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rFonts w:ascii="Times New Roman" w:cs="Times New Roman" w:eastAsia="Times New Roman" w:hAnsi="Times New Roman"/>
          <w:sz w:val="24"/>
          <w:szCs w:val="24"/>
        </w:rPr>
      </w:pPr>
      <w:bookmarkStart w:colFirst="0" w:colLast="0" w:name="_q20kkocpigt" w:id="0"/>
      <w:bookmarkEnd w:id="0"/>
      <w:r w:rsidDel="00000000" w:rsidR="00000000" w:rsidRPr="00000000">
        <w:rPr>
          <w:rFonts w:ascii="Times New Roman" w:cs="Times New Roman" w:eastAsia="Times New Roman" w:hAnsi="Times New Roman"/>
          <w:b w:val="1"/>
          <w:bCs w:val="1"/>
          <w:sz w:val="24"/>
          <w:szCs w:val="24"/>
          <w:rtl w:val="0"/>
        </w:rPr>
        <w:t xml:space="preserve">Development of a mobile application for connecting senders and travelers for intercity parcel delivery</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Assignment-3</w:t>
      </w:r>
    </w:p>
    <w:p w:rsidR="00000000" w:rsidDel="00000000" w:rsidP="00000000" w:rsidRDefault="00000000" w:rsidRPr="00000000" w14:paraId="00000003">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Assem Temirbay (SE-2301), Nuraiym Sadyk (SE-2302), Danial Yerzhigit (SE-2314)</w:t>
      </w:r>
    </w:p>
    <w:p w:rsidR="00000000" w:rsidDel="00000000" w:rsidP="00000000" w:rsidRDefault="00000000" w:rsidRPr="00000000" w14:paraId="0000000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6y706qi4u2q6" w:id="1"/>
      <w:bookmarkEnd w:id="1"/>
      <w:r w:rsidDel="00000000" w:rsidR="00000000" w:rsidRPr="00000000">
        <w:rPr>
          <w:rFonts w:ascii="Times New Roman" w:cs="Times New Roman" w:eastAsia="Times New Roman" w:hAnsi="Times New Roman"/>
          <w:b w:val="1"/>
          <w:bCs w:val="1"/>
          <w:color w:val="000000"/>
          <w:sz w:val="26"/>
          <w:szCs w:val="26"/>
          <w:rtl w:val="0"/>
        </w:rPr>
        <w:t xml:space="preserve">Introduction and System Overview</w:t>
      </w:r>
    </w:p>
    <w:p w:rsidR="00000000" w:rsidDel="00000000" w:rsidP="00000000" w:rsidRDefault="00000000" w:rsidRPr="00000000" w14:paraId="000000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Name:</w:t>
      </w:r>
      <w:r w:rsidDel="00000000" w:rsidR="00000000" w:rsidRPr="00000000">
        <w:rPr>
          <w:rFonts w:ascii="Times New Roman" w:cs="Times New Roman" w:eastAsia="Times New Roman" w:hAnsi="Times New Roman"/>
          <w:sz w:val="24"/>
          <w:szCs w:val="24"/>
          <w:rtl w:val="0"/>
        </w:rPr>
        <w:t xml:space="preserve"> P2P Air Parcel Delivery Platform.</w:t>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 mobile platform that connects Senders (people needing urgent delivery) with Travelers (air passengers with spare luggage capacity) to provide ultra-fast intercity logistics in Kazakhstan.</w:t>
      </w:r>
    </w:p>
    <w:p w:rsidR="00000000" w:rsidDel="00000000" w:rsidP="00000000" w:rsidRDefault="00000000" w:rsidRPr="00000000" w14:paraId="0000000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Users:</w:t>
      </w:r>
    </w:p>
    <w:p w:rsidR="00000000" w:rsidDel="00000000" w:rsidP="00000000" w:rsidRDefault="00000000" w:rsidRPr="00000000" w14:paraId="00000009">
      <w:pPr>
        <w:numPr>
          <w:ilvl w:val="0"/>
          <w:numId w:val="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Senders:</w:t>
      </w:r>
      <w:r w:rsidDel="00000000" w:rsidR="00000000" w:rsidRPr="00000000">
        <w:rPr>
          <w:rFonts w:ascii="Times New Roman" w:cs="Times New Roman" w:eastAsia="Times New Roman" w:hAnsi="Times New Roman"/>
          <w:sz w:val="24"/>
          <w:szCs w:val="24"/>
          <w:rtl w:val="0"/>
        </w:rPr>
        <w:t xml:space="preserve"> Need to send items quickly and at a lower cost than traditional express services.</w:t>
      </w:r>
    </w:p>
    <w:p w:rsidR="00000000" w:rsidDel="00000000" w:rsidP="00000000" w:rsidRDefault="00000000" w:rsidRPr="00000000" w14:paraId="0000000A">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Travelers:</w:t>
      </w:r>
      <w:r w:rsidDel="00000000" w:rsidR="00000000" w:rsidRPr="00000000">
        <w:rPr>
          <w:rFonts w:ascii="Times New Roman" w:cs="Times New Roman" w:eastAsia="Times New Roman" w:hAnsi="Times New Roman"/>
          <w:sz w:val="24"/>
          <w:szCs w:val="24"/>
          <w:rtl w:val="0"/>
        </w:rPr>
        <w:t xml:space="preserve"> Want to offset their travel expenses by utilizing their unused baggage allowance.</w:t>
      </w:r>
    </w:p>
    <w:p w:rsidR="00000000" w:rsidDel="00000000" w:rsidP="00000000" w:rsidRDefault="00000000" w:rsidRPr="00000000" w14:paraId="0000000B">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Recipients:</w:t>
      </w:r>
      <w:r w:rsidDel="00000000" w:rsidR="00000000" w:rsidRPr="00000000">
        <w:rPr>
          <w:rFonts w:ascii="Times New Roman" w:cs="Times New Roman" w:eastAsia="Times New Roman" w:hAnsi="Times New Roman"/>
          <w:sz w:val="24"/>
          <w:szCs w:val="24"/>
          <w:rtl w:val="0"/>
        </w:rPr>
        <w:t xml:space="preserve"> Individuals waiting for the parcel at the destination.</w:t>
      </w:r>
    </w:p>
    <w:p w:rsidR="00000000" w:rsidDel="00000000" w:rsidP="00000000" w:rsidRDefault="00000000" w:rsidRPr="00000000" w14:paraId="0000000C">
      <w:pPr>
        <w:numPr>
          <w:ilvl w:val="0"/>
          <w:numId w:val="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Administrator:</w:t>
      </w:r>
      <w:r w:rsidDel="00000000" w:rsidR="00000000" w:rsidRPr="00000000">
        <w:rPr>
          <w:rFonts w:ascii="Times New Roman" w:cs="Times New Roman" w:eastAsia="Times New Roman" w:hAnsi="Times New Roman"/>
          <w:sz w:val="24"/>
          <w:szCs w:val="24"/>
          <w:rtl w:val="0"/>
        </w:rPr>
        <w:t xml:space="preserve"> Manages user verification, handles disputes, and monitors system health.</w:t>
      </w:r>
    </w:p>
    <w:p w:rsidR="00000000" w:rsidDel="00000000" w:rsidP="00000000" w:rsidRDefault="00000000" w:rsidRPr="00000000" w14:paraId="0000000D">
      <w:pPr>
        <w:pStyle w:val="Heading3"/>
        <w:keepNext w:val="0"/>
        <w:keepLines w:val="0"/>
        <w:spacing w:before="280" w:line="240" w:lineRule="auto"/>
        <w:rPr>
          <w:rFonts w:ascii="Times New Roman" w:cs="Times New Roman" w:eastAsia="Times New Roman" w:hAnsi="Times New Roman"/>
          <w:i w:val="1"/>
          <w:iCs w:val="1"/>
          <w:sz w:val="24"/>
          <w:szCs w:val="24"/>
        </w:rPr>
      </w:pPr>
      <w:bookmarkStart w:colFirst="0" w:colLast="0" w:name="_anmut21gnqv1" w:id="2"/>
      <w:bookmarkEnd w:id="2"/>
      <w:r w:rsidDel="00000000" w:rsidR="00000000" w:rsidRPr="00000000">
        <w:rPr>
          <w:rFonts w:ascii="Times New Roman" w:cs="Times New Roman" w:eastAsia="Times New Roman" w:hAnsi="Times New Roman"/>
          <w:b w:val="1"/>
          <w:bCs w:val="1"/>
          <w:color w:val="000000"/>
          <w:sz w:val="26"/>
          <w:szCs w:val="26"/>
          <w:rtl w:val="0"/>
        </w:rPr>
        <w:t xml:space="preserve">Domain Model</w:t>
      </w:r>
      <w:r w:rsidDel="00000000" w:rsidR="00000000" w:rsidRPr="00000000">
        <w:rPr>
          <w:rtl w:val="0"/>
        </w:rPr>
      </w:r>
    </w:p>
    <w:p w:rsidR="00000000" w:rsidDel="00000000" w:rsidP="00000000" w:rsidRDefault="00000000" w:rsidRPr="00000000" w14:paraId="0000000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Key Domain Entities:</w:t>
      </w:r>
    </w:p>
    <w:p w:rsidR="00000000" w:rsidDel="00000000" w:rsidP="00000000" w:rsidRDefault="00000000" w:rsidRPr="00000000" w14:paraId="0000000F">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A person registered in the system (can be a Sender, Traveler, or both).</w:t>
      </w:r>
    </w:p>
    <w:p w:rsidR="00000000" w:rsidDel="00000000" w:rsidP="00000000" w:rsidRDefault="00000000" w:rsidRPr="00000000" w14:paraId="00000010">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Traveler Profile:</w:t>
      </w:r>
      <w:r w:rsidDel="00000000" w:rsidR="00000000" w:rsidRPr="00000000">
        <w:rPr>
          <w:rFonts w:ascii="Times New Roman" w:cs="Times New Roman" w:eastAsia="Times New Roman" w:hAnsi="Times New Roman"/>
          <w:sz w:val="24"/>
          <w:szCs w:val="24"/>
          <w:rtl w:val="0"/>
        </w:rPr>
        <w:t xml:space="preserve"> A specialized profile containing verification status (KYC) and travel history.</w:t>
      </w:r>
    </w:p>
    <w:p w:rsidR="00000000" w:rsidDel="00000000" w:rsidP="00000000" w:rsidRDefault="00000000" w:rsidRPr="00000000" w14:paraId="00000011">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Delivery Request (Parcel):</w:t>
      </w:r>
      <w:r w:rsidDel="00000000" w:rsidR="00000000" w:rsidRPr="00000000">
        <w:rPr>
          <w:rFonts w:ascii="Times New Roman" w:cs="Times New Roman" w:eastAsia="Times New Roman" w:hAnsi="Times New Roman"/>
          <w:sz w:val="24"/>
          <w:szCs w:val="24"/>
          <w:rtl w:val="0"/>
        </w:rPr>
        <w:t xml:space="preserve"> Information about the item, weight, size, destination, and offered reward.</w:t>
      </w:r>
    </w:p>
    <w:p w:rsidR="00000000" w:rsidDel="00000000" w:rsidP="00000000" w:rsidRDefault="00000000" w:rsidRPr="00000000" w14:paraId="00000012">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Flight Trip:</w:t>
      </w:r>
      <w:r w:rsidDel="00000000" w:rsidR="00000000" w:rsidRPr="00000000">
        <w:rPr>
          <w:rFonts w:ascii="Times New Roman" w:cs="Times New Roman" w:eastAsia="Times New Roman" w:hAnsi="Times New Roman"/>
          <w:sz w:val="24"/>
          <w:szCs w:val="24"/>
          <w:rtl w:val="0"/>
        </w:rPr>
        <w:t xml:space="preserve"> A traveler’s itinerary (flight number, date, route) to which a parcel can be matched.</w:t>
      </w:r>
    </w:p>
    <w:p w:rsidR="00000000" w:rsidDel="00000000" w:rsidP="00000000" w:rsidRDefault="00000000" w:rsidRPr="00000000" w14:paraId="00000013">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Transaction (Escrow):</w:t>
      </w:r>
      <w:r w:rsidDel="00000000" w:rsidR="00000000" w:rsidRPr="00000000">
        <w:rPr>
          <w:rFonts w:ascii="Times New Roman" w:cs="Times New Roman" w:eastAsia="Times New Roman" w:hAnsi="Times New Roman"/>
          <w:sz w:val="24"/>
          <w:szCs w:val="24"/>
          <w:rtl w:val="0"/>
        </w:rPr>
        <w:t xml:space="preserve"> A financial record holding the funds until the recipient confirms delivery.</w:t>
      </w:r>
    </w:p>
    <w:p w:rsidR="00000000" w:rsidDel="00000000" w:rsidP="00000000" w:rsidRDefault="00000000" w:rsidRPr="00000000" w14:paraId="00000014">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Review/Rating:</w:t>
      </w:r>
      <w:r w:rsidDel="00000000" w:rsidR="00000000" w:rsidRPr="00000000">
        <w:rPr>
          <w:rFonts w:ascii="Times New Roman" w:cs="Times New Roman" w:eastAsia="Times New Roman" w:hAnsi="Times New Roman"/>
          <w:sz w:val="24"/>
          <w:szCs w:val="24"/>
          <w:rtl w:val="0"/>
        </w:rPr>
        <w:t xml:space="preserve"> Feedback left by users after a completed delivery to maintain trust.</w:t>
      </w:r>
    </w:p>
    <w:p w:rsidR="00000000" w:rsidDel="00000000" w:rsidP="00000000" w:rsidRDefault="00000000" w:rsidRPr="00000000" w14:paraId="0000001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Business Rules:</w:t>
      </w:r>
    </w:p>
    <w:p w:rsidR="00000000" w:rsidDel="00000000" w:rsidP="00000000" w:rsidRDefault="00000000" w:rsidRPr="00000000" w14:paraId="00000016">
      <w:pPr>
        <w:numPr>
          <w:ilvl w:val="0"/>
          <w:numId w:val="1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KYC-Mandatory:</w:t>
      </w:r>
      <w:r w:rsidDel="00000000" w:rsidR="00000000" w:rsidRPr="00000000">
        <w:rPr>
          <w:rFonts w:ascii="Times New Roman" w:cs="Times New Roman" w:eastAsia="Times New Roman" w:hAnsi="Times New Roman"/>
          <w:sz w:val="24"/>
          <w:szCs w:val="24"/>
          <w:rtl w:val="0"/>
        </w:rPr>
        <w:t xml:space="preserve"> A user cannot post a "Flight Trip" or accept a "Delivery Request" without completing a 100% ID verification via a third-party KYC service.</w:t>
      </w:r>
    </w:p>
    <w:p w:rsidR="00000000" w:rsidDel="00000000" w:rsidP="00000000" w:rsidRDefault="00000000" w:rsidRPr="00000000" w14:paraId="00000017">
      <w:pPr>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Escrow Protection:</w:t>
      </w:r>
      <w:r w:rsidDel="00000000" w:rsidR="00000000" w:rsidRPr="00000000">
        <w:rPr>
          <w:rFonts w:ascii="Times New Roman" w:cs="Times New Roman" w:eastAsia="Times New Roman" w:hAnsi="Times New Roman"/>
          <w:sz w:val="24"/>
          <w:szCs w:val="24"/>
          <w:rtl w:val="0"/>
        </w:rPr>
        <w:t xml:space="preserve"> Payment must be authorized by the Sender before the Traveler picks up the parcel, but funds are only released to the Traveler after the Recipient provides a secure confirmation code.</w:t>
      </w:r>
    </w:p>
    <w:p w:rsidR="00000000" w:rsidDel="00000000" w:rsidP="00000000" w:rsidRDefault="00000000" w:rsidRPr="00000000" w14:paraId="00000018">
      <w:pPr>
        <w:numPr>
          <w:ilvl w:val="0"/>
          <w:numId w:val="1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Baggage Limit Compliance:</w:t>
      </w:r>
      <w:r w:rsidDel="00000000" w:rsidR="00000000" w:rsidRPr="00000000">
        <w:rPr>
          <w:rFonts w:ascii="Times New Roman" w:cs="Times New Roman" w:eastAsia="Times New Roman" w:hAnsi="Times New Roman"/>
          <w:sz w:val="24"/>
          <w:szCs w:val="24"/>
          <w:rtl w:val="0"/>
        </w:rPr>
        <w:t xml:space="preserve"> A Traveler cannot accept a parcel that exceeds their registered spare luggage capacity for a specific trip.</w:t>
      </w:r>
    </w:p>
    <w:p w:rsidR="00000000" w:rsidDel="00000000" w:rsidP="00000000" w:rsidRDefault="00000000" w:rsidRPr="00000000" w14:paraId="0000001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62663" cy="318239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62663" cy="318239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240" w:lineRule="auto"/>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 Domain Model Diagram</w:t>
      </w:r>
    </w:p>
    <w:p w:rsidR="00000000" w:rsidDel="00000000" w:rsidP="00000000" w:rsidRDefault="00000000" w:rsidRPr="00000000" w14:paraId="0000001B">
      <w:pPr>
        <w:pStyle w:val="Heading3"/>
        <w:spacing w:after="240" w:before="240" w:line="240" w:lineRule="auto"/>
        <w:rPr>
          <w:rFonts w:ascii="Times New Roman" w:cs="Times New Roman" w:eastAsia="Times New Roman" w:hAnsi="Times New Roman"/>
          <w:b w:val="1"/>
          <w:bCs w:val="1"/>
          <w:color w:val="000000"/>
          <w:sz w:val="26"/>
          <w:szCs w:val="26"/>
        </w:rPr>
      </w:pPr>
      <w:bookmarkStart w:colFirst="0" w:colLast="0" w:name="_km4s0u8ksrj7" w:id="3"/>
      <w:bookmarkEnd w:id="3"/>
      <w:r w:rsidDel="00000000" w:rsidR="00000000" w:rsidRPr="00000000">
        <w:rPr>
          <w:rFonts w:ascii="Times New Roman" w:cs="Times New Roman" w:eastAsia="Times New Roman" w:hAnsi="Times New Roman"/>
          <w:b w:val="1"/>
          <w:bCs w:val="1"/>
          <w:color w:val="000000"/>
          <w:sz w:val="26"/>
          <w:szCs w:val="26"/>
          <w:rtl w:val="0"/>
        </w:rPr>
        <w:t xml:space="preserve">Informational Model</w:t>
      </w:r>
    </w:p>
    <w:p w:rsidR="00000000" w:rsidDel="00000000" w:rsidP="00000000" w:rsidRDefault="00000000" w:rsidRPr="00000000" w14:paraId="0000001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Purpose</w:t>
      </w:r>
    </w:p>
    <w:p w:rsidR="00000000" w:rsidDel="00000000" w:rsidP="00000000" w:rsidRDefault="00000000" w:rsidRPr="00000000" w14:paraId="000000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Informational Model is to describe how data is structured, stored, and related within the system, independent of any specific technology or implementation.</w:t>
      </w:r>
    </w:p>
    <w:p w:rsidR="00000000" w:rsidDel="00000000" w:rsidP="00000000" w:rsidRDefault="00000000" w:rsidRPr="00000000" w14:paraId="000000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defines the static view of system information, focusing on data entities, their attributes, data types, relationships, and integrity constraints.</w:t>
      </w:r>
    </w:p>
    <w:p w:rsidR="00000000" w:rsidDel="00000000" w:rsidP="00000000" w:rsidRDefault="00000000" w:rsidRPr="00000000" w14:paraId="000000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Information Model Description</w:t>
      </w:r>
      <w:r w:rsidDel="00000000" w:rsidR="00000000" w:rsidRPr="00000000">
        <w:rPr>
          <w:rtl w:val="0"/>
        </w:rPr>
      </w:r>
    </w:p>
    <w:p w:rsidR="00000000" w:rsidDel="00000000" w:rsidP="00000000" w:rsidRDefault="00000000" w:rsidRPr="00000000" w14:paraId="0000002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 Key Data Entities and Attributes</w:t>
      </w:r>
    </w:p>
    <w:p w:rsidR="00000000" w:rsidDel="00000000" w:rsidP="00000000" w:rsidRDefault="00000000" w:rsidRPr="00000000" w14:paraId="00000021">
      <w:pPr>
        <w:numPr>
          <w:ilvl w:val="0"/>
          <w:numId w:val="12"/>
        </w:numPr>
        <w:spacing w:after="24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full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Sender, Courier,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user 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03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12"/>
        </w:numPr>
        <w:spacing w:after="24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Parcel</w:t>
      </w:r>
    </w:p>
    <w:tbl>
      <w:tblPr>
        <w:tblStyle w:val="Table2"/>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120"/>
        <w:tblGridChange w:id="0">
          <w:tblGrid>
            <w:gridCol w:w="3000"/>
            <w:gridCol w:w="300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parcel_id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Parcel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Parcel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Medium, Large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In Transit, Delivered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05C">
      <w:pPr>
        <w:numPr>
          <w:ilvl w:val="0"/>
          <w:numId w:val="12"/>
        </w:numPr>
        <w:spacing w:after="24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Delivery Request </w:t>
      </w:r>
    </w:p>
    <w:p w:rsidR="00000000" w:rsidDel="00000000" w:rsidP="00000000" w:rsidRDefault="00000000" w:rsidRPr="00000000" w14:paraId="0000005D">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 delivery offer created by a sender.</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parcel_id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associated Parcel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pickup_location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Parcel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dropoff_location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Medium, Large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Accepted, Canceled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079">
      <w:pPr>
        <w:numPr>
          <w:ilvl w:val="0"/>
          <w:numId w:val="12"/>
        </w:numPr>
        <w:spacing w:after="24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Delivery Assignment</w:t>
      </w:r>
    </w:p>
    <w:p w:rsidR="00000000" w:rsidDel="00000000" w:rsidP="00000000" w:rsidRDefault="00000000" w:rsidRPr="00000000" w14:paraId="0000007A">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assignment of a courier to a delivery request.</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associated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associated Delivery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Picked up, Delivered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timestamp</w:t>
            </w:r>
          </w:p>
        </w:tc>
      </w:tr>
    </w:tbl>
    <w:p w:rsidR="00000000" w:rsidDel="00000000" w:rsidP="00000000" w:rsidRDefault="00000000" w:rsidRPr="00000000" w14:paraId="00000093">
      <w:pPr>
        <w:numPr>
          <w:ilvl w:val="0"/>
          <w:numId w:val="12"/>
        </w:numPr>
        <w:spacing w:after="24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Payment</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associated to Delivery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associated to Sender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associated to Courier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currency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Held, Released, Refunded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creation timestamp</w:t>
            </w:r>
          </w:p>
        </w:tc>
      </w:tr>
    </w:tbl>
    <w:p w:rsidR="00000000" w:rsidDel="00000000" w:rsidP="00000000" w:rsidRDefault="00000000" w:rsidRPr="00000000" w14:paraId="000000A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3.2.2 Relationships Between Entities</w:t>
      </w:r>
    </w:p>
    <w:p w:rsidR="00000000" w:rsidDel="00000000" w:rsidP="00000000" w:rsidRDefault="00000000" w:rsidRPr="00000000" w14:paraId="000000B0">
      <w:pPr>
        <w:numPr>
          <w:ilvl w:val="0"/>
          <w:numId w:val="1"/>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can create </w:t>
      </w:r>
      <w:r w:rsidDel="00000000" w:rsidR="00000000" w:rsidRPr="00000000">
        <w:rPr>
          <w:rFonts w:ascii="Times New Roman" w:cs="Times New Roman" w:eastAsia="Times New Roman" w:hAnsi="Times New Roman"/>
          <w:b w:val="1"/>
          <w:bCs w:val="1"/>
          <w:sz w:val="24"/>
          <w:szCs w:val="24"/>
          <w:rtl w:val="0"/>
        </w:rPr>
        <w:t xml:space="preserve">multiple DeliveryRequests</w:t>
      </w:r>
    </w:p>
    <w:p w:rsidR="00000000" w:rsidDel="00000000" w:rsidP="00000000" w:rsidRDefault="00000000" w:rsidRPr="00000000" w14:paraId="000000B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DeliveryRequest</w:t>
      </w:r>
      <w:r w:rsidDel="00000000" w:rsidR="00000000" w:rsidRPr="00000000">
        <w:rPr>
          <w:rFonts w:ascii="Times New Roman" w:cs="Times New Roman" w:eastAsia="Times New Roman" w:hAnsi="Times New Roman"/>
          <w:sz w:val="24"/>
          <w:szCs w:val="24"/>
          <w:rtl w:val="0"/>
        </w:rPr>
        <w:t xml:space="preserve"> is associated with </w:t>
      </w:r>
      <w:r w:rsidDel="00000000" w:rsidR="00000000" w:rsidRPr="00000000">
        <w:rPr>
          <w:rFonts w:ascii="Times New Roman" w:cs="Times New Roman" w:eastAsia="Times New Roman" w:hAnsi="Times New Roman"/>
          <w:b w:val="1"/>
          <w:bCs w:val="1"/>
          <w:sz w:val="24"/>
          <w:szCs w:val="24"/>
          <w:rtl w:val="0"/>
        </w:rPr>
        <w:t xml:space="preserve">one Parcel</w:t>
      </w:r>
    </w:p>
    <w:p w:rsidR="00000000" w:rsidDel="00000000" w:rsidP="00000000" w:rsidRDefault="00000000" w:rsidRPr="00000000" w14:paraId="000000B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DeliveryRequest</w:t>
      </w:r>
      <w:r w:rsidDel="00000000" w:rsidR="00000000" w:rsidRPr="00000000">
        <w:rPr>
          <w:rFonts w:ascii="Times New Roman" w:cs="Times New Roman" w:eastAsia="Times New Roman" w:hAnsi="Times New Roman"/>
          <w:sz w:val="24"/>
          <w:szCs w:val="24"/>
          <w:rtl w:val="0"/>
        </w:rPr>
        <w:t xml:space="preserve"> can have </w:t>
      </w:r>
      <w:r w:rsidDel="00000000" w:rsidR="00000000" w:rsidRPr="00000000">
        <w:rPr>
          <w:rFonts w:ascii="Times New Roman" w:cs="Times New Roman" w:eastAsia="Times New Roman" w:hAnsi="Times New Roman"/>
          <w:b w:val="1"/>
          <w:bCs w:val="1"/>
          <w:sz w:val="24"/>
          <w:szCs w:val="24"/>
          <w:rtl w:val="0"/>
        </w:rPr>
        <w:t xml:space="preserve">one DeliveryAssignment</w:t>
      </w:r>
    </w:p>
    <w:p w:rsidR="00000000" w:rsidDel="00000000" w:rsidP="00000000" w:rsidRDefault="00000000" w:rsidRPr="00000000" w14:paraId="000000B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User (Courier)</w:t>
      </w:r>
      <w:r w:rsidDel="00000000" w:rsidR="00000000" w:rsidRPr="00000000">
        <w:rPr>
          <w:rFonts w:ascii="Times New Roman" w:cs="Times New Roman" w:eastAsia="Times New Roman" w:hAnsi="Times New Roman"/>
          <w:sz w:val="24"/>
          <w:szCs w:val="24"/>
          <w:rtl w:val="0"/>
        </w:rPr>
        <w:t xml:space="preserve"> can have </w:t>
      </w:r>
      <w:r w:rsidDel="00000000" w:rsidR="00000000" w:rsidRPr="00000000">
        <w:rPr>
          <w:rFonts w:ascii="Times New Roman" w:cs="Times New Roman" w:eastAsia="Times New Roman" w:hAnsi="Times New Roman"/>
          <w:b w:val="1"/>
          <w:bCs w:val="1"/>
          <w:sz w:val="24"/>
          <w:szCs w:val="24"/>
          <w:rtl w:val="0"/>
        </w:rPr>
        <w:t xml:space="preserve">multiple DeliveryAssignments</w:t>
      </w:r>
    </w:p>
    <w:p w:rsidR="00000000" w:rsidDel="00000000" w:rsidP="00000000" w:rsidRDefault="00000000" w:rsidRPr="00000000" w14:paraId="000000B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DeliveryRequest</w:t>
      </w:r>
      <w:r w:rsidDel="00000000" w:rsidR="00000000" w:rsidRPr="00000000">
        <w:rPr>
          <w:rFonts w:ascii="Times New Roman" w:cs="Times New Roman" w:eastAsia="Times New Roman" w:hAnsi="Times New Roman"/>
          <w:sz w:val="24"/>
          <w:szCs w:val="24"/>
          <w:rtl w:val="0"/>
        </w:rPr>
        <w:t xml:space="preserve"> is linked to </w:t>
      </w:r>
      <w:r w:rsidDel="00000000" w:rsidR="00000000" w:rsidRPr="00000000">
        <w:rPr>
          <w:rFonts w:ascii="Times New Roman" w:cs="Times New Roman" w:eastAsia="Times New Roman" w:hAnsi="Times New Roman"/>
          <w:b w:val="1"/>
          <w:bCs w:val="1"/>
          <w:sz w:val="24"/>
          <w:szCs w:val="24"/>
          <w:rtl w:val="0"/>
        </w:rPr>
        <w:t xml:space="preserve">one Payment</w:t>
      </w:r>
    </w:p>
    <w:p w:rsidR="00000000" w:rsidDel="00000000" w:rsidP="00000000" w:rsidRDefault="00000000" w:rsidRPr="00000000" w14:paraId="000000B5">
      <w:pPr>
        <w:numPr>
          <w:ilvl w:val="0"/>
          <w:numId w:val="1"/>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can be involved in </w:t>
      </w:r>
      <w:r w:rsidDel="00000000" w:rsidR="00000000" w:rsidRPr="00000000">
        <w:rPr>
          <w:rFonts w:ascii="Times New Roman" w:cs="Times New Roman" w:eastAsia="Times New Roman" w:hAnsi="Times New Roman"/>
          <w:b w:val="1"/>
          <w:bCs w:val="1"/>
          <w:sz w:val="24"/>
          <w:szCs w:val="24"/>
          <w:rtl w:val="0"/>
        </w:rPr>
        <w:t xml:space="preserve">multiple Payments</w:t>
      </w:r>
    </w:p>
    <w:p w:rsidR="00000000" w:rsidDel="00000000" w:rsidP="00000000" w:rsidRDefault="00000000" w:rsidRPr="00000000" w14:paraId="000000B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822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2. Information Model Diagram</w:t>
      </w:r>
    </w:p>
    <w:p w:rsidR="00000000" w:rsidDel="00000000" w:rsidP="00000000" w:rsidRDefault="00000000" w:rsidRPr="00000000" w14:paraId="000000B8">
      <w:pPr>
        <w:keepNext w:val="0"/>
        <w:keepLines w:val="0"/>
        <w:spacing w:after="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Comparison: Domain Model vs Informational Model</w:t>
      </w:r>
    </w:p>
    <w:p w:rsidR="00000000" w:rsidDel="00000000" w:rsidP="00000000" w:rsidRDefault="00000000" w:rsidRPr="00000000" w14:paraId="000000B9">
      <w:pPr>
        <w:keepNext w:val="0"/>
        <w:keepLines w:val="0"/>
        <w:spacing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Difference Between the Models</w:t>
      </w:r>
    </w:p>
    <w:p w:rsidR="00000000" w:rsidDel="00000000" w:rsidP="00000000" w:rsidRDefault="00000000" w:rsidRPr="00000000" w14:paraId="000000BA">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Domain Model</w:t>
      </w:r>
      <w:r w:rsidDel="00000000" w:rsidR="00000000" w:rsidRPr="00000000">
        <w:rPr>
          <w:rFonts w:ascii="Times New Roman" w:cs="Times New Roman" w:eastAsia="Times New Roman" w:hAnsi="Times New Roman"/>
          <w:sz w:val="24"/>
          <w:szCs w:val="24"/>
          <w:rtl w:val="0"/>
        </w:rPr>
        <w:t xml:space="preserve"> focuses on </w:t>
      </w:r>
      <w:r w:rsidDel="00000000" w:rsidR="00000000" w:rsidRPr="00000000">
        <w:rPr>
          <w:rFonts w:ascii="Times New Roman" w:cs="Times New Roman" w:eastAsia="Times New Roman" w:hAnsi="Times New Roman"/>
          <w:b w:val="1"/>
          <w:bCs w:val="1"/>
          <w:sz w:val="24"/>
          <w:szCs w:val="24"/>
          <w:rtl w:val="0"/>
        </w:rPr>
        <w:t xml:space="preserve">real-world concepts and business meaning</w:t>
      </w:r>
      <w:r w:rsidDel="00000000" w:rsidR="00000000" w:rsidRPr="00000000">
        <w:rPr>
          <w:rFonts w:ascii="Times New Roman" w:cs="Times New Roman" w:eastAsia="Times New Roman" w:hAnsi="Times New Roman"/>
          <w:sz w:val="24"/>
          <w:szCs w:val="24"/>
          <w:rtl w:val="0"/>
        </w:rPr>
        <w:t xml:space="preserve">, such as users, parcels, and deliveries.</w:t>
        <w:br w:type="textWrapping"/>
      </w:r>
    </w:p>
    <w:p w:rsidR="00000000" w:rsidDel="00000000" w:rsidP="00000000" w:rsidRDefault="00000000" w:rsidRPr="00000000" w14:paraId="000000BB">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Informational Model</w:t>
      </w:r>
      <w:r w:rsidDel="00000000" w:rsidR="00000000" w:rsidRPr="00000000">
        <w:rPr>
          <w:rFonts w:ascii="Times New Roman" w:cs="Times New Roman" w:eastAsia="Times New Roman" w:hAnsi="Times New Roman"/>
          <w:sz w:val="24"/>
          <w:szCs w:val="24"/>
          <w:rtl w:val="0"/>
        </w:rPr>
        <w:t xml:space="preserve"> focuses on </w:t>
      </w:r>
      <w:r w:rsidDel="00000000" w:rsidR="00000000" w:rsidRPr="00000000">
        <w:rPr>
          <w:rFonts w:ascii="Times New Roman" w:cs="Times New Roman" w:eastAsia="Times New Roman" w:hAnsi="Times New Roman"/>
          <w:b w:val="1"/>
          <w:bCs w:val="1"/>
          <w:sz w:val="24"/>
          <w:szCs w:val="24"/>
          <w:rtl w:val="0"/>
        </w:rPr>
        <w:t xml:space="preserve">data structure</w:t>
      </w:r>
      <w:r w:rsidDel="00000000" w:rsidR="00000000" w:rsidRPr="00000000">
        <w:rPr>
          <w:rFonts w:ascii="Times New Roman" w:cs="Times New Roman" w:eastAsia="Times New Roman" w:hAnsi="Times New Roman"/>
          <w:sz w:val="24"/>
          <w:szCs w:val="24"/>
          <w:rtl w:val="0"/>
        </w:rPr>
        <w:t xml:space="preserve">, including attributes, data types, and relationships, without describing business rules or behavior.</w:t>
      </w:r>
    </w:p>
    <w:p w:rsidR="00000000" w:rsidDel="00000000" w:rsidP="00000000" w:rsidRDefault="00000000" w:rsidRPr="00000000" w14:paraId="000000B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before="28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Why Both Models are Needed</w:t>
      </w:r>
      <w:r w:rsidDel="00000000" w:rsidR="00000000" w:rsidRPr="00000000">
        <w:rPr>
          <w:rtl w:val="0"/>
        </w:rPr>
      </w:r>
    </w:p>
    <w:p w:rsidR="00000000" w:rsidDel="00000000" w:rsidP="00000000" w:rsidRDefault="00000000" w:rsidRPr="00000000" w14:paraId="000000BF">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Domain Model</w:t>
      </w:r>
      <w:r w:rsidDel="00000000" w:rsidR="00000000" w:rsidRPr="00000000">
        <w:rPr>
          <w:rFonts w:ascii="Times New Roman" w:cs="Times New Roman" w:eastAsia="Times New Roman" w:hAnsi="Times New Roman"/>
          <w:sz w:val="24"/>
          <w:szCs w:val="24"/>
          <w:rtl w:val="0"/>
        </w:rPr>
        <w:t xml:space="preserve"> ensures correct understanding of the problem space.</w:t>
        <w:br w:type="textWrapping"/>
      </w:r>
    </w:p>
    <w:p w:rsidR="00000000" w:rsidDel="00000000" w:rsidP="00000000" w:rsidRDefault="00000000" w:rsidRPr="00000000" w14:paraId="000000C0">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Informational Model</w:t>
      </w:r>
      <w:r w:rsidDel="00000000" w:rsidR="00000000" w:rsidRPr="00000000">
        <w:rPr>
          <w:rFonts w:ascii="Times New Roman" w:cs="Times New Roman" w:eastAsia="Times New Roman" w:hAnsi="Times New Roman"/>
          <w:sz w:val="24"/>
          <w:szCs w:val="24"/>
          <w:rtl w:val="0"/>
        </w:rPr>
        <w:t xml:space="preserve"> ensures data consistency, completeness, and correctness before system design and implementation.</w:t>
        <w:br w:type="textWrapping"/>
      </w:r>
    </w:p>
    <w:p w:rsidR="00000000" w:rsidDel="00000000" w:rsidP="00000000" w:rsidRDefault="00000000" w:rsidRPr="00000000" w14:paraId="000000C1">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they bridge the gap between </w:t>
      </w:r>
      <w:r w:rsidDel="00000000" w:rsidR="00000000" w:rsidRPr="00000000">
        <w:rPr>
          <w:rFonts w:ascii="Times New Roman" w:cs="Times New Roman" w:eastAsia="Times New Roman" w:hAnsi="Times New Roman"/>
          <w:b w:val="1"/>
          <w:bCs w:val="1"/>
          <w:sz w:val="24"/>
          <w:szCs w:val="24"/>
          <w:rtl w:val="0"/>
        </w:rPr>
        <w:t xml:space="preserve">business understanding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technical system design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2">
      <w:pPr>
        <w:pStyle w:val="Heading3"/>
        <w:spacing w:after="240" w:before="240" w:line="240" w:lineRule="auto"/>
        <w:rPr>
          <w:rFonts w:ascii="Times New Roman" w:cs="Times New Roman" w:eastAsia="Times New Roman" w:hAnsi="Times New Roman"/>
          <w:b w:val="1"/>
          <w:bCs w:val="1"/>
          <w:color w:val="000000"/>
          <w:sz w:val="26"/>
          <w:szCs w:val="26"/>
        </w:rPr>
      </w:pPr>
      <w:bookmarkStart w:colFirst="0" w:colLast="0" w:name="_refjqr85j3ag" w:id="4"/>
      <w:bookmarkEnd w:id="4"/>
      <w:r w:rsidDel="00000000" w:rsidR="00000000" w:rsidRPr="00000000">
        <w:rPr>
          <w:rFonts w:ascii="Times New Roman" w:cs="Times New Roman" w:eastAsia="Times New Roman" w:hAnsi="Times New Roman"/>
          <w:b w:val="1"/>
          <w:bCs w:val="1"/>
          <w:color w:val="000000"/>
          <w:sz w:val="26"/>
          <w:szCs w:val="26"/>
          <w:rtl w:val="0"/>
        </w:rPr>
        <w:t xml:space="preserve">Design Model</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Purpose</w:t>
      </w: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Design Model is to represent the system’s high-level technical structure, identifying main components, their responsibilities, interactions, and system boundaries without exposing low-level implementation details.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Design Model Description</w:t>
      </w:r>
    </w:p>
    <w:p w:rsidR="00000000" w:rsidDel="00000000" w:rsidP="00000000" w:rsidRDefault="00000000" w:rsidRPr="00000000" w14:paraId="000000C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4.2.1 Main Software Components</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Management Component</w:t>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0CB">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registration and authentication</w:t>
      </w:r>
    </w:p>
    <w:p w:rsidR="00000000" w:rsidDel="00000000" w:rsidP="00000000" w:rsidRDefault="00000000" w:rsidRPr="00000000" w14:paraId="000000CC">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Profile management</w:t>
      </w:r>
    </w:p>
    <w:p w:rsidR="00000000" w:rsidDel="00000000" w:rsidP="00000000" w:rsidRDefault="00000000" w:rsidRPr="00000000" w14:paraId="000000CD">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 handling (sender, courier, admin)</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Delivery Management Component</w:t>
      </w:r>
    </w:p>
    <w:p w:rsidR="00000000" w:rsidDel="00000000" w:rsidP="00000000" w:rsidRDefault="00000000" w:rsidRPr="00000000" w14:paraId="000000D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0D1">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Creation and management of delivery requests</w:t>
      </w:r>
    </w:p>
    <w:p w:rsidR="00000000" w:rsidDel="00000000" w:rsidP="00000000" w:rsidRDefault="00000000" w:rsidRPr="00000000" w14:paraId="000000D2">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Parcel tracking</w:t>
      </w:r>
    </w:p>
    <w:p w:rsidR="00000000" w:rsidDel="00000000" w:rsidP="00000000" w:rsidRDefault="00000000" w:rsidRPr="00000000" w14:paraId="000000D3">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Status updates</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Matching &amp; Assignment Component</w:t>
      </w:r>
    </w:p>
    <w:p w:rsidR="00000000" w:rsidDel="00000000" w:rsidP="00000000" w:rsidRDefault="00000000" w:rsidRPr="00000000" w14:paraId="000000D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0D7">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Matching couriers to delivery requests</w:t>
      </w:r>
    </w:p>
    <w:p w:rsidR="00000000" w:rsidDel="00000000" w:rsidP="00000000" w:rsidRDefault="00000000" w:rsidRPr="00000000" w14:paraId="000000D8">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Managing delivery assignments</w:t>
      </w:r>
    </w:p>
    <w:p w:rsidR="00000000" w:rsidDel="00000000" w:rsidP="00000000" w:rsidRDefault="00000000" w:rsidRPr="00000000" w14:paraId="000000D9">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Preventing conflicting assignment</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Payment Processing Component</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0DD">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Payment initiation and confirmation</w:t>
      </w:r>
    </w:p>
    <w:p w:rsidR="00000000" w:rsidDel="00000000" w:rsidP="00000000" w:rsidRDefault="00000000" w:rsidRPr="00000000" w14:paraId="000000DE">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Holding and releasing funds</w:t>
      </w:r>
    </w:p>
    <w:p w:rsidR="00000000" w:rsidDel="00000000" w:rsidP="00000000" w:rsidRDefault="00000000" w:rsidRPr="00000000" w14:paraId="000000DF">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Tracking payment status</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Rating &amp; Feedback Component</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0E5">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Collecting user ratings</w:t>
      </w:r>
    </w:p>
    <w:p w:rsidR="00000000" w:rsidDel="00000000" w:rsidP="00000000" w:rsidRDefault="00000000" w:rsidRPr="00000000" w14:paraId="000000E6">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Calculating average ratings</w:t>
      </w:r>
    </w:p>
    <w:p w:rsidR="00000000" w:rsidDel="00000000" w:rsidP="00000000" w:rsidRDefault="00000000" w:rsidRPr="00000000" w14:paraId="000000E7">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Preventing duplicate feedback</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 Design Model Diagram</w:t>
      </w:r>
    </w:p>
    <w:p w:rsidR="00000000" w:rsidDel="00000000" w:rsidP="00000000" w:rsidRDefault="00000000" w:rsidRPr="00000000" w14:paraId="000000E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 Component Interactions</w:t>
      </w:r>
    </w:p>
    <w:p w:rsidR="00000000" w:rsidDel="00000000" w:rsidP="00000000" w:rsidRDefault="00000000" w:rsidRPr="00000000" w14:paraId="000000EC">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Management Component provides user identity and role information to all other components</w:t>
      </w:r>
    </w:p>
    <w:p w:rsidR="00000000" w:rsidDel="00000000" w:rsidP="00000000" w:rsidRDefault="00000000" w:rsidRPr="00000000" w14:paraId="000000ED">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Delivery Management Component interacts with the Matching Component to assign couriers</w:t>
      </w:r>
    </w:p>
    <w:p w:rsidR="00000000" w:rsidDel="00000000" w:rsidP="00000000" w:rsidRDefault="00000000" w:rsidRPr="00000000" w14:paraId="000000EE">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Payment Component is triggered when a delivery request is accepted</w:t>
      </w:r>
    </w:p>
    <w:p w:rsidR="00000000" w:rsidDel="00000000" w:rsidP="00000000" w:rsidRDefault="00000000" w:rsidRPr="00000000" w14:paraId="000000EF">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Rating Component is activated after successful delivery completion</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4.2.3 System Boundaries</w:t>
      </w:r>
    </w:p>
    <w:p w:rsidR="00000000" w:rsidDel="00000000" w:rsidP="00000000" w:rsidRDefault="00000000" w:rsidRPr="00000000" w14:paraId="000000F2">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includes user interaction, delivery coordination, and payment management</w:t>
      </w:r>
    </w:p>
    <w:p w:rsidR="00000000" w:rsidDel="00000000" w:rsidP="00000000" w:rsidRDefault="00000000" w:rsidRPr="00000000" w14:paraId="000000F3">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External services (e.g., payment gateways or notification systems) are treated as external actors</w:t>
      </w:r>
    </w:p>
    <w:p w:rsidR="00000000" w:rsidDel="00000000" w:rsidP="00000000" w:rsidRDefault="00000000" w:rsidRPr="00000000" w14:paraId="000000F4">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design model defines only internal responsibilities, not third-party implementations</w:t>
      </w:r>
      <w:r w:rsidDel="00000000" w:rsidR="00000000" w:rsidRPr="00000000">
        <w:rPr>
          <w:rtl w:val="0"/>
        </w:rPr>
      </w:r>
    </w:p>
    <w:p w:rsidR="00000000" w:rsidDel="00000000" w:rsidP="00000000" w:rsidRDefault="00000000" w:rsidRPr="00000000" w14:paraId="000000F5">
      <w:pPr>
        <w:pStyle w:val="Heading3"/>
        <w:spacing w:line="240" w:lineRule="auto"/>
        <w:rPr>
          <w:rFonts w:ascii="Times New Roman" w:cs="Times New Roman" w:eastAsia="Times New Roman" w:hAnsi="Times New Roman"/>
          <w:b w:val="1"/>
          <w:bCs w:val="1"/>
          <w:color w:val="000000"/>
          <w:sz w:val="26"/>
          <w:szCs w:val="26"/>
        </w:rPr>
      </w:pPr>
      <w:bookmarkStart w:colFirst="0" w:colLast="0" w:name="_4600st84iojj" w:id="5"/>
      <w:bookmarkEnd w:id="5"/>
      <w:r w:rsidDel="00000000" w:rsidR="00000000" w:rsidRPr="00000000">
        <w:rPr>
          <w:rFonts w:ascii="Times New Roman" w:cs="Times New Roman" w:eastAsia="Times New Roman" w:hAnsi="Times New Roman"/>
          <w:b w:val="1"/>
          <w:bCs w:val="1"/>
          <w:color w:val="000000"/>
          <w:sz w:val="26"/>
          <w:szCs w:val="26"/>
          <w:rtl w:val="0"/>
        </w:rPr>
        <w:t xml:space="preserve">Context Diagram</w:t>
      </w:r>
    </w:p>
    <w:p w:rsidR="00000000" w:rsidDel="00000000" w:rsidP="00000000" w:rsidRDefault="00000000" w:rsidRPr="00000000" w14:paraId="000000F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4177068"/>
            <wp:effectExtent b="0" l="0" r="0" t="0"/>
            <wp:docPr id="4" name="image3.png"/>
            <a:graphic>
              <a:graphicData uri="http://schemas.openxmlformats.org/drawingml/2006/picture">
                <pic:pic>
                  <pic:nvPicPr>
                    <pic:cNvPr id="0" name="image3.png"/>
                    <pic:cNvPicPr preferRelativeResize="0"/>
                  </pic:nvPicPr>
                  <pic:blipFill>
                    <a:blip r:embed="rId9"/>
                    <a:srcRect b="9364" l="0" r="0" t="7656"/>
                    <a:stretch>
                      <a:fillRect/>
                    </a:stretch>
                  </pic:blipFill>
                  <pic:spPr>
                    <a:xfrm>
                      <a:off x="0" y="0"/>
                      <a:ext cx="5734050" cy="4177068"/>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 Context Diagram</w:t>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KYC Verification Service (External API), Payment Gateway (External API), and Flight Data API (External API)</w:t>
      </w:r>
    </w:p>
    <w:p w:rsidR="00000000" w:rsidDel="00000000" w:rsidP="00000000" w:rsidRDefault="00000000" w:rsidRPr="00000000" w14:paraId="000000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context diagram because it represents the entire system as a single central process/box, showing only interactions (data flows) with external entities (Users: Senders, Travelers, Recipients, Admin; External Systems: KYC Verification Service, Payment Gateway, Flight Data API). Common mistakes avoided: no internal components/details shown, no data stores or subprocesses inside the system box.</w:t>
      </w:r>
    </w:p>
    <w:p w:rsidR="00000000" w:rsidDel="00000000" w:rsidP="00000000" w:rsidRDefault="00000000" w:rsidRPr="00000000" w14:paraId="000000FA">
      <w:pPr>
        <w:pStyle w:val="Heading4"/>
        <w:keepNext w:val="0"/>
        <w:keepLines w:val="0"/>
        <w:spacing w:after="40" w:before="240" w:line="240" w:lineRule="auto"/>
        <w:rPr>
          <w:rFonts w:ascii="Times New Roman" w:cs="Times New Roman" w:eastAsia="Times New Roman" w:hAnsi="Times New Roman"/>
          <w:b w:val="1"/>
          <w:bCs w:val="1"/>
          <w:color w:val="000000"/>
          <w:sz w:val="26"/>
          <w:szCs w:val="26"/>
        </w:rPr>
      </w:pPr>
      <w:bookmarkStart w:colFirst="0" w:colLast="0" w:name="_kaqzw052hnuq" w:id="6"/>
      <w:bookmarkEnd w:id="6"/>
      <w:r w:rsidDel="00000000" w:rsidR="00000000" w:rsidRPr="00000000">
        <w:rPr>
          <w:rFonts w:ascii="Times New Roman" w:cs="Times New Roman" w:eastAsia="Times New Roman" w:hAnsi="Times New Roman"/>
          <w:b w:val="1"/>
          <w:bCs w:val="1"/>
          <w:color w:val="000000"/>
          <w:sz w:val="26"/>
          <w:szCs w:val="26"/>
          <w:rtl w:val="0"/>
        </w:rPr>
        <w:t xml:space="preserve">Architectural Design Decisions</w:t>
      </w:r>
    </w:p>
    <w:p w:rsidR="00000000" w:rsidDel="00000000" w:rsidP="00000000" w:rsidRDefault="00000000" w:rsidRPr="00000000" w14:paraId="000000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two key architectural design decisions made for the P2P Air Parcel Delivery Platform. These decisions are derived from the system's requirements for trust, security, and efficient matching in a peer-to-peer environment.</w:t>
      </w:r>
    </w:p>
    <w:p w:rsidR="00000000" w:rsidDel="00000000" w:rsidP="00000000" w:rsidRDefault="00000000" w:rsidRPr="00000000" w14:paraId="000000F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1: Mandatory KYC Verification for Travelers</w:t>
      </w:r>
    </w:p>
    <w:p w:rsidR="00000000" w:rsidDel="00000000" w:rsidP="00000000" w:rsidRDefault="00000000" w:rsidRPr="00000000" w14:paraId="000000FD">
      <w:pPr>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w:t>
      </w:r>
      <w:r w:rsidDel="00000000" w:rsidR="00000000" w:rsidRPr="00000000">
        <w:rPr>
          <w:rFonts w:ascii="Times New Roman" w:cs="Times New Roman" w:eastAsia="Times New Roman" w:hAnsi="Times New Roman"/>
          <w:sz w:val="24"/>
          <w:szCs w:val="24"/>
          <w:rtl w:val="0"/>
        </w:rPr>
        <w:t xml:space="preserve">: The system operates in a trust-sensitive domain where travelers carry valuable parcels for strangers. Legal and safety constraints in Kazakhstan require user verification, and the platform must minimize fraud risks without overly burdening users.</w:t>
      </w:r>
    </w:p>
    <w:p w:rsidR="00000000" w:rsidDel="00000000" w:rsidP="00000000" w:rsidRDefault="00000000" w:rsidRPr="00000000" w14:paraId="000000FE">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How to ensure sufficient trust between senders and travelers while allowing quick onboarding.</w:t>
      </w:r>
    </w:p>
    <w:p w:rsidR="00000000" w:rsidDel="00000000" w:rsidP="00000000" w:rsidRDefault="00000000" w:rsidRPr="00000000" w14:paraId="000000FF">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numPr>
          <w:ilvl w:val="1"/>
          <w:numId w:val="1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No verification or optional self-declaration.</w:t>
      </w:r>
    </w:p>
    <w:p w:rsidR="00000000" w:rsidDel="00000000" w:rsidP="00000000" w:rsidRDefault="00000000" w:rsidRPr="00000000" w14:paraId="00000101">
      <w:pPr>
        <w:numPr>
          <w:ilvl w:val="1"/>
          <w:numId w:val="1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Full mandatory KYC (ID verification via third-party service) before posting or accepting trips.</w:t>
      </w:r>
    </w:p>
    <w:p w:rsidR="00000000" w:rsidDel="00000000" w:rsidP="00000000" w:rsidRDefault="00000000" w:rsidRPr="00000000" w14:paraId="00000102">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Chosen Option B — mandatory 100% KYC for travelers before they can post Flight Trips or accept Delivery Requests.</w:t>
      </w:r>
    </w:p>
    <w:p w:rsidR="00000000" w:rsidDel="00000000" w:rsidP="00000000" w:rsidRDefault="00000000" w:rsidRPr="00000000" w14:paraId="00000103">
      <w:pPr>
        <w:numPr>
          <w:ilvl w:val="0"/>
          <w:numId w:val="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Consequences</w:t>
      </w:r>
      <w:r w:rsidDel="00000000" w:rsidR="00000000" w:rsidRPr="00000000">
        <w:rPr>
          <w:rFonts w:ascii="Times New Roman" w:cs="Times New Roman" w:eastAsia="Times New Roman" w:hAnsi="Times New Roman"/>
          <w:sz w:val="24"/>
          <w:szCs w:val="24"/>
          <w:rtl w:val="0"/>
        </w:rPr>
        <w:t xml:space="preserve">: Increases trust and reduces fraud (positive for user adoption and dispute reduction), but may slow down traveler onboarding (trade-off: higher barrier to entry). Relies on external KYC service availability.</w:t>
      </w:r>
    </w:p>
    <w:p w:rsidR="00000000" w:rsidDel="00000000" w:rsidP="00000000" w:rsidRDefault="00000000" w:rsidRPr="00000000" w14:paraId="0000010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2: Use of Escrow Mechanism for Payments</w:t>
      </w:r>
    </w:p>
    <w:p w:rsidR="00000000" w:rsidDel="00000000" w:rsidP="00000000" w:rsidRDefault="00000000" w:rsidRPr="00000000" w14:paraId="00000105">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w:t>
      </w:r>
      <w:r w:rsidDel="00000000" w:rsidR="00000000" w:rsidRPr="00000000">
        <w:rPr>
          <w:rFonts w:ascii="Times New Roman" w:cs="Times New Roman" w:eastAsia="Times New Roman" w:hAnsi="Times New Roman"/>
          <w:sz w:val="24"/>
          <w:szCs w:val="24"/>
          <w:rtl w:val="0"/>
        </w:rPr>
        <w:t xml:space="preserve">: Financial transactions occur between untrusted parties, with physical handover before final delivery confirmation. The platform must protect both sender (from non-delivery) and traveler (from non-payment).</w:t>
      </w:r>
    </w:p>
    <w:p w:rsidR="00000000" w:rsidDel="00000000" w:rsidP="00000000" w:rsidRDefault="00000000" w:rsidRPr="00000000" w14:paraId="00000106">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How to handle payments securely without the platform holding funds directly (to avoid regulatory issues as a non-bank entity).</w:t>
      </w:r>
    </w:p>
    <w:p w:rsidR="00000000" w:rsidDel="00000000" w:rsidP="00000000" w:rsidRDefault="00000000" w:rsidRPr="00000000" w14:paraId="00000107">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numPr>
          <w:ilvl w:val="1"/>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Direct payment from sender to traveler upon pickup.</w:t>
      </w:r>
    </w:p>
    <w:p w:rsidR="00000000" w:rsidDel="00000000" w:rsidP="00000000" w:rsidRDefault="00000000" w:rsidRPr="00000000" w14:paraId="00000109">
      <w:pPr>
        <w:numPr>
          <w:ilvl w:val="1"/>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Escrow-based payment via external payment gateway (funds held until recipient confirmation).</w:t>
      </w:r>
    </w:p>
    <w:p w:rsidR="00000000" w:rsidDel="00000000" w:rsidP="00000000" w:rsidRDefault="00000000" w:rsidRPr="00000000" w14:paraId="0000010A">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Chosen Option B — escrow protection where payment is authorized upfront but released only after secure confirmation code from recipient.</w:t>
      </w:r>
    </w:p>
    <w:p w:rsidR="00000000" w:rsidDel="00000000" w:rsidP="00000000" w:rsidRDefault="00000000" w:rsidRPr="00000000" w14:paraId="0000010B">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Consequences</w:t>
      </w:r>
      <w:r w:rsidDel="00000000" w:rsidR="00000000" w:rsidRPr="00000000">
        <w:rPr>
          <w:rFonts w:ascii="Times New Roman" w:cs="Times New Roman" w:eastAsia="Times New Roman" w:hAnsi="Times New Roman"/>
          <w:sz w:val="24"/>
          <w:szCs w:val="24"/>
          <w:rtl w:val="0"/>
        </w:rPr>
        <w:t xml:space="preserve">: Enhances security and trust (reduces disputes), supports dispute resolution by admin. Trade-off: dependency on external payment gateway (potential fees, integration complexity) and slight delay in traveler payout.</w:t>
      </w:r>
    </w:p>
    <w:p w:rsidR="00000000" w:rsidDel="00000000" w:rsidP="00000000" w:rsidRDefault="00000000" w:rsidRPr="00000000" w14:paraId="0000010C">
      <w:pPr>
        <w:pStyle w:val="Heading4"/>
        <w:keepNext w:val="0"/>
        <w:keepLines w:val="0"/>
        <w:spacing w:after="40" w:before="240" w:line="240" w:lineRule="auto"/>
        <w:rPr>
          <w:rFonts w:ascii="Times New Roman" w:cs="Times New Roman" w:eastAsia="Times New Roman" w:hAnsi="Times New Roman"/>
          <w:b w:val="1"/>
          <w:bCs w:val="1"/>
          <w:color w:val="000000"/>
          <w:sz w:val="26"/>
          <w:szCs w:val="26"/>
        </w:rPr>
      </w:pPr>
      <w:bookmarkStart w:colFirst="0" w:colLast="0" w:name="_gomy0gp87668" w:id="7"/>
      <w:bookmarkEnd w:id="7"/>
      <w:r w:rsidDel="00000000" w:rsidR="00000000" w:rsidRPr="00000000">
        <w:rPr>
          <w:rFonts w:ascii="Times New Roman" w:cs="Times New Roman" w:eastAsia="Times New Roman" w:hAnsi="Times New Roman"/>
          <w:b w:val="1"/>
          <w:bCs w:val="1"/>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Model Consistency Analysis</w:t>
      </w:r>
    </w:p>
    <w:p w:rsidR="00000000" w:rsidDel="00000000" w:rsidP="00000000" w:rsidRDefault="00000000" w:rsidRPr="00000000" w14:paraId="000001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domain, informational, design, and context models are interconnected and maintain consistency across abstraction levels:</w:t>
      </w:r>
    </w:p>
    <w:p w:rsidR="00000000" w:rsidDel="00000000" w:rsidP="00000000" w:rsidRDefault="00000000" w:rsidRPr="00000000" w14:paraId="0000010E">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numPr>
          <w:ilvl w:val="1"/>
          <w:numId w:val="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Domain Model</w:t>
      </w:r>
      <w:r w:rsidDel="00000000" w:rsidR="00000000" w:rsidRPr="00000000">
        <w:rPr>
          <w:rFonts w:ascii="Times New Roman" w:cs="Times New Roman" w:eastAsia="Times New Roman" w:hAnsi="Times New Roman"/>
          <w:sz w:val="24"/>
          <w:szCs w:val="24"/>
          <w:rtl w:val="0"/>
        </w:rPr>
        <w:t xml:space="preserve"> provides business-oriented concepts (e.g., Delivery Request, Flight Trip, Escrow Transaction) that map directly to data entities in the </w:t>
      </w:r>
      <w:r w:rsidDel="00000000" w:rsidR="00000000" w:rsidRPr="00000000">
        <w:rPr>
          <w:rFonts w:ascii="Times New Roman" w:cs="Times New Roman" w:eastAsia="Times New Roman" w:hAnsi="Times New Roman"/>
          <w:b w:val="1"/>
          <w:bCs w:val="1"/>
          <w:sz w:val="24"/>
          <w:szCs w:val="24"/>
          <w:rtl w:val="0"/>
        </w:rPr>
        <w:t xml:space="preserve">Informational Model</w:t>
      </w:r>
      <w:r w:rsidDel="00000000" w:rsidR="00000000" w:rsidRPr="00000000">
        <w:rPr>
          <w:rFonts w:ascii="Cardo" w:cs="Cardo" w:eastAsia="Cardo" w:hAnsi="Cardo"/>
          <w:sz w:val="24"/>
          <w:szCs w:val="24"/>
          <w:rtl w:val="0"/>
        </w:rPr>
        <w:t xml:space="preserve"> (e.g., Delivery Request → DeliveryRequest entity with attributes; Flight Trip is implied through matching logic).</w:t>
      </w:r>
    </w:p>
    <w:p w:rsidR="00000000" w:rsidDel="00000000" w:rsidP="00000000" w:rsidRDefault="00000000" w:rsidRPr="00000000" w14:paraId="00000110">
      <w:pPr>
        <w:numPr>
          <w:ilvl w:val="1"/>
          <w:numId w:val="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Informational Model</w:t>
      </w:r>
      <w:r w:rsidDel="00000000" w:rsidR="00000000" w:rsidRPr="00000000">
        <w:rPr>
          <w:rFonts w:ascii="Times New Roman" w:cs="Times New Roman" w:eastAsia="Times New Roman" w:hAnsi="Times New Roman"/>
          <w:sz w:val="24"/>
          <w:szCs w:val="24"/>
          <w:rtl w:val="0"/>
        </w:rPr>
        <w:t xml:space="preserve"> refines domain entities into structured data (attributes, relationships like one-to-many between User and DeliveryRequest), providing the foundation for the </w:t>
      </w:r>
      <w:r w:rsidDel="00000000" w:rsidR="00000000" w:rsidRPr="00000000">
        <w:rPr>
          <w:rFonts w:ascii="Times New Roman" w:cs="Times New Roman" w:eastAsia="Times New Roman" w:hAnsi="Times New Roman"/>
          <w:b w:val="1"/>
          <w:bCs w:val="1"/>
          <w:sz w:val="24"/>
          <w:szCs w:val="24"/>
          <w:rtl w:val="0"/>
        </w:rPr>
        <w:t xml:space="preserve">Design Model</w:t>
      </w:r>
      <w:r w:rsidDel="00000000" w:rsidR="00000000" w:rsidRPr="00000000">
        <w:rPr>
          <w:rFonts w:ascii="Times New Roman" w:cs="Times New Roman" w:eastAsia="Times New Roman" w:hAnsi="Times New Roman"/>
          <w:sz w:val="24"/>
          <w:szCs w:val="24"/>
          <w:rtl w:val="0"/>
        </w:rPr>
        <w:t xml:space="preserve"> components (e.g., Delivery Management Component handles DeliveryRequest creation/tracking).</w:t>
      </w:r>
    </w:p>
    <w:p w:rsidR="00000000" w:rsidDel="00000000" w:rsidP="00000000" w:rsidRDefault="00000000" w:rsidRPr="00000000" w14:paraId="00000111">
      <w:pPr>
        <w:numPr>
          <w:ilvl w:val="1"/>
          <w:numId w:val="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Design Model</w:t>
      </w:r>
      <w:r w:rsidDel="00000000" w:rsidR="00000000" w:rsidRPr="00000000">
        <w:rPr>
          <w:rFonts w:ascii="Times New Roman" w:cs="Times New Roman" w:eastAsia="Times New Roman" w:hAnsi="Times New Roman"/>
          <w:sz w:val="24"/>
          <w:szCs w:val="24"/>
          <w:rtl w:val="0"/>
        </w:rPr>
        <w:t xml:space="preserve"> groups data and behavior into components (e.g., Matching &amp; Assignment Component uses data from Informational Model to enforce business rules from Domain Model).</w:t>
      </w:r>
    </w:p>
    <w:p w:rsidR="00000000" w:rsidDel="00000000" w:rsidP="00000000" w:rsidRDefault="00000000" w:rsidRPr="00000000" w14:paraId="00000112">
      <w:pPr>
        <w:numPr>
          <w:ilvl w:val="1"/>
          <w:numId w:val="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Context Diagram</w:t>
      </w:r>
      <w:r w:rsidDel="00000000" w:rsidR="00000000" w:rsidRPr="00000000">
        <w:rPr>
          <w:rFonts w:ascii="Times New Roman" w:cs="Times New Roman" w:eastAsia="Times New Roman" w:hAnsi="Times New Roman"/>
          <w:sz w:val="24"/>
          <w:szCs w:val="24"/>
          <w:rtl w:val="0"/>
        </w:rPr>
        <w:t xml:space="preserve"> shows the system as a black box interacting with external actors/services (e.g., KYC Verification Service for Domain Model's mandatory KYC rule; Payment Gateway for escrow).</w:t>
      </w:r>
    </w:p>
    <w:p w:rsidR="00000000" w:rsidDel="00000000" w:rsidP="00000000" w:rsidRDefault="00000000" w:rsidRPr="00000000" w14:paraId="00000113">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Consistency of Concepts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4">
      <w:pPr>
        <w:numPr>
          <w:ilvl w:val="1"/>
          <w:numId w:val="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Core entities like User, Parcel/Delivery Request, and Transaction are present across models with consistent meaning (e.g., User roles in Domain → role enum in Informational → handled in User Management Component).</w:t>
      </w:r>
    </w:p>
    <w:p w:rsidR="00000000" w:rsidDel="00000000" w:rsidP="00000000" w:rsidRDefault="00000000" w:rsidRPr="00000000" w14:paraId="00000115">
      <w:pPr>
        <w:numPr>
          <w:ilvl w:val="1"/>
          <w:numId w:val="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 (e.g., baggage limit compliance) are reflected in data constraints (Informational) and component responsibilities (Design).</w:t>
      </w:r>
    </w:p>
    <w:p w:rsidR="00000000" w:rsidDel="00000000" w:rsidP="00000000" w:rsidRDefault="00000000" w:rsidRPr="00000000" w14:paraId="00000116">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Potential Problems from Inconsistency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7">
      <w:pPr>
        <w:numPr>
          <w:ilvl w:val="1"/>
          <w:numId w:val="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Domain and Informational models diverge (e.g., missing attribute for spare baggage capacity), it could lead to implementation errors like allowing overweight assignments.</w:t>
      </w:r>
    </w:p>
    <w:p w:rsidR="00000000" w:rsidDel="00000000" w:rsidP="00000000" w:rsidRDefault="00000000" w:rsidRPr="00000000" w14:paraId="00000118">
      <w:pPr>
        <w:numPr>
          <w:ilvl w:val="1"/>
          <w:numId w:val="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Inconsistency between Informational and Design could cause data not being properly handled by components (e.g., payment status not tracked → escrow failures).</w:t>
      </w:r>
    </w:p>
    <w:p w:rsidR="00000000" w:rsidDel="00000000" w:rsidP="00000000" w:rsidRDefault="00000000" w:rsidRPr="00000000" w14:paraId="00000119">
      <w:pPr>
        <w:numPr>
          <w:ilvl w:val="1"/>
          <w:numId w:val="7"/>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inconsistencies would complicate maintenance, increase bugs, and misalign the system with business needs.</w:t>
      </w:r>
    </w:p>
    <w:p w:rsidR="00000000" w:rsidDel="00000000" w:rsidP="00000000" w:rsidRDefault="00000000" w:rsidRPr="00000000" w14:paraId="0000011A">
      <w:pPr>
        <w:pStyle w:val="Heading4"/>
        <w:keepNext w:val="0"/>
        <w:keepLines w:val="0"/>
        <w:spacing w:after="40" w:before="240" w:line="240" w:lineRule="auto"/>
        <w:rPr>
          <w:rFonts w:ascii="Times New Roman" w:cs="Times New Roman" w:eastAsia="Times New Roman" w:hAnsi="Times New Roman"/>
          <w:b w:val="1"/>
          <w:bCs w:val="1"/>
          <w:color w:val="000000"/>
          <w:sz w:val="26"/>
          <w:szCs w:val="26"/>
        </w:rPr>
      </w:pPr>
      <w:bookmarkStart w:colFirst="0" w:colLast="0" w:name="_jlk55xg73dg7" w:id="8"/>
      <w:bookmarkEnd w:id="8"/>
      <w:r w:rsidDel="00000000" w:rsidR="00000000" w:rsidRPr="00000000">
        <w:rPr>
          <w:rFonts w:ascii="Times New Roman" w:cs="Times New Roman" w:eastAsia="Times New Roman" w:hAnsi="Times New Roman"/>
          <w:b w:val="1"/>
          <w:bCs w:val="1"/>
          <w:color w:val="000000"/>
          <w:sz w:val="26"/>
          <w:szCs w:val="26"/>
          <w:rtl w:val="0"/>
        </w:rPr>
        <w:t xml:space="preserve">Assumptions and Open Questions</w:t>
      </w:r>
    </w:p>
    <w:p w:rsidR="00000000" w:rsidDel="00000000" w:rsidP="00000000" w:rsidRDefault="00000000" w:rsidRPr="00000000" w14:paraId="000001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Assumptions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C">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have access to smartphones and reliable internet for mobile app usage.</w:t>
      </w:r>
    </w:p>
    <w:p w:rsidR="00000000" w:rsidDel="00000000" w:rsidP="00000000" w:rsidRDefault="00000000" w:rsidRPr="00000000" w14:paraId="0000011D">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services (KYC, Payment Gateway, Flight Data API) are reliable, compliant with Kazakh regulations, and provide necessary APIs.</w:t>
      </w:r>
    </w:p>
    <w:p w:rsidR="00000000" w:rsidDel="00000000" w:rsidP="00000000" w:rsidRDefault="00000000" w:rsidRPr="00000000" w14:paraId="0000011E">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Parcels are non-prohibited items (no dangerous goods, in line with airline rules).</w:t>
      </w:r>
    </w:p>
    <w:p w:rsidR="00000000" w:rsidDel="00000000" w:rsidP="00000000" w:rsidRDefault="00000000" w:rsidRPr="00000000" w14:paraId="0000011F">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focuses primarily on domestic intercity flights in Kazakhstan initially.</w:t>
      </w:r>
    </w:p>
    <w:p w:rsidR="00000000" w:rsidDel="00000000" w:rsidP="00000000" w:rsidRDefault="00000000" w:rsidRPr="00000000" w14:paraId="00000120">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Recipients will be provided with secure confirmation codes via the app.</w:t>
      </w:r>
    </w:p>
    <w:p w:rsidR="00000000" w:rsidDel="00000000" w:rsidP="00000000" w:rsidRDefault="00000000" w:rsidRPr="00000000" w14:paraId="000001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Questions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2">
      <w:pPr>
        <w:numPr>
          <w:ilvl w:val="0"/>
          <w:numId w:val="1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integrate real-time flight data verification to prevent fake trips?</w:t>
      </w:r>
    </w:p>
    <w:p w:rsidR="00000000" w:rsidDel="00000000" w:rsidP="00000000" w:rsidRDefault="00000000" w:rsidRPr="00000000" w14:paraId="00000123">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dispute resolution process details (e.g., evidence upload) beyond admin intervention?</w:t>
      </w:r>
    </w:p>
    <w:p w:rsidR="00000000" w:rsidDel="00000000" w:rsidP="00000000" w:rsidRDefault="00000000" w:rsidRPr="00000000" w14:paraId="00000124">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for international expansion (beyond Kazakhstan intercity)?</w:t>
      </w:r>
    </w:p>
    <w:p w:rsidR="00000000" w:rsidDel="00000000" w:rsidP="00000000" w:rsidRDefault="00000000" w:rsidRPr="00000000" w14:paraId="00000125">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prohibited items list and automated checks during parcel creation.</w:t>
      </w:r>
    </w:p>
    <w:p w:rsidR="00000000" w:rsidDel="00000000" w:rsidP="00000000" w:rsidRDefault="00000000" w:rsidRPr="00000000" w14:paraId="00000126">
      <w:pPr>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mechanisms (push vs. SMS) for users in areas with poor internet.</w:t>
      </w:r>
    </w:p>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