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3A47" w:rsidRPr="006775AC" w:rsidRDefault="00083A47" w:rsidP="00A0105A">
      <w:pPr>
        <w:spacing w:after="240" w:line="240" w:lineRule="auto"/>
        <w:jc w:val="center"/>
        <w:outlineLvl w:val="0"/>
        <w:rPr>
          <w:rFonts w:ascii="Segoe UI" w:eastAsia="Times New Roman" w:hAnsi="Segoe UI" w:cs="Segoe UI"/>
          <w:b/>
          <w:bCs/>
          <w:kern w:val="36"/>
          <w:sz w:val="48"/>
          <w:szCs w:val="48"/>
          <w:lang w:eastAsia="en-IN"/>
          <w14:ligatures w14:val="none"/>
        </w:rPr>
      </w:pPr>
      <w:r w:rsidRPr="006775AC">
        <w:rPr>
          <w:rFonts w:ascii="Segoe UI" w:eastAsia="Times New Roman" w:hAnsi="Segoe UI" w:cs="Segoe UI"/>
          <w:b/>
          <w:bCs/>
          <w:kern w:val="36"/>
          <w:sz w:val="48"/>
          <w:szCs w:val="48"/>
          <w:lang w:eastAsia="en-IN"/>
          <w14:ligatures w14:val="none"/>
        </w:rPr>
        <w:t>CogniVox: Technical Documentation</w:t>
      </w:r>
    </w:p>
    <w:p w:rsidR="00083A47" w:rsidRPr="006775AC" w:rsidRDefault="00083A47" w:rsidP="00A0105A">
      <w:pPr>
        <w:spacing w:after="240" w:line="240" w:lineRule="auto"/>
        <w:jc w:val="center"/>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Version:</w:t>
      </w:r>
      <w:r w:rsidRPr="006775AC">
        <w:rPr>
          <w:rFonts w:ascii="Segoe UI" w:eastAsia="Times New Roman" w:hAnsi="Segoe UI" w:cs="Segoe UI"/>
          <w:kern w:val="0"/>
          <w:sz w:val="21"/>
          <w:szCs w:val="21"/>
          <w:lang w:eastAsia="en-IN"/>
          <w14:ligatures w14:val="none"/>
        </w:rPr>
        <w:t> 2.0</w:t>
      </w:r>
      <w:r w:rsidRPr="006775AC">
        <w:rPr>
          <w:rFonts w:ascii="Segoe UI" w:eastAsia="Times New Roman" w:hAnsi="Segoe UI" w:cs="Segoe UI"/>
          <w:kern w:val="0"/>
          <w:sz w:val="21"/>
          <w:szCs w:val="21"/>
          <w:lang w:eastAsia="en-IN"/>
          <w14:ligatures w14:val="none"/>
        </w:rPr>
        <w:br/>
      </w:r>
      <w:r w:rsidRPr="006775AC">
        <w:rPr>
          <w:rFonts w:ascii="Segoe UI" w:eastAsia="Times New Roman" w:hAnsi="Segoe UI" w:cs="Segoe UI"/>
          <w:b/>
          <w:bCs/>
          <w:kern w:val="0"/>
          <w:sz w:val="21"/>
          <w:szCs w:val="21"/>
          <w:lang w:eastAsia="en-IN"/>
          <w14:ligatures w14:val="none"/>
        </w:rPr>
        <w:t>Last Updated:</w:t>
      </w:r>
      <w:r w:rsidRPr="006775AC">
        <w:rPr>
          <w:rFonts w:ascii="Segoe UI" w:eastAsia="Times New Roman" w:hAnsi="Segoe UI" w:cs="Segoe UI"/>
          <w:kern w:val="0"/>
          <w:sz w:val="21"/>
          <w:szCs w:val="21"/>
          <w:lang w:eastAsia="en-IN"/>
          <w14:ligatures w14:val="none"/>
        </w:rPr>
        <w:t> </w:t>
      </w:r>
      <w:r w:rsidR="00AF6923">
        <w:rPr>
          <w:rFonts w:ascii="Segoe UI" w:eastAsia="Times New Roman" w:hAnsi="Segoe UI" w:cs="Segoe UI"/>
          <w:kern w:val="0"/>
          <w:sz w:val="21"/>
          <w:szCs w:val="21"/>
          <w:lang w:eastAsia="en-IN"/>
          <w14:ligatures w14:val="none"/>
        </w:rPr>
        <w:t>February</w:t>
      </w:r>
      <w:r w:rsidRPr="006775AC">
        <w:rPr>
          <w:rFonts w:ascii="Segoe UI" w:eastAsia="Times New Roman" w:hAnsi="Segoe UI" w:cs="Segoe UI"/>
          <w:kern w:val="0"/>
          <w:sz w:val="21"/>
          <w:szCs w:val="21"/>
          <w:lang w:eastAsia="en-IN"/>
          <w14:ligatures w14:val="none"/>
        </w:rPr>
        <w:t xml:space="preserve"> 2026</w:t>
      </w:r>
    </w:p>
    <w:p w:rsidR="00A72C74" w:rsidRPr="00A72C74" w:rsidRDefault="00A72C74" w:rsidP="00A72C74">
      <w:pPr>
        <w:spacing w:before="360" w:after="240" w:line="240" w:lineRule="auto"/>
        <w:outlineLvl w:val="1"/>
        <w:rPr>
          <w:rFonts w:ascii="Segoe UI" w:eastAsia="Times New Roman" w:hAnsi="Segoe UI" w:cs="Segoe UI"/>
          <w:b/>
          <w:bCs/>
          <w:kern w:val="0"/>
          <w:sz w:val="36"/>
          <w:szCs w:val="36"/>
          <w:lang w:eastAsia="en-IN"/>
          <w14:ligatures w14:val="none"/>
        </w:rPr>
      </w:pPr>
      <w:r w:rsidRPr="00A72C74">
        <w:rPr>
          <w:rFonts w:ascii="Segoe UI" w:eastAsia="Times New Roman" w:hAnsi="Segoe UI" w:cs="Segoe UI"/>
          <w:b/>
          <w:bCs/>
          <w:kern w:val="0"/>
          <w:sz w:val="36"/>
          <w:szCs w:val="36"/>
          <w:lang w:eastAsia="en-IN"/>
          <w14:ligatures w14:val="none"/>
        </w:rPr>
        <w:t>Abstract</w:t>
      </w:r>
    </w:p>
    <w:p w:rsidR="00A72C74" w:rsidRPr="00A72C74" w:rsidRDefault="00A72C74" w:rsidP="006775AC">
      <w:pPr>
        <w:spacing w:after="240" w:line="240" w:lineRule="auto"/>
        <w:jc w:val="both"/>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CogniVox is an enterprise-grade, self-hosted AI assistant platform designed to address the critical need for data sovereignty in regulated industries. By integrating Retrieval Augmented Generation (RAG), multi-agent orchestration, and the Model Context Protocol (MCP), CogniVox delivers advanced conversational capabilities without compromising data privacy. This document outlines the technical architecture, security measures, and implementation details of the CogniVox platform, providing a comprehensive guide for technical stakeholders.</w:t>
      </w:r>
    </w:p>
    <w:p w:rsidR="00A72C74" w:rsidRPr="00A72C74" w:rsidRDefault="00A72C74" w:rsidP="00A72C74">
      <w:pPr>
        <w:spacing w:before="360" w:after="240" w:line="240" w:lineRule="auto"/>
        <w:outlineLvl w:val="1"/>
        <w:rPr>
          <w:rFonts w:ascii="Segoe UI" w:eastAsia="Times New Roman" w:hAnsi="Segoe UI" w:cs="Segoe UI"/>
          <w:b/>
          <w:bCs/>
          <w:kern w:val="0"/>
          <w:sz w:val="36"/>
          <w:szCs w:val="36"/>
          <w:lang w:eastAsia="en-IN"/>
          <w14:ligatures w14:val="none"/>
        </w:rPr>
      </w:pPr>
      <w:r w:rsidRPr="00A72C74">
        <w:rPr>
          <w:rFonts w:ascii="Segoe UI" w:eastAsia="Times New Roman" w:hAnsi="Segoe UI" w:cs="Segoe UI"/>
          <w:b/>
          <w:bCs/>
          <w:kern w:val="0"/>
          <w:sz w:val="36"/>
          <w:szCs w:val="36"/>
          <w:lang w:eastAsia="en-IN"/>
          <w14:ligatures w14:val="none"/>
        </w:rPr>
        <w:t>Executive Summary</w:t>
      </w:r>
    </w:p>
    <w:p w:rsidR="00A72C74" w:rsidRPr="00A72C74" w:rsidRDefault="00A72C74" w:rsidP="006775AC">
      <w:pPr>
        <w:spacing w:after="240" w:line="240" w:lineRule="auto"/>
        <w:jc w:val="both"/>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CogniVox represents a paradigm shift in enterprise AI assistant technology, delivering a comprehensive, self-hosted intelligent platform that combines advanced Retrieval Augmented Generation (RAG) with sophisticated multi-agent orchestration and seamless Model Context Protocol (MCP) integration. Unlike cloud-dependent alternatives that require data transmission to external servers, CogniVox operates entirely within organizational boundaries, ensuring complete data sovereignty while delivering enterprise-grade conversational AI capabilities.</w:t>
      </w:r>
    </w:p>
    <w:p w:rsidR="00A72C74" w:rsidRPr="00A72C74" w:rsidRDefault="00A72C74" w:rsidP="006775AC">
      <w:pPr>
        <w:spacing w:after="240" w:line="240" w:lineRule="auto"/>
        <w:jc w:val="both"/>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The platform is architected around a modern microservices design philosophy, with each component purpose-built for its specific function while maintaining seamless interoperability across the system. This architectural approach enables organizations to deploy a production-ready AI assistant that understands context, retrieves knowledge from proprietary document repositories, executes complex multi-step reasoning tasks, and integrates with existing enterprise tools through standardized protocols.</w:t>
      </w:r>
    </w:p>
    <w:p w:rsidR="00A72C74" w:rsidRPr="00A72C74" w:rsidRDefault="00A72C74" w:rsidP="006775AC">
      <w:pPr>
        <w:spacing w:after="240" w:line="240" w:lineRule="auto"/>
        <w:jc w:val="both"/>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 xml:space="preserve">CogniVox addresses the growing enterprise demand for AI capabilities that do not compromise on security, compliance, or operational control. Regulated industries including healthcare, financial services, </w:t>
      </w:r>
      <w:r w:rsidR="00AF6923" w:rsidRPr="00A72C74">
        <w:rPr>
          <w:rFonts w:ascii="Segoe UI" w:eastAsia="Times New Roman" w:hAnsi="Segoe UI" w:cs="Segoe UI"/>
          <w:kern w:val="0"/>
          <w:sz w:val="21"/>
          <w:szCs w:val="21"/>
          <w:lang w:eastAsia="en-IN"/>
          <w14:ligatures w14:val="none"/>
        </w:rPr>
        <w:t>defence</w:t>
      </w:r>
      <w:r w:rsidRPr="00A72C74">
        <w:rPr>
          <w:rFonts w:ascii="Segoe UI" w:eastAsia="Times New Roman" w:hAnsi="Segoe UI" w:cs="Segoe UI"/>
          <w:kern w:val="0"/>
          <w:sz w:val="21"/>
          <w:szCs w:val="21"/>
          <w:lang w:eastAsia="en-IN"/>
          <w14:ligatures w14:val="none"/>
        </w:rPr>
        <w:t>, and legal sectors face stringent requirements around data handling that make cloud-only solutions impractical or impossible. CogniVox fills this critical gap by providing capabilities that rival or exceed cloud alternatives while maintaining complete organizational control over all data and processing.</w:t>
      </w:r>
    </w:p>
    <w:p w:rsidR="006775AC" w:rsidRPr="006775AC" w:rsidRDefault="006775AC" w:rsidP="006775AC">
      <w:pPr>
        <w:pStyle w:val="Heading3"/>
        <w:jc w:val="both"/>
        <w:rPr>
          <w:rFonts w:ascii="Segoe UI" w:hAnsi="Segoe UI" w:cs="Segoe UI"/>
        </w:rPr>
      </w:pPr>
      <w:r w:rsidRPr="006775AC">
        <w:rPr>
          <w:rFonts w:ascii="Segoe UI" w:hAnsi="Segoe UI" w:cs="Segoe UI"/>
        </w:rPr>
        <w:t>Important</w:t>
      </w:r>
    </w:p>
    <w:p w:rsidR="006775AC" w:rsidRPr="006775AC" w:rsidRDefault="006775AC" w:rsidP="006775AC">
      <w:pPr>
        <w:pStyle w:val="code-line"/>
        <w:spacing w:before="0" w:beforeAutospacing="0" w:after="240" w:afterAutospacing="0"/>
        <w:jc w:val="both"/>
        <w:rPr>
          <w:rFonts w:ascii="Segoe UI" w:hAnsi="Segoe UI" w:cs="Segoe UI"/>
          <w:i/>
          <w:sz w:val="21"/>
          <w:szCs w:val="21"/>
        </w:rPr>
      </w:pPr>
      <w:r w:rsidRPr="006775AC">
        <w:rPr>
          <w:rStyle w:val="Strong"/>
          <w:rFonts w:ascii="Segoe UI" w:hAnsi="Segoe UI" w:cs="Segoe UI"/>
          <w:i/>
          <w:sz w:val="21"/>
          <w:szCs w:val="21"/>
        </w:rPr>
        <w:t>UNCOMPROMISING DATA SOVEREIGNTY.</w:t>
      </w:r>
    </w:p>
    <w:p w:rsidR="006775AC" w:rsidRPr="006775AC" w:rsidRDefault="006775AC" w:rsidP="006775AC">
      <w:pPr>
        <w:pStyle w:val="code-line"/>
        <w:spacing w:before="0" w:beforeAutospacing="0" w:after="240" w:afterAutospacing="0"/>
        <w:jc w:val="both"/>
        <w:rPr>
          <w:rFonts w:ascii="Segoe UI" w:hAnsi="Segoe UI" w:cs="Segoe UI"/>
          <w:i/>
          <w:sz w:val="21"/>
          <w:szCs w:val="21"/>
        </w:rPr>
      </w:pPr>
      <w:r w:rsidRPr="006775AC">
        <w:rPr>
          <w:rFonts w:ascii="Segoe UI" w:hAnsi="Segoe UI" w:cs="Segoe UI"/>
          <w:i/>
          <w:sz w:val="21"/>
          <w:szCs w:val="21"/>
        </w:rPr>
        <w:t>CogniVox stands alone as the </w:t>
      </w:r>
      <w:r w:rsidRPr="006775AC">
        <w:rPr>
          <w:rStyle w:val="Strong"/>
          <w:rFonts w:ascii="Segoe UI" w:hAnsi="Segoe UI" w:cs="Segoe UI"/>
          <w:i/>
          <w:sz w:val="21"/>
          <w:szCs w:val="21"/>
        </w:rPr>
        <w:t>ultimate fortress for enterprise intelligence</w:t>
      </w:r>
      <w:r w:rsidRPr="006775AC">
        <w:rPr>
          <w:rFonts w:ascii="Segoe UI" w:hAnsi="Segoe UI" w:cs="Segoe UI"/>
          <w:i/>
          <w:sz w:val="21"/>
          <w:szCs w:val="21"/>
        </w:rPr>
        <w:t>. We don't just prioritize privacy; we </w:t>
      </w:r>
      <w:r w:rsidRPr="006775AC">
        <w:rPr>
          <w:rStyle w:val="Strong"/>
          <w:rFonts w:ascii="Segoe UI" w:hAnsi="Segoe UI" w:cs="Segoe UI"/>
          <w:i/>
          <w:sz w:val="21"/>
          <w:szCs w:val="21"/>
        </w:rPr>
        <w:t>guarantee</w:t>
      </w:r>
      <w:r w:rsidRPr="006775AC">
        <w:rPr>
          <w:rFonts w:ascii="Segoe UI" w:hAnsi="Segoe UI" w:cs="Segoe UI"/>
          <w:i/>
          <w:sz w:val="21"/>
          <w:szCs w:val="21"/>
        </w:rPr>
        <w:t> it. By architecting a complete AI ecosystem that lives and breathes entirely within your secure perimeter, CogniVox eliminates the "Cloud Compromise."</w:t>
      </w:r>
    </w:p>
    <w:p w:rsidR="006775AC" w:rsidRPr="006775AC" w:rsidRDefault="006775AC" w:rsidP="006775AC">
      <w:pPr>
        <w:pStyle w:val="code-line"/>
        <w:spacing w:before="0" w:beforeAutospacing="0" w:after="240" w:afterAutospacing="0"/>
        <w:jc w:val="both"/>
        <w:rPr>
          <w:rFonts w:ascii="Segoe UI" w:hAnsi="Segoe UI" w:cs="Segoe UI"/>
          <w:i/>
          <w:sz w:val="21"/>
          <w:szCs w:val="21"/>
        </w:rPr>
      </w:pPr>
      <w:r w:rsidRPr="006775AC">
        <w:rPr>
          <w:rStyle w:val="Strong"/>
          <w:rFonts w:ascii="Segoe UI" w:hAnsi="Segoe UI" w:cs="Segoe UI"/>
          <w:i/>
          <w:sz w:val="21"/>
          <w:szCs w:val="21"/>
        </w:rPr>
        <w:t>Your Data. Your Infrastructure. Your Rules.</w:t>
      </w:r>
    </w:p>
    <w:p w:rsidR="006775AC" w:rsidRPr="006775AC" w:rsidRDefault="006775AC" w:rsidP="006775AC">
      <w:pPr>
        <w:pStyle w:val="code-line"/>
        <w:spacing w:before="0" w:beforeAutospacing="0" w:after="0" w:afterAutospacing="0"/>
        <w:jc w:val="both"/>
        <w:rPr>
          <w:rFonts w:ascii="Segoe UI" w:hAnsi="Segoe UI" w:cs="Segoe UI"/>
          <w:i/>
          <w:sz w:val="21"/>
          <w:szCs w:val="21"/>
        </w:rPr>
      </w:pPr>
      <w:r w:rsidRPr="006775AC">
        <w:rPr>
          <w:rFonts w:ascii="Segoe UI" w:hAnsi="Segoe UI" w:cs="Segoe UI"/>
          <w:i/>
          <w:sz w:val="21"/>
          <w:szCs w:val="21"/>
        </w:rPr>
        <w:lastRenderedPageBreak/>
        <w:t xml:space="preserve">Experience the raw power of state-of-the-art AI without a single byte of sensitive information ever leaving your control. For healthcare, finance, and </w:t>
      </w:r>
      <w:r w:rsidR="00AF6923" w:rsidRPr="006775AC">
        <w:rPr>
          <w:rFonts w:ascii="Segoe UI" w:hAnsi="Segoe UI" w:cs="Segoe UI"/>
          <w:i/>
          <w:sz w:val="21"/>
          <w:szCs w:val="21"/>
        </w:rPr>
        <w:t>defence</w:t>
      </w:r>
      <w:r w:rsidRPr="006775AC">
        <w:rPr>
          <w:rFonts w:ascii="Segoe UI" w:hAnsi="Segoe UI" w:cs="Segoe UI"/>
          <w:i/>
          <w:sz w:val="21"/>
          <w:szCs w:val="21"/>
        </w:rPr>
        <w:t xml:space="preserve"> sectors, this is not merely an upgrade—it is the </w:t>
      </w:r>
      <w:r w:rsidRPr="006775AC">
        <w:rPr>
          <w:rStyle w:val="Strong"/>
          <w:rFonts w:ascii="Segoe UI" w:hAnsi="Segoe UI" w:cs="Segoe UI"/>
          <w:i/>
          <w:sz w:val="21"/>
          <w:szCs w:val="21"/>
        </w:rPr>
        <w:t>only</w:t>
      </w:r>
      <w:r w:rsidRPr="006775AC">
        <w:rPr>
          <w:rFonts w:ascii="Segoe UI" w:hAnsi="Segoe UI" w:cs="Segoe UI"/>
          <w:i/>
          <w:sz w:val="21"/>
          <w:szCs w:val="21"/>
        </w:rPr>
        <w:t> path to secure, sovereign AI adoption.</w:t>
      </w:r>
    </w:p>
    <w:p w:rsidR="006775AC" w:rsidRPr="006775AC" w:rsidRDefault="006775AC" w:rsidP="006775AC">
      <w:pPr>
        <w:pStyle w:val="code-line"/>
        <w:spacing w:before="0" w:beforeAutospacing="0" w:after="0" w:afterAutospacing="0"/>
        <w:jc w:val="both"/>
        <w:rPr>
          <w:rFonts w:ascii="Segoe UI" w:hAnsi="Segoe UI" w:cs="Segoe UI"/>
          <w:sz w:val="21"/>
          <w:szCs w:val="21"/>
        </w:rPr>
      </w:pPr>
    </w:p>
    <w:p w:rsidR="006775AC" w:rsidRPr="006775AC" w:rsidRDefault="006775AC" w:rsidP="006775AC">
      <w:pPr>
        <w:pStyle w:val="code-line"/>
        <w:spacing w:before="0" w:beforeAutospacing="0" w:after="240" w:afterAutospacing="0"/>
        <w:jc w:val="both"/>
        <w:rPr>
          <w:rFonts w:ascii="Segoe UI" w:hAnsi="Segoe UI" w:cs="Segoe UI"/>
          <w:sz w:val="21"/>
          <w:szCs w:val="21"/>
        </w:rPr>
      </w:pPr>
      <w:r w:rsidRPr="006775AC">
        <w:rPr>
          <w:rFonts w:ascii="Segoe UI" w:hAnsi="Segoe UI" w:cs="Segoe UI"/>
          <w:sz w:val="21"/>
          <w:szCs w:val="21"/>
        </w:rPr>
        <w:t xml:space="preserve">The platform's intelligent document processing pipeline transforms unstructured content into </w:t>
      </w:r>
      <w:r w:rsidR="00AF6923" w:rsidRPr="006775AC">
        <w:rPr>
          <w:rFonts w:ascii="Segoe UI" w:hAnsi="Segoe UI" w:cs="Segoe UI"/>
          <w:sz w:val="21"/>
          <w:szCs w:val="21"/>
        </w:rPr>
        <w:t>query able</w:t>
      </w:r>
      <w:r w:rsidRPr="006775AC">
        <w:rPr>
          <w:rFonts w:ascii="Segoe UI" w:hAnsi="Segoe UI" w:cs="Segoe UI"/>
          <w:sz w:val="21"/>
          <w:szCs w:val="21"/>
        </w:rPr>
        <w:t xml:space="preserve"> knowledge structures, while its multi-agent architecture ensures that user queries are routed to specialized reasoning systems optimized for their specific requirements. Whether users need general conversational assistance, deep knowledge retrieval from organizational documents, or execution of complex workflows through integrated tools, CogniVox delivers contextually appropriate responses with source attribution and explainable reasoning.</w:t>
      </w: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r w:rsidRPr="00A72C74">
        <w:rPr>
          <w:rFonts w:ascii="Segoe UI" w:eastAsia="Times New Roman" w:hAnsi="Segoe UI" w:cs="Segoe UI"/>
          <w:b/>
          <w:bCs/>
          <w:kern w:val="0"/>
          <w:sz w:val="36"/>
          <w:szCs w:val="36"/>
          <w:lang w:eastAsia="en-IN"/>
          <w14:ligatures w14:val="none"/>
        </w:rPr>
        <w:t xml:space="preserve"> </w:t>
      </w: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6775AC" w:rsidRDefault="006775AC" w:rsidP="006775AC">
      <w:pPr>
        <w:spacing w:after="240" w:line="240" w:lineRule="auto"/>
        <w:jc w:val="both"/>
        <w:rPr>
          <w:rFonts w:ascii="Segoe UI" w:eastAsia="Times New Roman" w:hAnsi="Segoe UI" w:cs="Segoe UI"/>
          <w:b/>
          <w:bCs/>
          <w:kern w:val="0"/>
          <w:sz w:val="36"/>
          <w:szCs w:val="36"/>
          <w:lang w:eastAsia="en-IN"/>
          <w14:ligatures w14:val="none"/>
        </w:rPr>
      </w:pPr>
    </w:p>
    <w:p w:rsidR="00A72C74" w:rsidRPr="00A72C74" w:rsidRDefault="00A72C74" w:rsidP="00F77D16">
      <w:pPr>
        <w:spacing w:after="240" w:line="240" w:lineRule="auto"/>
        <w:jc w:val="center"/>
        <w:rPr>
          <w:rFonts w:ascii="Segoe UI" w:eastAsia="Times New Roman" w:hAnsi="Segoe UI" w:cs="Segoe UI"/>
          <w:b/>
          <w:bCs/>
          <w:kern w:val="0"/>
          <w:sz w:val="36"/>
          <w:szCs w:val="36"/>
          <w:lang w:eastAsia="en-IN"/>
          <w14:ligatures w14:val="none"/>
        </w:rPr>
      </w:pPr>
      <w:r w:rsidRPr="00A72C74">
        <w:rPr>
          <w:rFonts w:ascii="Segoe UI" w:eastAsia="Times New Roman" w:hAnsi="Segoe UI" w:cs="Segoe UI"/>
          <w:b/>
          <w:bCs/>
          <w:kern w:val="0"/>
          <w:sz w:val="36"/>
          <w:szCs w:val="36"/>
          <w:lang w:eastAsia="en-IN"/>
          <w14:ligatures w14:val="none"/>
        </w:rPr>
        <w:lastRenderedPageBreak/>
        <w:t>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5077"/>
        <w:gridCol w:w="850"/>
      </w:tblGrid>
      <w:tr w:rsidR="006775AC" w:rsidRPr="00A72C74" w:rsidTr="00C84935">
        <w:trPr>
          <w:tblHeade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jc w:val="center"/>
              <w:rPr>
                <w:rFonts w:ascii="Segoe UI" w:eastAsia="Times New Roman" w:hAnsi="Segoe UI" w:cs="Segoe UI"/>
                <w:b/>
                <w:bCs/>
                <w:kern w:val="0"/>
                <w:sz w:val="21"/>
                <w:szCs w:val="21"/>
                <w:lang w:eastAsia="en-IN"/>
                <w14:ligatures w14:val="none"/>
              </w:rPr>
            </w:pPr>
            <w:r w:rsidRPr="00A72C74">
              <w:rPr>
                <w:rFonts w:ascii="Segoe UI" w:eastAsia="Times New Roman" w:hAnsi="Segoe UI" w:cs="Segoe UI"/>
                <w:b/>
                <w:bCs/>
                <w:kern w:val="0"/>
                <w:sz w:val="21"/>
                <w:szCs w:val="21"/>
                <w:lang w:eastAsia="en-IN"/>
                <w14:ligatures w14:val="none"/>
              </w:rPr>
              <w:t>Section No.</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jc w:val="center"/>
              <w:rPr>
                <w:rFonts w:ascii="Segoe UI" w:eastAsia="Times New Roman" w:hAnsi="Segoe UI" w:cs="Segoe UI"/>
                <w:b/>
                <w:bCs/>
                <w:kern w:val="0"/>
                <w:sz w:val="21"/>
                <w:szCs w:val="21"/>
                <w:lang w:eastAsia="en-IN"/>
                <w14:ligatures w14:val="none"/>
              </w:rPr>
            </w:pPr>
            <w:r w:rsidRPr="00A72C74">
              <w:rPr>
                <w:rFonts w:ascii="Segoe UI" w:eastAsia="Times New Roman" w:hAnsi="Segoe UI" w:cs="Segoe UI"/>
                <w:b/>
                <w:bCs/>
                <w:kern w:val="0"/>
                <w:sz w:val="21"/>
                <w:szCs w:val="21"/>
                <w:lang w:eastAsia="en-IN"/>
                <w14:ligatures w14:val="none"/>
              </w:rPr>
              <w:t>Section Title</w:t>
            </w:r>
          </w:p>
        </w:tc>
        <w:tc>
          <w:tcPr>
            <w:tcW w:w="850" w:type="dxa"/>
          </w:tcPr>
          <w:p w:rsidR="006775AC" w:rsidRPr="00A72C74" w:rsidRDefault="00C84935" w:rsidP="006775AC">
            <w:pPr>
              <w:spacing w:after="168" w:line="240" w:lineRule="auto"/>
              <w:jc w:val="center"/>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Page No</w:t>
            </w: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1</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Introduction</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2</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Problem Statement</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3</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Architecture Overview</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4</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Technology Stack</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5</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Security Architecture</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6</w:t>
            </w:r>
          </w:p>
        </w:tc>
        <w:tc>
          <w:tcPr>
            <w:tcW w:w="5077" w:type="dxa"/>
            <w:tcMar>
              <w:top w:w="75" w:type="dxa"/>
              <w:left w:w="150" w:type="dxa"/>
              <w:bottom w:w="75" w:type="dxa"/>
              <w:right w:w="150" w:type="dxa"/>
            </w:tcMar>
            <w:vAlign w:val="center"/>
            <w:hideMark/>
          </w:tcPr>
          <w:p w:rsidR="006775AC" w:rsidRPr="00A72C74" w:rsidRDefault="006E3010" w:rsidP="006775AC">
            <w:pPr>
              <w:spacing w:after="168" w:line="240" w:lineRule="auto"/>
              <w:rPr>
                <w:rFonts w:ascii="Segoe UI" w:eastAsia="Times New Roman" w:hAnsi="Segoe UI" w:cs="Segoe UI"/>
                <w:kern w:val="0"/>
                <w:sz w:val="21"/>
                <w:szCs w:val="21"/>
                <w:lang w:eastAsia="en-IN"/>
                <w14:ligatures w14:val="none"/>
              </w:rPr>
            </w:pPr>
            <w:hyperlink r:id="rId5" w:anchor="core-features--efficiency-drivers" w:history="1">
              <w:r w:rsidR="006775AC" w:rsidRPr="006775AC">
                <w:rPr>
                  <w:rFonts w:ascii="Segoe UI" w:eastAsia="Times New Roman" w:hAnsi="Segoe UI" w:cs="Segoe UI"/>
                  <w:kern w:val="0"/>
                  <w:sz w:val="21"/>
                  <w:szCs w:val="21"/>
                  <w:lang w:eastAsia="en-IN"/>
                  <w14:ligatures w14:val="none"/>
                </w:rPr>
                <w:t>Core Features &amp; Efficiency Drivers</w:t>
              </w:r>
            </w:hyperlink>
          </w:p>
        </w:tc>
        <w:tc>
          <w:tcPr>
            <w:tcW w:w="850" w:type="dxa"/>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7</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Competitive Differentiation</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8</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Deployment &amp; Scalability</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9</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Integration Capabilities</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r w:rsidR="006775AC" w:rsidRPr="006775AC" w:rsidTr="00C84935">
        <w:trPr>
          <w:jc w:val="center"/>
        </w:trPr>
        <w:tc>
          <w:tcPr>
            <w:tcW w:w="0" w:type="auto"/>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10</w:t>
            </w:r>
          </w:p>
        </w:tc>
        <w:tc>
          <w:tcPr>
            <w:tcW w:w="5077" w:type="dxa"/>
            <w:tcMar>
              <w:top w:w="75" w:type="dxa"/>
              <w:left w:w="150" w:type="dxa"/>
              <w:bottom w:w="75" w:type="dxa"/>
              <w:right w:w="150" w:type="dxa"/>
            </w:tcMar>
            <w:vAlign w:val="center"/>
            <w:hideMark/>
          </w:tcPr>
          <w:p w:rsidR="006775AC" w:rsidRPr="00A72C74" w:rsidRDefault="006775AC" w:rsidP="006775AC">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Performance Benchmarks</w:t>
            </w:r>
          </w:p>
        </w:tc>
        <w:tc>
          <w:tcPr>
            <w:tcW w:w="850" w:type="dxa"/>
          </w:tcPr>
          <w:p w:rsidR="006775AC" w:rsidRPr="006775AC" w:rsidRDefault="006775AC" w:rsidP="006775AC">
            <w:pPr>
              <w:spacing w:after="168" w:line="240" w:lineRule="auto"/>
              <w:rPr>
                <w:rFonts w:ascii="Segoe UI" w:eastAsia="Times New Roman" w:hAnsi="Segoe UI" w:cs="Segoe UI"/>
                <w:kern w:val="0"/>
                <w:sz w:val="21"/>
                <w:szCs w:val="21"/>
                <w:lang w:eastAsia="en-IN"/>
                <w14:ligatures w14:val="none"/>
              </w:rPr>
            </w:pPr>
          </w:p>
        </w:tc>
      </w:tr>
    </w:tbl>
    <w:p w:rsidR="00A72C74" w:rsidRDefault="00A72C74"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Default="006775AC" w:rsidP="00A72C74">
      <w:pPr>
        <w:spacing w:after="0" w:line="240" w:lineRule="auto"/>
        <w:rPr>
          <w:rFonts w:ascii="Times New Roman" w:eastAsia="Times New Roman" w:hAnsi="Times New Roman" w:cs="Times New Roman"/>
          <w:kern w:val="0"/>
          <w:lang w:eastAsia="en-IN"/>
          <w14:ligatures w14:val="none"/>
        </w:rPr>
      </w:pPr>
    </w:p>
    <w:p w:rsidR="006775AC" w:rsidRPr="00A72C74" w:rsidRDefault="006775AC" w:rsidP="00A72C74">
      <w:pPr>
        <w:spacing w:after="0" w:line="240" w:lineRule="auto"/>
        <w:rPr>
          <w:rFonts w:ascii="Times New Roman" w:eastAsia="Times New Roman" w:hAnsi="Times New Roman" w:cs="Times New Roman"/>
          <w:kern w:val="0"/>
          <w:lang w:eastAsia="en-IN"/>
          <w14:ligatures w14:val="none"/>
        </w:rPr>
      </w:pPr>
    </w:p>
    <w:p w:rsidR="00A72C74" w:rsidRPr="00A72C74" w:rsidRDefault="00A72C74" w:rsidP="00A72C74">
      <w:pPr>
        <w:spacing w:before="360" w:after="240" w:line="240" w:lineRule="auto"/>
        <w:outlineLvl w:val="1"/>
        <w:rPr>
          <w:rFonts w:ascii="Segoe UI" w:eastAsia="Times New Roman" w:hAnsi="Segoe UI" w:cs="Segoe UI"/>
          <w:b/>
          <w:bCs/>
          <w:kern w:val="0"/>
          <w:sz w:val="36"/>
          <w:szCs w:val="36"/>
          <w:lang w:eastAsia="en-IN"/>
          <w14:ligatures w14:val="none"/>
        </w:rPr>
      </w:pPr>
      <w:r w:rsidRPr="00A72C74">
        <w:rPr>
          <w:rFonts w:ascii="Segoe UI" w:eastAsia="Times New Roman" w:hAnsi="Segoe UI" w:cs="Segoe UI"/>
          <w:b/>
          <w:bCs/>
          <w:kern w:val="0"/>
          <w:sz w:val="36"/>
          <w:szCs w:val="36"/>
          <w:lang w:eastAsia="en-IN"/>
          <w14:ligatures w14:val="none"/>
        </w:rPr>
        <w:lastRenderedPageBreak/>
        <w:t>Introduction</w:t>
      </w:r>
    </w:p>
    <w:p w:rsidR="00A72C74" w:rsidRPr="00A72C74" w:rsidRDefault="00A72C74" w:rsidP="006775AC">
      <w:pPr>
        <w:spacing w:after="240" w:line="240" w:lineRule="auto"/>
        <w:jc w:val="both"/>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The rapid advancement of Large Language Models (LLMs) has transformed the landscape of enterprise productivity, offering unprecedented capabilities in natural language processing and knowledge retrieval. However, the adoption of cloud-based AI solutions often necessitates the transmission of sensitive data to external servers, posing significant compliance and security risks. CogniVox introduces a robust, on-premise alternative that harnesses the power of local LLM inference and a microservices architecture. It enables organizations to deploy intelligent agents that understand internal context, retrieve proprietary knowledge, and execute complex workflows securely within their own infrastructure.</w:t>
      </w:r>
    </w:p>
    <w:p w:rsidR="00A72C74" w:rsidRPr="00A72C74" w:rsidRDefault="00A72C74" w:rsidP="00A72C74">
      <w:pPr>
        <w:spacing w:before="360" w:after="240" w:line="240" w:lineRule="auto"/>
        <w:outlineLvl w:val="1"/>
        <w:rPr>
          <w:rFonts w:ascii="Segoe UI" w:eastAsia="Times New Roman" w:hAnsi="Segoe UI" w:cs="Segoe UI"/>
          <w:b/>
          <w:bCs/>
          <w:kern w:val="0"/>
          <w:sz w:val="36"/>
          <w:szCs w:val="36"/>
          <w:lang w:eastAsia="en-IN"/>
          <w14:ligatures w14:val="none"/>
        </w:rPr>
      </w:pPr>
      <w:r w:rsidRPr="00A72C74">
        <w:rPr>
          <w:rFonts w:ascii="Segoe UI" w:eastAsia="Times New Roman" w:hAnsi="Segoe UI" w:cs="Segoe UI"/>
          <w:b/>
          <w:bCs/>
          <w:kern w:val="0"/>
          <w:sz w:val="36"/>
          <w:szCs w:val="36"/>
          <w:lang w:eastAsia="en-IN"/>
          <w14:ligatures w14:val="none"/>
        </w:rPr>
        <w:t>Problem Statement</w:t>
      </w:r>
    </w:p>
    <w:p w:rsidR="00A72C74" w:rsidRPr="00A72C74" w:rsidRDefault="00A72C74" w:rsidP="006775AC">
      <w:pPr>
        <w:spacing w:after="240" w:line="240" w:lineRule="auto"/>
        <w:jc w:val="both"/>
        <w:rPr>
          <w:rFonts w:ascii="Segoe UI" w:eastAsia="Times New Roman" w:hAnsi="Segoe UI" w:cs="Segoe UI"/>
          <w:kern w:val="0"/>
          <w:sz w:val="21"/>
          <w:szCs w:val="21"/>
          <w:lang w:eastAsia="en-IN"/>
          <w14:ligatures w14:val="none"/>
        </w:rPr>
      </w:pPr>
      <w:r w:rsidRPr="00A72C74">
        <w:rPr>
          <w:rFonts w:ascii="Segoe UI" w:eastAsia="Times New Roman" w:hAnsi="Segoe UI" w:cs="Segoe UI"/>
          <w:kern w:val="0"/>
          <w:sz w:val="21"/>
          <w:szCs w:val="21"/>
          <w:lang w:eastAsia="en-IN"/>
          <w14:ligatures w14:val="none"/>
        </w:rPr>
        <w:t>Enterprises, particularly those in healthcare, finance, and legal sectors, face a dilemma: they must leverage AI to remain competitive but cannot risk data privacy violations or loss of control associated with third-party cloud AI providers. Existing solutions often force a trade-off between capability and security—powerful cloud models require data exposure, while traditional on-premise tools lack the reasoning and flexibility of modern AI. There is a critical lack of a unified, self-hosted platform that combines high-performance RAG, autonomous agentic reasoning, and seamless tool integration in a secure, compliant environment. CogniVox is engineered to solve this specific challenge.</w:t>
      </w: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A0105A" w:rsidRDefault="00A0105A" w:rsidP="00083A47">
      <w:pPr>
        <w:spacing w:after="0" w:line="240" w:lineRule="auto"/>
        <w:rPr>
          <w:rFonts w:ascii="Times New Roman" w:eastAsia="Times New Roman" w:hAnsi="Times New Roman" w:cs="Times New Roman"/>
          <w:kern w:val="0"/>
          <w:lang w:eastAsia="en-IN"/>
          <w14:ligatures w14:val="none"/>
        </w:rPr>
      </w:pPr>
    </w:p>
    <w:p w:rsidR="006775AC" w:rsidRPr="006775AC" w:rsidRDefault="006775AC" w:rsidP="00083A47">
      <w:pPr>
        <w:spacing w:after="0" w:line="240" w:lineRule="auto"/>
        <w:rPr>
          <w:rFonts w:ascii="Times New Roman" w:eastAsia="Times New Roman" w:hAnsi="Times New Roman" w:cs="Times New Roman"/>
          <w:kern w:val="0"/>
          <w:lang w:eastAsia="en-IN"/>
          <w14:ligatures w14:val="none"/>
        </w:rPr>
      </w:pPr>
    </w:p>
    <w:p w:rsidR="00A0105A" w:rsidRPr="006775AC" w:rsidRDefault="00A0105A" w:rsidP="00083A47">
      <w:pPr>
        <w:spacing w:after="0" w:line="240" w:lineRule="auto"/>
        <w:rPr>
          <w:rFonts w:ascii="Times New Roman" w:eastAsia="Times New Roman" w:hAnsi="Times New Roman" w:cs="Times New Roman"/>
          <w:kern w:val="0"/>
          <w:lang w:eastAsia="en-IN"/>
          <w14:ligatures w14:val="none"/>
        </w:rPr>
      </w:pPr>
    </w:p>
    <w:p w:rsidR="00083A47" w:rsidRPr="006775AC" w:rsidRDefault="00083A47" w:rsidP="00083A47">
      <w:pPr>
        <w:spacing w:before="360" w:after="240" w:line="240" w:lineRule="auto"/>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Architecture Overview</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employs a sophisticated microservices architecture comprising four primary service layers, each designed with clear separation of concerns and well-defined interfaces. This architectural approach enables independent scaling, simplified maintenance, and technology flexibility within each service boundary while maintaining system-wide coherence through standardized communication protocols.</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platform's architecture reflects industry best practices for enterprise AI systems, combining the stability and security of traditional web frameworks with the performance and flexibility of modern AI infrastructure. Each layer is purpose-built for its specific responsibilities, with careful attention to failure isolation, graceful degradation, and operational observability.</w:t>
      </w:r>
    </w:p>
    <w:p w:rsidR="00083A47" w:rsidRPr="006775AC" w:rsidRDefault="00083A47" w:rsidP="00C02515">
      <w:pPr>
        <w:spacing w:before="360" w:after="240" w:line="240" w:lineRule="auto"/>
        <w:jc w:val="center"/>
        <w:outlineLvl w:val="2"/>
        <w:rPr>
          <w:rFonts w:ascii="Segoe UI" w:eastAsia="Times New Roman" w:hAnsi="Segoe UI" w:cs="Segoe UI"/>
          <w:b/>
          <w:bCs/>
          <w:kern w:val="0"/>
          <w:sz w:val="30"/>
          <w:szCs w:val="30"/>
          <w:lang w:eastAsia="en-IN"/>
          <w14:ligatures w14:val="none"/>
        </w:rPr>
      </w:pPr>
      <w:r w:rsidRPr="006775AC">
        <w:rPr>
          <w:rFonts w:ascii="Courier New" w:eastAsia="Times New Roman" w:hAnsi="Courier New" w:cs="Courier New"/>
          <w:noProof/>
          <w:kern w:val="0"/>
          <w:sz w:val="20"/>
          <w:szCs w:val="20"/>
          <w:lang w:eastAsia="en-IN"/>
          <w14:ligatures w14:val="none"/>
        </w:rPr>
        <w:drawing>
          <wp:inline distT="0" distB="0" distL="0" distR="0" wp14:anchorId="372773E4" wp14:editId="5B7D976A">
            <wp:extent cx="5943600" cy="4053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1720" b="22011"/>
                    <a:stretch/>
                  </pic:blipFill>
                  <pic:spPr bwMode="auto">
                    <a:xfrm>
                      <a:off x="0" y="0"/>
                      <a:ext cx="5967290" cy="4069360"/>
                    </a:xfrm>
                    <a:prstGeom prst="rect">
                      <a:avLst/>
                    </a:prstGeom>
                    <a:ln>
                      <a:noFill/>
                    </a:ln>
                    <a:extLst>
                      <a:ext uri="{53640926-AAD7-44D8-BBD7-CCE9431645EC}">
                        <a14:shadowObscured xmlns:a14="http://schemas.microsoft.com/office/drawing/2010/main"/>
                      </a:ext>
                    </a:extLst>
                  </pic:spPr>
                </pic:pic>
              </a:graphicData>
            </a:graphic>
          </wp:inline>
        </w:drawing>
      </w:r>
    </w:p>
    <w:p w:rsidR="00A0105A" w:rsidRPr="006775AC" w:rsidRDefault="00A0105A" w:rsidP="00083A47">
      <w:pPr>
        <w:spacing w:before="360" w:after="240" w:line="240" w:lineRule="auto"/>
        <w:outlineLvl w:val="2"/>
        <w:rPr>
          <w:rFonts w:ascii="Segoe UI" w:eastAsia="Times New Roman" w:hAnsi="Segoe UI" w:cs="Segoe UI"/>
          <w:b/>
          <w:bCs/>
          <w:kern w:val="0"/>
          <w:sz w:val="30"/>
          <w:szCs w:val="30"/>
          <w:lang w:eastAsia="en-IN"/>
          <w14:ligatures w14:val="none"/>
        </w:rPr>
      </w:pPr>
    </w:p>
    <w:p w:rsidR="00A0105A" w:rsidRPr="006775AC" w:rsidRDefault="00A0105A" w:rsidP="00083A47">
      <w:pPr>
        <w:spacing w:before="360" w:after="240" w:line="240" w:lineRule="auto"/>
        <w:outlineLvl w:val="2"/>
        <w:rPr>
          <w:rFonts w:ascii="Segoe UI" w:eastAsia="Times New Roman" w:hAnsi="Segoe UI" w:cs="Segoe UI"/>
          <w:b/>
          <w:bCs/>
          <w:kern w:val="0"/>
          <w:sz w:val="30"/>
          <w:szCs w:val="30"/>
          <w:lang w:eastAsia="en-IN"/>
          <w14:ligatures w14:val="none"/>
        </w:rPr>
      </w:pPr>
    </w:p>
    <w:p w:rsidR="00A0105A" w:rsidRPr="006775AC" w:rsidRDefault="00A0105A" w:rsidP="00083A47">
      <w:pPr>
        <w:spacing w:before="360" w:after="240" w:line="240" w:lineRule="auto"/>
        <w:outlineLvl w:val="2"/>
        <w:rPr>
          <w:rFonts w:ascii="Segoe UI" w:eastAsia="Times New Roman" w:hAnsi="Segoe UI" w:cs="Segoe UI"/>
          <w:b/>
          <w:bCs/>
          <w:kern w:val="0"/>
          <w:sz w:val="30"/>
          <w:szCs w:val="30"/>
          <w:lang w:eastAsia="en-IN"/>
          <w14:ligatures w14:val="none"/>
        </w:rPr>
      </w:pPr>
    </w:p>
    <w:p w:rsidR="00A0105A" w:rsidRPr="006775AC" w:rsidRDefault="00A0105A" w:rsidP="00083A47">
      <w:pPr>
        <w:spacing w:before="360" w:after="240" w:line="240" w:lineRule="auto"/>
        <w:outlineLvl w:val="2"/>
        <w:rPr>
          <w:rFonts w:ascii="Segoe UI" w:eastAsia="Times New Roman" w:hAnsi="Segoe UI" w:cs="Segoe UI"/>
          <w:b/>
          <w:bCs/>
          <w:kern w:val="0"/>
          <w:sz w:val="30"/>
          <w:szCs w:val="30"/>
          <w:lang w:eastAsia="en-IN"/>
          <w14:ligatures w14:val="none"/>
        </w:rPr>
      </w:pPr>
    </w:p>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lastRenderedPageBreak/>
        <w:t>Service Decomposition</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CogniVox platform is composed of four primary services, each with distinct responsibilities and technology choices optimized for their specific workloads. This decomposition enables teams to work independently on different components while maintaining system integrity through well-defined API contracts.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4377"/>
        <w:gridCol w:w="753"/>
        <w:gridCol w:w="2007"/>
      </w:tblGrid>
      <w:tr w:rsidR="00083A47" w:rsidRPr="006775AC" w:rsidTr="00083A47">
        <w:trPr>
          <w:tblHeader/>
        </w:trPr>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Service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Primary Responsibilities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Port</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Technology Stack</w:t>
            </w:r>
          </w:p>
        </w:tc>
      </w:tr>
      <w:tr w:rsidR="00083A47" w:rsidRPr="006775AC" w:rsidTr="00083A47">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agentic_django</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API Gateway functions, user authentication and authorization, session management, chat thread organization, MCP server configuration, and request routing to downstream AI services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8000</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Django 4.x, Django REST Framework, PostgreSQL</w:t>
            </w:r>
          </w:p>
        </w:tc>
      </w:tr>
      <w:tr w:rsidR="00083A47" w:rsidRPr="006775AC" w:rsidTr="00083A47">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Agentic-Memory</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Multi-agent orchestration, query analysis and routing, LLM coordination across specialized agents, response synthesis, MCP tool execution, and conversation memory management</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8002</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FastAPI, LangGraph, LangChain, Async I/O</w:t>
            </w:r>
          </w:p>
        </w:tc>
      </w:tr>
      <w:tr w:rsidR="00083A47" w:rsidRPr="006775AC" w:rsidTr="00083A47">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Agentic-Graph-RAG</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Document ingestion and processing, knowledge graph construction, vector embedding generation, hybrid retrieval operations, and source document management</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8001</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 xml:space="preserve">FastAPI, LlamaIndex, Neo4j Driver, </w:t>
            </w:r>
            <w:r w:rsidR="00AF6923" w:rsidRPr="006775AC">
              <w:rPr>
                <w:rFonts w:ascii="Segoe UI" w:eastAsia="Times New Roman" w:hAnsi="Segoe UI" w:cs="Segoe UI"/>
                <w:kern w:val="0"/>
                <w:sz w:val="21"/>
                <w:szCs w:val="21"/>
                <w:lang w:eastAsia="en-IN"/>
                <w14:ligatures w14:val="none"/>
              </w:rPr>
              <w:t>Chroma DB</w:t>
            </w:r>
          </w:p>
        </w:tc>
      </w:tr>
      <w:tr w:rsidR="00083A47" w:rsidRPr="006775AC" w:rsidTr="00083A47">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Agentic-Frontend</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User interface presentation, real-time message streaming, file upload handling, conversation management, and responsive design across devices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3000</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 xml:space="preserve">React 18, TypeScript, Vite, </w:t>
            </w:r>
            <w:r w:rsidR="00AF6923" w:rsidRPr="006775AC">
              <w:rPr>
                <w:rFonts w:ascii="Segoe UI" w:eastAsia="Times New Roman" w:hAnsi="Segoe UI" w:cs="Segoe UI"/>
                <w:kern w:val="0"/>
                <w:sz w:val="21"/>
                <w:szCs w:val="21"/>
                <w:lang w:eastAsia="en-IN"/>
                <w14:ligatures w14:val="none"/>
              </w:rPr>
              <w:t>Tailwind CSS</w:t>
            </w:r>
          </w:p>
        </w:tc>
      </w:tr>
    </w:tbl>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Inter-Service Communication</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Services communicate through well-defined RESTful APIs with JSON payloads, enabling loose coupling while maintaining operational coherence. The Django backend serves as the primary API gateway, handling all external client requests and routing them to appropriate downstream services based on request type and authentication context.</w:t>
      </w:r>
    </w:p>
    <w:p w:rsidR="00A0105A" w:rsidRPr="006775AC" w:rsidRDefault="00083A47" w:rsidP="00980253">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Authentication tokens flow from the frontend through the Django gateway to downstream services, enabling consistent user identity across all service interactions. This approach ensures that access control decisions can be made at each service boundary while maintaining a unified security posture.</w:t>
      </w:r>
    </w:p>
    <w:p w:rsidR="00083A47" w:rsidRPr="006775AC" w:rsidRDefault="00083A47" w:rsidP="00083A47">
      <w:pPr>
        <w:spacing w:after="0" w:line="240" w:lineRule="auto"/>
        <w:rPr>
          <w:rFonts w:ascii="Times New Roman" w:eastAsia="Times New Roman" w:hAnsi="Times New Roman" w:cs="Times New Roman"/>
          <w:kern w:val="0"/>
          <w:lang w:eastAsia="en-IN"/>
          <w14:ligatures w14:val="none"/>
        </w:rPr>
      </w:pPr>
    </w:p>
    <w:p w:rsidR="00083A47" w:rsidRPr="006775AC" w:rsidRDefault="00083A47" w:rsidP="00083A47">
      <w:pPr>
        <w:spacing w:before="360" w:after="240" w:line="240" w:lineRule="auto"/>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Technology Stack</w:t>
      </w:r>
    </w:p>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Backend Foundation</w:t>
      </w:r>
    </w:p>
    <w:p w:rsidR="00083A47" w:rsidRPr="006775AC" w:rsidRDefault="00083A47" w:rsidP="00083A47">
      <w:pPr>
        <w:spacing w:before="360" w:after="240" w:line="240" w:lineRule="auto"/>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Django REST Framework (API Gateway)</w:t>
      </w:r>
    </w:p>
    <w:p w:rsidR="00083A47" w:rsidRPr="006775AC" w:rsidRDefault="00083A47" w:rsidP="00083A47">
      <w:pPr>
        <w:spacing w:after="240"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Django REST Framework (DRF) is a powerful and flexible toolkit for building Web APIs, built on top of Django Python's most mature and battle-tested web framework. DRF extends Django's capabilities with serialization, authentication, viewsets, and browsable API support, making it the de facto standard for building production-grade Python APIs.</w:t>
      </w:r>
    </w:p>
    <w:p w:rsidR="00083A47" w:rsidRPr="006775AC" w:rsidRDefault="00083A47" w:rsidP="00083A47">
      <w:pPr>
        <w:spacing w:after="240"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Django provides unparalleled enterprise stability with over 15 years of production deployments across Fortune 500 companies, government agencies, and critical infrastructure systems. The framework's "batteries included" philosophy means that essential security features including CSRF protection, SQL injection prevention, XSS mitigation, and clickjacking protection are available out-of-the-box without additional configuration.</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 xml:space="preserve">The rich ORM capabilities enable complex relational data </w:t>
      </w:r>
      <w:r w:rsidR="00AF6923" w:rsidRPr="006775AC">
        <w:rPr>
          <w:rFonts w:ascii="Segoe UI" w:eastAsia="Times New Roman" w:hAnsi="Segoe UI" w:cs="Segoe UI"/>
          <w:kern w:val="0"/>
          <w:sz w:val="21"/>
          <w:szCs w:val="21"/>
          <w:lang w:eastAsia="en-IN"/>
          <w14:ligatures w14:val="none"/>
        </w:rPr>
        <w:t>modelling</w:t>
      </w:r>
      <w:r w:rsidRPr="006775AC">
        <w:rPr>
          <w:rFonts w:ascii="Segoe UI" w:eastAsia="Times New Roman" w:hAnsi="Segoe UI" w:cs="Segoe UI"/>
          <w:kern w:val="0"/>
          <w:sz w:val="21"/>
          <w:szCs w:val="21"/>
          <w:lang w:eastAsia="en-IN"/>
          <w14:ligatures w14:val="none"/>
        </w:rPr>
        <w:t xml:space="preserve"> essential for user management, subscription tracking, audit logging, and multi-tenant scenarios. Django's mature ecosystem provides extensive third-party integrations and long-term support guarantees that enterprise customers require for strategic platform investments.</w:t>
      </w:r>
    </w:p>
    <w:p w:rsidR="00083A47" w:rsidRPr="006775AC" w:rsidRDefault="00083A47" w:rsidP="00083A47">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DRF specifically adds the serialization and API infrastructure needed for modern single-page application frontends, with automatic schema generation, authentication backends, and throttling capabilities that would otherwise require significant custom development.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Within CogniVox, Django REST Framework serves as the primary API gateway located in the </w:t>
      </w:r>
      <w:r w:rsidRPr="006775AC">
        <w:rPr>
          <w:rFonts w:ascii="Consolas" w:eastAsia="Times New Roman" w:hAnsi="Consolas" w:cs="Courier New"/>
          <w:kern w:val="0"/>
          <w:sz w:val="21"/>
          <w:szCs w:val="21"/>
          <w:lang w:eastAsia="en-IN"/>
          <w14:ligatures w14:val="none"/>
        </w:rPr>
        <w:t>agentic_django</w:t>
      </w:r>
      <w:r w:rsidRPr="006775AC">
        <w:rPr>
          <w:rFonts w:ascii="Segoe UI" w:eastAsia="Times New Roman" w:hAnsi="Segoe UI" w:cs="Segoe UI"/>
          <w:kern w:val="0"/>
          <w:sz w:val="21"/>
          <w:szCs w:val="21"/>
          <w:lang w:eastAsia="en-IN"/>
          <w14:ligatures w14:val="none"/>
        </w:rPr>
        <w:t> directory. The implementation includes:</w:t>
      </w:r>
    </w:p>
    <w:p w:rsidR="00083A47" w:rsidRPr="006775AC" w:rsidRDefault="00083A47" w:rsidP="00C84935">
      <w:pPr>
        <w:numPr>
          <w:ilvl w:val="0"/>
          <w:numId w:val="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Authentication Module (</w:t>
      </w:r>
      <w:r w:rsidRPr="006775AC">
        <w:rPr>
          <w:rFonts w:ascii="Consolas" w:eastAsia="Times New Roman" w:hAnsi="Consolas" w:cs="Courier New"/>
          <w:b/>
          <w:bCs/>
          <w:kern w:val="0"/>
          <w:sz w:val="21"/>
          <w:szCs w:val="21"/>
          <w:lang w:eastAsia="en-IN"/>
          <w14:ligatures w14:val="none"/>
        </w:rPr>
        <w:t>authentication/</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Implements user registration, login, logout, token refresh, and password reset workflows. Custom JWT authentication middleware validates tokens on every request and injects user context into downstream processing. The </w:t>
      </w:r>
      <w:r w:rsidRPr="006775AC">
        <w:rPr>
          <w:rFonts w:ascii="Consolas" w:eastAsia="Times New Roman" w:hAnsi="Consolas" w:cs="Courier New"/>
          <w:kern w:val="0"/>
          <w:sz w:val="21"/>
          <w:szCs w:val="21"/>
          <w:lang w:eastAsia="en-IN"/>
          <w14:ligatures w14:val="none"/>
        </w:rPr>
        <w:t>security.py</w:t>
      </w:r>
      <w:r w:rsidRPr="006775AC">
        <w:rPr>
          <w:rFonts w:ascii="Segoe UI" w:eastAsia="Times New Roman" w:hAnsi="Segoe UI" w:cs="Segoe UI"/>
          <w:kern w:val="0"/>
          <w:sz w:val="21"/>
          <w:szCs w:val="21"/>
          <w:lang w:eastAsia="en-IN"/>
          <w14:ligatures w14:val="none"/>
        </w:rPr>
        <w:t> module provides Argon2 password hashing, token generation, and API key management functions.</w:t>
      </w:r>
    </w:p>
    <w:p w:rsidR="00083A47" w:rsidRPr="006775AC" w:rsidRDefault="00083A47" w:rsidP="00C84935">
      <w:pPr>
        <w:numPr>
          <w:ilvl w:val="0"/>
          <w:numId w:val="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Chat Management (</w:t>
      </w:r>
      <w:r w:rsidRPr="006775AC">
        <w:rPr>
          <w:rFonts w:ascii="Consolas" w:eastAsia="Times New Roman" w:hAnsi="Consolas" w:cs="Courier New"/>
          <w:b/>
          <w:bCs/>
          <w:kern w:val="0"/>
          <w:sz w:val="21"/>
          <w:szCs w:val="21"/>
          <w:lang w:eastAsia="en-IN"/>
          <w14:ligatures w14:val="none"/>
        </w:rPr>
        <w:t>chat/</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ViewSets for Space and ChatThread management enable users to organize conversations into folders and manage thread lifecycles. The </w:t>
      </w:r>
      <w:r w:rsidRPr="006775AC">
        <w:rPr>
          <w:rFonts w:ascii="Consolas" w:eastAsia="Times New Roman" w:hAnsi="Consolas" w:cs="Courier New"/>
          <w:kern w:val="0"/>
          <w:sz w:val="21"/>
          <w:szCs w:val="21"/>
          <w:lang w:eastAsia="en-IN"/>
          <w14:ligatures w14:val="none"/>
        </w:rPr>
        <w:t>MemoryServiceClient</w:t>
      </w:r>
      <w:r w:rsidRPr="006775AC">
        <w:rPr>
          <w:rFonts w:ascii="Segoe UI" w:eastAsia="Times New Roman" w:hAnsi="Segoe UI" w:cs="Segoe UI"/>
          <w:kern w:val="0"/>
          <w:sz w:val="21"/>
          <w:szCs w:val="21"/>
          <w:lang w:eastAsia="en-IN"/>
          <w14:ligatures w14:val="none"/>
        </w:rPr>
        <w:t> class handles communication with the downstream Agentic-Memory service, forwarding chat requests and receiving AI-generated responses.</w:t>
      </w:r>
    </w:p>
    <w:p w:rsidR="00083A47" w:rsidRPr="006775AC" w:rsidRDefault="00083A47" w:rsidP="00C84935">
      <w:pPr>
        <w:numPr>
          <w:ilvl w:val="0"/>
          <w:numId w:val="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Server Management (</w:t>
      </w:r>
      <w:r w:rsidRPr="006775AC">
        <w:rPr>
          <w:rFonts w:ascii="Consolas" w:eastAsia="Times New Roman" w:hAnsi="Consolas" w:cs="Courier New"/>
          <w:b/>
          <w:bCs/>
          <w:kern w:val="0"/>
          <w:sz w:val="21"/>
          <w:szCs w:val="21"/>
          <w:lang w:eastAsia="en-IN"/>
          <w14:ligatures w14:val="none"/>
        </w:rPr>
        <w:t>mcpserver/</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Models and views for configuring MCP servers, including connection testing, capability synchronization, and encrypted credential storage. The </w:t>
      </w:r>
      <w:r w:rsidRPr="006775AC">
        <w:rPr>
          <w:rFonts w:ascii="Consolas" w:eastAsia="Times New Roman" w:hAnsi="Consolas" w:cs="Courier New"/>
          <w:kern w:val="0"/>
          <w:sz w:val="21"/>
          <w:szCs w:val="21"/>
          <w:lang w:eastAsia="en-IN"/>
          <w14:ligatures w14:val="none"/>
        </w:rPr>
        <w:t>MCPClientManager</w:t>
      </w:r>
      <w:r w:rsidRPr="006775AC">
        <w:rPr>
          <w:rFonts w:ascii="Segoe UI" w:eastAsia="Times New Roman" w:hAnsi="Segoe UI" w:cs="Segoe UI"/>
          <w:kern w:val="0"/>
          <w:sz w:val="21"/>
          <w:szCs w:val="21"/>
          <w:lang w:eastAsia="en-IN"/>
          <w14:ligatures w14:val="none"/>
        </w:rPr>
        <w:t> class manages connections to external MCP servers using FastMCP, supporting STDIO, SSE, and HTTP transports.</w:t>
      </w:r>
    </w:p>
    <w:p w:rsidR="00083A47" w:rsidRPr="006775AC" w:rsidRDefault="00083A47" w:rsidP="00C84935">
      <w:pPr>
        <w:numPr>
          <w:ilvl w:val="0"/>
          <w:numId w:val="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Core Utilities (</w:t>
      </w:r>
      <w:r w:rsidRPr="006775AC">
        <w:rPr>
          <w:rFonts w:ascii="Consolas" w:eastAsia="Times New Roman" w:hAnsi="Consolas" w:cs="Courier New"/>
          <w:b/>
          <w:bCs/>
          <w:kern w:val="0"/>
          <w:sz w:val="21"/>
          <w:szCs w:val="21"/>
          <w:lang w:eastAsia="en-IN"/>
          <w14:ligatures w14:val="none"/>
        </w:rPr>
        <w:t>core/</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Shared models for user roles, subscriptions, audit logging, and API usage statistics. Middleware components including </w:t>
      </w:r>
      <w:r w:rsidRPr="006775AC">
        <w:rPr>
          <w:rFonts w:ascii="Consolas" w:eastAsia="Times New Roman" w:hAnsi="Consolas" w:cs="Courier New"/>
          <w:kern w:val="0"/>
          <w:sz w:val="21"/>
          <w:szCs w:val="21"/>
          <w:lang w:eastAsia="en-IN"/>
          <w14:ligatures w14:val="none"/>
        </w:rPr>
        <w:t>ProcessTimeMiddleware</w:t>
      </w:r>
      <w:r w:rsidRPr="006775AC">
        <w:rPr>
          <w:rFonts w:ascii="Segoe UI" w:eastAsia="Times New Roman" w:hAnsi="Segoe UI" w:cs="Segoe UI"/>
          <w:kern w:val="0"/>
          <w:sz w:val="21"/>
          <w:szCs w:val="21"/>
          <w:lang w:eastAsia="en-IN"/>
          <w14:ligatures w14:val="none"/>
        </w:rPr>
        <w:t>, </w:t>
      </w:r>
      <w:r w:rsidRPr="006775AC">
        <w:rPr>
          <w:rFonts w:ascii="Consolas" w:eastAsia="Times New Roman" w:hAnsi="Consolas" w:cs="Courier New"/>
          <w:kern w:val="0"/>
          <w:sz w:val="21"/>
          <w:szCs w:val="21"/>
          <w:lang w:eastAsia="en-IN"/>
          <w14:ligatures w14:val="none"/>
        </w:rPr>
        <w:t>RateLimitMiddleware</w:t>
      </w:r>
      <w:r w:rsidRPr="006775AC">
        <w:rPr>
          <w:rFonts w:ascii="Segoe UI" w:eastAsia="Times New Roman" w:hAnsi="Segoe UI" w:cs="Segoe UI"/>
          <w:kern w:val="0"/>
          <w:sz w:val="21"/>
          <w:szCs w:val="21"/>
          <w:lang w:eastAsia="en-IN"/>
          <w14:ligatures w14:val="none"/>
        </w:rPr>
        <w:t>, </w:t>
      </w:r>
      <w:r w:rsidRPr="006775AC">
        <w:rPr>
          <w:rFonts w:ascii="Consolas" w:eastAsia="Times New Roman" w:hAnsi="Consolas" w:cs="Courier New"/>
          <w:kern w:val="0"/>
          <w:sz w:val="21"/>
          <w:szCs w:val="21"/>
          <w:lang w:eastAsia="en-IN"/>
          <w14:ligatures w14:val="none"/>
        </w:rPr>
        <w:t>AuditLogMiddleware</w:t>
      </w:r>
      <w:r w:rsidRPr="006775AC">
        <w:rPr>
          <w:rFonts w:ascii="Segoe UI" w:eastAsia="Times New Roman" w:hAnsi="Segoe UI" w:cs="Segoe UI"/>
          <w:kern w:val="0"/>
          <w:sz w:val="21"/>
          <w:szCs w:val="21"/>
          <w:lang w:eastAsia="en-IN"/>
          <w14:ligatures w14:val="none"/>
        </w:rPr>
        <w:t>, and </w:t>
      </w:r>
      <w:r w:rsidRPr="006775AC">
        <w:rPr>
          <w:rFonts w:ascii="Consolas" w:eastAsia="Times New Roman" w:hAnsi="Consolas" w:cs="Courier New"/>
          <w:kern w:val="0"/>
          <w:sz w:val="21"/>
          <w:szCs w:val="21"/>
          <w:lang w:eastAsia="en-IN"/>
          <w14:ligatures w14:val="none"/>
        </w:rPr>
        <w:t>SecurityHeadersMiddleware</w:t>
      </w:r>
      <w:r w:rsidRPr="006775AC">
        <w:rPr>
          <w:rFonts w:ascii="Segoe UI" w:eastAsia="Times New Roman" w:hAnsi="Segoe UI" w:cs="Segoe UI"/>
          <w:kern w:val="0"/>
          <w:sz w:val="21"/>
          <w:szCs w:val="21"/>
          <w:lang w:eastAsia="en-IN"/>
          <w14:ligatures w14:val="none"/>
        </w:rPr>
        <w:t> provide cross-cutting concerns.</w:t>
      </w:r>
    </w:p>
    <w:p w:rsidR="00083A47" w:rsidRPr="006775AC" w:rsidRDefault="00083A47" w:rsidP="00C84935">
      <w:pPr>
        <w:numPr>
          <w:ilvl w:val="0"/>
          <w:numId w:val="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HTTPS Support:</w:t>
      </w:r>
      <w:r w:rsidRPr="006775AC">
        <w:rPr>
          <w:rFonts w:ascii="Segoe UI" w:eastAsia="Times New Roman" w:hAnsi="Segoe UI" w:cs="Segoe UI"/>
          <w:kern w:val="0"/>
          <w:sz w:val="21"/>
          <w:szCs w:val="21"/>
          <w:lang w:eastAsia="en-IN"/>
          <w14:ligatures w14:val="none"/>
        </w:rPr>
        <w:t> The </w:t>
      </w:r>
      <w:r w:rsidRPr="006775AC">
        <w:rPr>
          <w:rFonts w:ascii="Consolas" w:eastAsia="Times New Roman" w:hAnsi="Consolas" w:cs="Courier New"/>
          <w:kern w:val="0"/>
          <w:sz w:val="21"/>
          <w:szCs w:val="21"/>
          <w:lang w:eastAsia="en-IN"/>
          <w14:ligatures w14:val="none"/>
        </w:rPr>
        <w:t>run_https.py</w:t>
      </w:r>
      <w:r w:rsidRPr="006775AC">
        <w:rPr>
          <w:rFonts w:ascii="Segoe UI" w:eastAsia="Times New Roman" w:hAnsi="Segoe UI" w:cs="Segoe UI"/>
          <w:kern w:val="0"/>
          <w:sz w:val="21"/>
          <w:szCs w:val="21"/>
          <w:lang w:eastAsia="en-IN"/>
          <w14:ligatures w14:val="none"/>
        </w:rPr>
        <w:t> module enables SSL/TLS for development and production deployments, with certificate management through the </w:t>
      </w:r>
      <w:r w:rsidRPr="006775AC">
        <w:rPr>
          <w:rFonts w:ascii="Consolas" w:eastAsia="Times New Roman" w:hAnsi="Consolas" w:cs="Courier New"/>
          <w:kern w:val="0"/>
          <w:sz w:val="21"/>
          <w:szCs w:val="21"/>
          <w:lang w:eastAsia="en-IN"/>
          <w14:ligatures w14:val="none"/>
        </w:rPr>
        <w:t>ssl_certs/</w:t>
      </w:r>
      <w:r w:rsidRPr="006775AC">
        <w:rPr>
          <w:rFonts w:ascii="Segoe UI" w:eastAsia="Times New Roman" w:hAnsi="Segoe UI" w:cs="Segoe UI"/>
          <w:kern w:val="0"/>
          <w:sz w:val="21"/>
          <w:szCs w:val="21"/>
          <w:lang w:eastAsia="en-IN"/>
          <w14:ligatures w14:val="none"/>
        </w:rPr>
        <w:t> directory.</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FastAPI (AI Services)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FastAPI is a modern, high-performance Python web framework for building APIs with automatic validation, serialization, and documentation. Built on Starlette for the web parts and Pydantic for the data parts, FastAPI delivers performance comparable to Node.js and Go while maintaining Python's developer productivity.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FastAPI's native async/await support is essential for AI inference workloads where operations frequently involve waiting for LLM responses, database queries, and external service calls. Synchronous frameworks would block valuable server resources during these wait periods, limiting concurrent request handling.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automatic OpenAPI documentation generation accelerates developer onboarding and integration testing by providing interactive API documentation without manual maintenance. Pydantic validation ensures type-safe request/response handling, catching data integrity issues at the API boundary rather than deep within AI processing pipelines.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FastAPI's performance characteristics—with benchmarks showing parity with Node.js and Go—ensure that the AI services layer does not become a bottleneck even under high concurrent load.</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FastAPI powers both the Agentic-Memory and Agentic-Graph-RAG services: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In Agentic-Memory (</w:t>
      </w:r>
      <w:r w:rsidRPr="006775AC">
        <w:rPr>
          <w:rFonts w:ascii="Consolas" w:eastAsia="Times New Roman" w:hAnsi="Consolas" w:cs="Courier New"/>
          <w:b/>
          <w:bCs/>
          <w:kern w:val="0"/>
          <w:sz w:val="21"/>
          <w:szCs w:val="21"/>
          <w:lang w:eastAsia="en-IN"/>
          <w14:ligatures w14:val="none"/>
        </w:rPr>
        <w:t>Agentic-Memory/src/</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0"/>
          <w:numId w:val="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Main API (</w:t>
      </w:r>
      <w:r w:rsidRPr="006775AC">
        <w:rPr>
          <w:rFonts w:ascii="Consolas" w:eastAsia="Times New Roman" w:hAnsi="Consolas" w:cs="Courier New"/>
          <w:b/>
          <w:bCs/>
          <w:kern w:val="0"/>
          <w:sz w:val="21"/>
          <w:szCs w:val="21"/>
          <w:lang w:eastAsia="en-IN"/>
          <w14:ligatures w14:val="none"/>
        </w:rPr>
        <w:t>api/</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Exposes endpoints for chat processing, speech-to-text conversion, and agent interactions. The </w:t>
      </w:r>
      <w:r w:rsidRPr="006775AC">
        <w:rPr>
          <w:rFonts w:ascii="Consolas" w:eastAsia="Times New Roman" w:hAnsi="Consolas" w:cs="Courier New"/>
          <w:kern w:val="0"/>
          <w:sz w:val="21"/>
          <w:szCs w:val="21"/>
          <w:lang w:eastAsia="en-IN"/>
          <w14:ligatures w14:val="none"/>
        </w:rPr>
        <w:t>/chat</w:t>
      </w:r>
      <w:r w:rsidRPr="006775AC">
        <w:rPr>
          <w:rFonts w:ascii="Segoe UI" w:eastAsia="Times New Roman" w:hAnsi="Segoe UI" w:cs="Segoe UI"/>
          <w:kern w:val="0"/>
          <w:sz w:val="21"/>
          <w:szCs w:val="21"/>
          <w:lang w:eastAsia="en-IN"/>
          <w14:ligatures w14:val="none"/>
        </w:rPr>
        <w:t> endpoint receives user messages, routes them through the multi-agent orchestrator, and streams responses back to the Django gateway.</w:t>
      </w:r>
    </w:p>
    <w:p w:rsidR="00083A47" w:rsidRPr="006775AC" w:rsidRDefault="00083A47" w:rsidP="00C84935">
      <w:pPr>
        <w:numPr>
          <w:ilvl w:val="0"/>
          <w:numId w:val="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Multi-Agent System (</w:t>
      </w:r>
      <w:r w:rsidRPr="006775AC">
        <w:rPr>
          <w:rFonts w:ascii="Consolas" w:eastAsia="Times New Roman" w:hAnsi="Consolas" w:cs="Courier New"/>
          <w:b/>
          <w:bCs/>
          <w:kern w:val="0"/>
          <w:sz w:val="21"/>
          <w:szCs w:val="21"/>
          <w:lang w:eastAsia="en-IN"/>
          <w14:ligatures w14:val="none"/>
        </w:rPr>
        <w:t>agents/multi_agent/</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The orchestrator uses FastAPI's async capabilities to coordinate parallel agent execution. Query analysis, MCP reasoning, and GraphRAG retrieval can execute concurrently when their results are independent.</w:t>
      </w:r>
    </w:p>
    <w:p w:rsidR="00083A47" w:rsidRPr="006775AC" w:rsidRDefault="00083A47" w:rsidP="00C84935">
      <w:pPr>
        <w:numPr>
          <w:ilvl w:val="0"/>
          <w:numId w:val="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Client (</w:t>
      </w:r>
      <w:r w:rsidRPr="006775AC">
        <w:rPr>
          <w:rFonts w:ascii="Consolas" w:eastAsia="Times New Roman" w:hAnsi="Consolas" w:cs="Courier New"/>
          <w:b/>
          <w:bCs/>
          <w:kern w:val="0"/>
          <w:sz w:val="21"/>
          <w:szCs w:val="21"/>
          <w:lang w:eastAsia="en-IN"/>
          <w14:ligatures w14:val="none"/>
        </w:rPr>
        <w:t>mcp/</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Async MCP client implementation enables non-blocking tool execution across multiple MCP servers simultaneously.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In Agentic-Graph-RAG (</w:t>
      </w:r>
      <w:r w:rsidRPr="006775AC">
        <w:rPr>
          <w:rFonts w:ascii="Consolas" w:eastAsia="Times New Roman" w:hAnsi="Consolas" w:cs="Courier New"/>
          <w:b/>
          <w:bCs/>
          <w:kern w:val="0"/>
          <w:sz w:val="21"/>
          <w:szCs w:val="21"/>
          <w:lang w:eastAsia="en-IN"/>
          <w14:ligatures w14:val="none"/>
        </w:rPr>
        <w:t>Agentic-Graph-RAG/src/</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0"/>
          <w:numId w:val="3"/>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API Layer (</w:t>
      </w:r>
      <w:r w:rsidRPr="006775AC">
        <w:rPr>
          <w:rFonts w:ascii="Consolas" w:eastAsia="Times New Roman" w:hAnsi="Consolas" w:cs="Courier New"/>
          <w:b/>
          <w:bCs/>
          <w:kern w:val="0"/>
          <w:sz w:val="21"/>
          <w:szCs w:val="21"/>
          <w:lang w:eastAsia="en-IN"/>
          <w14:ligatures w14:val="none"/>
        </w:rPr>
        <w:t>api/</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Endpoints for document ingestion, knowledge retrieval, and graph visualization. The </w:t>
      </w:r>
      <w:r w:rsidRPr="006775AC">
        <w:rPr>
          <w:rFonts w:ascii="Consolas" w:eastAsia="Times New Roman" w:hAnsi="Consolas" w:cs="Courier New"/>
          <w:kern w:val="0"/>
          <w:sz w:val="21"/>
          <w:szCs w:val="21"/>
          <w:lang w:eastAsia="en-IN"/>
          <w14:ligatures w14:val="none"/>
        </w:rPr>
        <w:t>/ingest</w:t>
      </w:r>
      <w:r w:rsidRPr="006775AC">
        <w:rPr>
          <w:rFonts w:ascii="Segoe UI" w:eastAsia="Times New Roman" w:hAnsi="Segoe UI" w:cs="Segoe UI"/>
          <w:kern w:val="0"/>
          <w:sz w:val="21"/>
          <w:szCs w:val="21"/>
          <w:lang w:eastAsia="en-IN"/>
          <w14:ligatures w14:val="none"/>
        </w:rPr>
        <w:t> endpoint handles document uploads with async processing for large file batches.</w:t>
      </w:r>
    </w:p>
    <w:p w:rsidR="00083A47" w:rsidRPr="006775AC" w:rsidRDefault="00083A47" w:rsidP="00C84935">
      <w:pPr>
        <w:numPr>
          <w:ilvl w:val="0"/>
          <w:numId w:val="3"/>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Query Engine (</w:t>
      </w:r>
      <w:r w:rsidRPr="006775AC">
        <w:rPr>
          <w:rFonts w:ascii="Consolas" w:eastAsia="Times New Roman" w:hAnsi="Consolas" w:cs="Courier New"/>
          <w:b/>
          <w:bCs/>
          <w:kern w:val="0"/>
          <w:sz w:val="21"/>
          <w:szCs w:val="21"/>
          <w:lang w:eastAsia="en-IN"/>
          <w14:ligatures w14:val="none"/>
        </w:rPr>
        <w:t>query_engine/</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Hybrid retrieval operations that query both vector stores and knowledge graphs concurrently, combining results for comprehensive knowledge retrieval.</w:t>
      </w:r>
    </w:p>
    <w:p w:rsidR="00083A47" w:rsidRPr="006775AC" w:rsidRDefault="00083A47" w:rsidP="00C84935">
      <w:pPr>
        <w:numPr>
          <w:ilvl w:val="0"/>
          <w:numId w:val="3"/>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PDF Processing (</w:t>
      </w:r>
      <w:r w:rsidRPr="006775AC">
        <w:rPr>
          <w:rFonts w:ascii="Consolas" w:eastAsia="Times New Roman" w:hAnsi="Consolas" w:cs="Courier New"/>
          <w:b/>
          <w:bCs/>
          <w:kern w:val="0"/>
          <w:sz w:val="21"/>
          <w:szCs w:val="21"/>
          <w:lang w:eastAsia="en-IN"/>
          <w14:ligatures w14:val="none"/>
        </w:rPr>
        <w:t>pdf_processor/</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Async document processing pipeline that handles chunking, embedding generation, and graph extraction without blocking the API layer.</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AI &amp; Machine Learning Stack</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LangGraph (Multi-Agent Orchestration)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LangGraph is a library for building stateful, multi-actor applications with Large Language Models (LLMs). It extends the LangChain ecosystem with graph-based orchestration capabilities, enabling directed workflows where nodes represent agents or processing steps and edges define the flow between them.</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LangGraph provides stateful agent execution that maintains conversation context and intermediate reasoning states across complex multi-step workflows. Unlike simple chain-of-thought approaches, LangGraph's directed graph model enables sophisticated routing decisions where query characteristics determine which specialized agents handle different aspects of processing.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library's built-in checkpointing enables fault-tolerant long-running AI operations—if a step fails, processing can resume from the last successful checkpoint rather than restarting from the beginning. This is critical for enterprise workloads where reliability directly impacts user trust.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Dynamic branching capabilities allow the orchestrator to adapt agent selection based on real-time query analysis. A simple greeting routes differently than a complex knowledge retrieval request, with LangGraph managing the conditional logic transparently.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LangGraph serves as the backbone of CogniVox's multi-agent orchestration system, implemented in </w:t>
      </w:r>
      <w:r w:rsidRPr="006775AC">
        <w:rPr>
          <w:rFonts w:ascii="Consolas" w:eastAsia="Times New Roman" w:hAnsi="Consolas" w:cs="Courier New"/>
          <w:kern w:val="0"/>
          <w:sz w:val="21"/>
          <w:szCs w:val="21"/>
          <w:lang w:eastAsia="en-IN"/>
          <w14:ligatures w14:val="none"/>
        </w:rPr>
        <w:t>Agentic-Memory/src/agents/multi_agent/</w:t>
      </w:r>
      <w:r w:rsidRPr="006775AC">
        <w:rPr>
          <w:rFonts w:ascii="Segoe UI" w:eastAsia="Times New Roman" w:hAnsi="Segoe UI" w:cs="Segoe UI"/>
          <w:kern w:val="0"/>
          <w:sz w:val="21"/>
          <w:szCs w:val="21"/>
          <w:lang w:eastAsia="en-IN"/>
          <w14:ligatures w14:val="none"/>
        </w:rPr>
        <w:t>:</w:t>
      </w:r>
    </w:p>
    <w:p w:rsidR="00083A47" w:rsidRPr="006775AC" w:rsidRDefault="00083A47" w:rsidP="00C84935">
      <w:pPr>
        <w:numPr>
          <w:ilvl w:val="0"/>
          <w:numId w:val="4"/>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Orchestrator (</w:t>
      </w:r>
      <w:r w:rsidRPr="006775AC">
        <w:rPr>
          <w:rFonts w:ascii="Consolas" w:eastAsia="Times New Roman" w:hAnsi="Consolas" w:cs="Courier New"/>
          <w:b/>
          <w:bCs/>
          <w:kern w:val="0"/>
          <w:sz w:val="21"/>
          <w:szCs w:val="21"/>
          <w:lang w:eastAsia="en-IN"/>
          <w14:ligatures w14:val="none"/>
        </w:rPr>
        <w:t>orchestrator.py</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The </w:t>
      </w:r>
      <w:r w:rsidRPr="006775AC">
        <w:rPr>
          <w:rFonts w:ascii="Consolas" w:eastAsia="Times New Roman" w:hAnsi="Consolas" w:cs="Courier New"/>
          <w:kern w:val="0"/>
          <w:sz w:val="21"/>
          <w:szCs w:val="21"/>
          <w:lang w:eastAsia="en-IN"/>
          <w14:ligatures w14:val="none"/>
        </w:rPr>
        <w:t>MultiAgentOrchestrator</w:t>
      </w:r>
      <w:r w:rsidRPr="006775AC">
        <w:rPr>
          <w:rFonts w:ascii="Segoe UI" w:eastAsia="Times New Roman" w:hAnsi="Segoe UI" w:cs="Segoe UI"/>
          <w:kern w:val="0"/>
          <w:sz w:val="21"/>
          <w:szCs w:val="21"/>
          <w:lang w:eastAsia="en-IN"/>
          <w14:ligatures w14:val="none"/>
        </w:rPr>
        <w:t> class defines a LangGraph </w:t>
      </w:r>
      <w:r w:rsidRPr="006775AC">
        <w:rPr>
          <w:rFonts w:ascii="Consolas" w:eastAsia="Times New Roman" w:hAnsi="Consolas" w:cs="Courier New"/>
          <w:kern w:val="0"/>
          <w:sz w:val="21"/>
          <w:szCs w:val="21"/>
          <w:lang w:eastAsia="en-IN"/>
          <w14:ligatures w14:val="none"/>
        </w:rPr>
        <w:t>StateGraph</w:t>
      </w:r>
      <w:r w:rsidRPr="006775AC">
        <w:rPr>
          <w:rFonts w:ascii="Segoe UI" w:eastAsia="Times New Roman" w:hAnsi="Segoe UI" w:cs="Segoe UI"/>
          <w:kern w:val="0"/>
          <w:sz w:val="21"/>
          <w:szCs w:val="21"/>
          <w:lang w:eastAsia="en-IN"/>
          <w14:ligatures w14:val="none"/>
        </w:rPr>
        <w:t> with nodes for query analysis, MCP reasoning, GraphRAG execution, query-specific reasoning, response synthesis, and optional validation. Edges between nodes include conditional routing based on query classification results.</w:t>
      </w:r>
    </w:p>
    <w:p w:rsidR="00083A47" w:rsidRPr="006775AC" w:rsidRDefault="00083A47" w:rsidP="00C84935">
      <w:pPr>
        <w:numPr>
          <w:ilvl w:val="0"/>
          <w:numId w:val="4"/>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State Management (</w:t>
      </w:r>
      <w:r w:rsidRPr="006775AC">
        <w:rPr>
          <w:rFonts w:ascii="Consolas" w:eastAsia="Times New Roman" w:hAnsi="Consolas" w:cs="Courier New"/>
          <w:b/>
          <w:bCs/>
          <w:kern w:val="0"/>
          <w:sz w:val="21"/>
          <w:szCs w:val="21"/>
          <w:lang w:eastAsia="en-IN"/>
          <w14:ligatures w14:val="none"/>
        </w:rPr>
        <w:t>state.py</w:t>
      </w:r>
      <w:r w:rsidRPr="006775AC">
        <w:rPr>
          <w:rFonts w:ascii="Segoe UI" w:eastAsia="Times New Roman" w:hAnsi="Segoe UI" w:cs="Segoe UI"/>
          <w:b/>
          <w:bCs/>
          <w:kern w:val="0"/>
          <w:sz w:val="21"/>
          <w:szCs w:val="21"/>
          <w:lang w:eastAsia="en-IN"/>
          <w14:ligatures w14:val="none"/>
        </w:rPr>
        <w:t>):</w:t>
      </w:r>
      <w:r w:rsidRPr="006775AC">
        <w:rPr>
          <w:rFonts w:ascii="Segoe UI" w:eastAsia="Times New Roman" w:hAnsi="Segoe UI" w:cs="Segoe UI"/>
          <w:kern w:val="0"/>
          <w:sz w:val="21"/>
          <w:szCs w:val="21"/>
          <w:lang w:eastAsia="en-IN"/>
          <w14:ligatures w14:val="none"/>
        </w:rPr>
        <w:t> The </w:t>
      </w:r>
      <w:r w:rsidRPr="006775AC">
        <w:rPr>
          <w:rFonts w:ascii="Consolas" w:eastAsia="Times New Roman" w:hAnsi="Consolas" w:cs="Courier New"/>
          <w:kern w:val="0"/>
          <w:sz w:val="21"/>
          <w:szCs w:val="21"/>
          <w:lang w:eastAsia="en-IN"/>
          <w14:ligatures w14:val="none"/>
        </w:rPr>
        <w:t>AgentState</w:t>
      </w:r>
      <w:r w:rsidRPr="006775AC">
        <w:rPr>
          <w:rFonts w:ascii="Segoe UI" w:eastAsia="Times New Roman" w:hAnsi="Segoe UI" w:cs="Segoe UI"/>
          <w:kern w:val="0"/>
          <w:sz w:val="21"/>
          <w:szCs w:val="21"/>
          <w:lang w:eastAsia="en-IN"/>
          <w14:ligatures w14:val="none"/>
        </w:rPr>
        <w:t> TypedDict defines the shared state passed between graph nodes, including user message, query analysis results, MCP execution plans, GraphRAG results, synthesized responses, and error tracking.</w:t>
      </w:r>
    </w:p>
    <w:p w:rsidR="00083A47" w:rsidRPr="006775AC" w:rsidRDefault="00083A47" w:rsidP="00C84935">
      <w:pPr>
        <w:numPr>
          <w:ilvl w:val="0"/>
          <w:numId w:val="4"/>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Graph Construction:</w:t>
      </w:r>
      <w:r w:rsidRPr="006775AC">
        <w:rPr>
          <w:rFonts w:ascii="Segoe UI" w:eastAsia="Times New Roman" w:hAnsi="Segoe UI" w:cs="Segoe UI"/>
          <w:kern w:val="0"/>
          <w:sz w:val="21"/>
          <w:szCs w:val="21"/>
          <w:lang w:eastAsia="en-IN"/>
          <w14:ligatures w14:val="none"/>
        </w:rPr>
        <w:t> The </w:t>
      </w:r>
      <w:r w:rsidRPr="006775AC">
        <w:rPr>
          <w:rFonts w:ascii="Consolas" w:eastAsia="Times New Roman" w:hAnsi="Consolas" w:cs="Courier New"/>
          <w:kern w:val="0"/>
          <w:sz w:val="21"/>
          <w:szCs w:val="21"/>
          <w:lang w:eastAsia="en-IN"/>
          <w14:ligatures w14:val="none"/>
        </w:rPr>
        <w:t>_build_graph()</w:t>
      </w:r>
      <w:r w:rsidRPr="006775AC">
        <w:rPr>
          <w:rFonts w:ascii="Segoe UI" w:eastAsia="Times New Roman" w:hAnsi="Segoe UI" w:cs="Segoe UI"/>
          <w:kern w:val="0"/>
          <w:sz w:val="21"/>
          <w:szCs w:val="21"/>
          <w:lang w:eastAsia="en-IN"/>
          <w14:ligatures w14:val="none"/>
        </w:rPr>
        <w:t> method constructs the state graph with:</w:t>
      </w:r>
    </w:p>
    <w:p w:rsidR="00083A47" w:rsidRPr="006775AC" w:rsidRDefault="00083A47" w:rsidP="00C84935">
      <w:pPr>
        <w:numPr>
          <w:ilvl w:val="1"/>
          <w:numId w:val="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Entry point at query analysis</w:t>
      </w:r>
    </w:p>
    <w:p w:rsidR="00083A47" w:rsidRPr="006775AC" w:rsidRDefault="00083A47" w:rsidP="00C84935">
      <w:pPr>
        <w:numPr>
          <w:ilvl w:val="1"/>
          <w:numId w:val="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Conditional branching after analysis based on whether the query needs knowledge retrieval, tool execution, or general response</w:t>
      </w:r>
    </w:p>
    <w:p w:rsidR="00083A47" w:rsidRPr="006775AC" w:rsidRDefault="00083A47" w:rsidP="00C84935">
      <w:pPr>
        <w:numPr>
          <w:ilvl w:val="1"/>
          <w:numId w:val="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Parallel paths for independent operations</w:t>
      </w:r>
    </w:p>
    <w:p w:rsidR="00083A47" w:rsidRPr="006775AC" w:rsidRDefault="00083A47" w:rsidP="00C84935">
      <w:pPr>
        <w:numPr>
          <w:ilvl w:val="1"/>
          <w:numId w:val="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Convergence at response synthesis</w:t>
      </w:r>
    </w:p>
    <w:p w:rsidR="00083A47" w:rsidRPr="006775AC" w:rsidRDefault="00083A47" w:rsidP="00C84935">
      <w:pPr>
        <w:numPr>
          <w:ilvl w:val="1"/>
          <w:numId w:val="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Optional validation before final output</w:t>
      </w:r>
    </w:p>
    <w:p w:rsidR="00083A47" w:rsidRPr="006775AC" w:rsidRDefault="00083A47" w:rsidP="00C84935">
      <w:pPr>
        <w:numPr>
          <w:ilvl w:val="0"/>
          <w:numId w:val="4"/>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Execution Flow:</w:t>
      </w:r>
      <w:r w:rsidRPr="006775AC">
        <w:rPr>
          <w:rFonts w:ascii="Segoe UI" w:eastAsia="Times New Roman" w:hAnsi="Segoe UI" w:cs="Segoe UI"/>
          <w:kern w:val="0"/>
          <w:sz w:val="21"/>
          <w:szCs w:val="21"/>
          <w:lang w:eastAsia="en-IN"/>
          <w14:ligatures w14:val="none"/>
        </w:rPr>
        <w:t> When </w:t>
      </w:r>
      <w:r w:rsidRPr="006775AC">
        <w:rPr>
          <w:rFonts w:ascii="Consolas" w:eastAsia="Times New Roman" w:hAnsi="Consolas" w:cs="Courier New"/>
          <w:kern w:val="0"/>
          <w:sz w:val="21"/>
          <w:szCs w:val="21"/>
          <w:lang w:eastAsia="en-IN"/>
          <w14:ligatures w14:val="none"/>
        </w:rPr>
        <w:t>process()</w:t>
      </w:r>
      <w:r w:rsidRPr="006775AC">
        <w:rPr>
          <w:rFonts w:ascii="Segoe UI" w:eastAsia="Times New Roman" w:hAnsi="Segoe UI" w:cs="Segoe UI"/>
          <w:kern w:val="0"/>
          <w:sz w:val="21"/>
          <w:szCs w:val="21"/>
          <w:lang w:eastAsia="en-IN"/>
          <w14:ligatures w14:val="none"/>
        </w:rPr>
        <w:t> is called with a user message, LangGraph executes the graph from the entry point, automatically managing state transitions, parallel execution where possible, and error propagation.</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LlamaIndex (Document Intelligence)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LlamaIndex is a data framework for LLM applications that specializes in data ingestion, indexing, and retrieval. It provides 150+ data connectors, multiple indexing strategies, and retrieval modes optimized for different knowledge access patterns.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LlamaIndex's extensive data connector library enables enterprise data source integration without custom development for each source type. The framework's advanced chunking strategies preserve document semantic coherence—keeping related paragraphs together rather than arbitrarily splitting at character boundaries.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Hybrid retrieval modes combining semantic similarity, keyword matching, and graph-based navigation deliver 35% improved retrieval accuracy compared to pure vector similarity approaches. This accuracy improvement directly translates to better AI responses and higher user satisfaction.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framework's indexing capabilities transform documents into queryable knowledge structures optimized for LLM consumption, with automatic metadata extraction and hierarchical indexing for large document collections.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LlamaIndex powers the document intelligence pipeline in </w:t>
      </w:r>
      <w:r w:rsidRPr="006775AC">
        <w:rPr>
          <w:rFonts w:ascii="Consolas" w:eastAsia="Times New Roman" w:hAnsi="Consolas" w:cs="Courier New"/>
          <w:kern w:val="0"/>
          <w:sz w:val="21"/>
          <w:szCs w:val="21"/>
          <w:lang w:eastAsia="en-IN"/>
          <w14:ligatures w14:val="none"/>
        </w:rPr>
        <w:t>Agentic-Graph-RAG/src/</w:t>
      </w:r>
      <w:r w:rsidRPr="006775AC">
        <w:rPr>
          <w:rFonts w:ascii="Segoe UI" w:eastAsia="Times New Roman" w:hAnsi="Segoe UI" w:cs="Segoe UI"/>
          <w:kern w:val="0"/>
          <w:sz w:val="21"/>
          <w:szCs w:val="21"/>
          <w:lang w:eastAsia="en-IN"/>
          <w14:ligatures w14:val="none"/>
        </w:rPr>
        <w:t>:</w:t>
      </w:r>
    </w:p>
    <w:p w:rsidR="00083A47" w:rsidRPr="006775AC" w:rsidRDefault="00083A47" w:rsidP="00C84935">
      <w:pPr>
        <w:numPr>
          <w:ilvl w:val="0"/>
          <w:numId w:val="5"/>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Document Processing (</w:t>
      </w:r>
      <w:r w:rsidRPr="006775AC">
        <w:rPr>
          <w:rFonts w:ascii="Consolas" w:eastAsia="Times New Roman" w:hAnsi="Consolas" w:cs="Courier New"/>
          <w:b/>
          <w:bCs/>
          <w:kern w:val="0"/>
          <w:sz w:val="21"/>
          <w:szCs w:val="21"/>
          <w:lang w:eastAsia="en-IN"/>
          <w14:ligatures w14:val="none"/>
        </w:rPr>
        <w:t>pdf_processor/</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llamaindex_processor.py</w:t>
      </w:r>
      <w:r w:rsidRPr="006775AC">
        <w:rPr>
          <w:rFonts w:ascii="Segoe UI" w:eastAsia="Times New Roman" w:hAnsi="Segoe UI" w:cs="Segoe UI"/>
          <w:kern w:val="0"/>
          <w:sz w:val="21"/>
          <w:szCs w:val="21"/>
          <w:lang w:eastAsia="en-IN"/>
          <w14:ligatures w14:val="none"/>
        </w:rPr>
        <w:t>: Implements the primary document processing pipeline using LlamaIndex's document loaders, text splitters, and embedding generators</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llamaindex_embeddings.py</w:t>
      </w:r>
      <w:r w:rsidRPr="006775AC">
        <w:rPr>
          <w:rFonts w:ascii="Segoe UI" w:eastAsia="Times New Roman" w:hAnsi="Segoe UI" w:cs="Segoe UI"/>
          <w:kern w:val="0"/>
          <w:sz w:val="21"/>
          <w:szCs w:val="21"/>
          <w:lang w:eastAsia="en-IN"/>
          <w14:ligatures w14:val="none"/>
        </w:rPr>
        <w:t>: Configures the embedding model (Nomic Embed Text via Ollama) for vector generation</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text_processor.py</w:t>
      </w:r>
      <w:r w:rsidRPr="006775AC">
        <w:rPr>
          <w:rFonts w:ascii="Segoe UI" w:eastAsia="Times New Roman" w:hAnsi="Segoe UI" w:cs="Segoe UI"/>
          <w:kern w:val="0"/>
          <w:sz w:val="21"/>
          <w:szCs w:val="21"/>
          <w:lang w:eastAsia="en-IN"/>
          <w14:ligatures w14:val="none"/>
        </w:rPr>
        <w:t>: Handles semantic chunking with configurable chunk sizes (default 1000 tokens) and overlap (default 200 tokens)</w:t>
      </w:r>
    </w:p>
    <w:p w:rsidR="00083A47" w:rsidRPr="006775AC" w:rsidRDefault="00083A47" w:rsidP="00C84935">
      <w:pPr>
        <w:numPr>
          <w:ilvl w:val="0"/>
          <w:numId w:val="5"/>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Indexing Configuration (</w:t>
      </w:r>
      <w:r w:rsidRPr="006775AC">
        <w:rPr>
          <w:rFonts w:ascii="Consolas" w:eastAsia="Times New Roman" w:hAnsi="Consolas" w:cs="Courier New"/>
          <w:b/>
          <w:bCs/>
          <w:kern w:val="0"/>
          <w:sz w:val="21"/>
          <w:szCs w:val="21"/>
          <w:lang w:eastAsia="en-IN"/>
          <w14:ligatures w14:val="none"/>
        </w:rPr>
        <w:t>config.yaml</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Vector store configuration pointing to ChromaDB</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Chunk size and overlap parameters</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Hybrid search mode settings (semantic, keyword, or hybrid)</w:t>
      </w:r>
    </w:p>
    <w:p w:rsidR="00083A47" w:rsidRPr="006775AC" w:rsidRDefault="00083A47" w:rsidP="00C84935">
      <w:pPr>
        <w:numPr>
          <w:ilvl w:val="0"/>
          <w:numId w:val="5"/>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Query Engine (</w:t>
      </w:r>
      <w:r w:rsidRPr="006775AC">
        <w:rPr>
          <w:rFonts w:ascii="Consolas" w:eastAsia="Times New Roman" w:hAnsi="Consolas" w:cs="Courier New"/>
          <w:b/>
          <w:bCs/>
          <w:kern w:val="0"/>
          <w:sz w:val="21"/>
          <w:szCs w:val="21"/>
          <w:lang w:eastAsia="en-IN"/>
          <w14:ligatures w14:val="none"/>
        </w:rPr>
        <w:t>query_engine/</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Implements hybrid retrieval combining vector similarity search with BM25 keyword matching</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Reranking logic to surface the most relevant documents from initial retrieval results</w:t>
      </w:r>
    </w:p>
    <w:p w:rsidR="00083A47" w:rsidRPr="006775AC" w:rsidRDefault="00083A47" w:rsidP="00C84935">
      <w:pPr>
        <w:numPr>
          <w:ilvl w:val="1"/>
          <w:numId w:val="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Source attribution to ensure every AI response can be traced back to specific document sections</w:t>
      </w:r>
    </w:p>
    <w:p w:rsidR="00083A47" w:rsidRPr="006775AC" w:rsidRDefault="00083A47" w:rsidP="00C84935">
      <w:pPr>
        <w:numPr>
          <w:ilvl w:val="0"/>
          <w:numId w:val="5"/>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Graph Integration:</w:t>
      </w:r>
      <w:r w:rsidRPr="006775AC">
        <w:rPr>
          <w:rFonts w:ascii="Segoe UI" w:eastAsia="Times New Roman" w:hAnsi="Segoe UI" w:cs="Segoe UI"/>
          <w:kern w:val="0"/>
          <w:sz w:val="21"/>
          <w:szCs w:val="21"/>
          <w:lang w:eastAsia="en-IN"/>
          <w14:ligatures w14:val="none"/>
        </w:rPr>
        <w:t> LlamaIndex's knowledge graph capabilities extract entities and relationships from documents, populating the Neo4j graph database for relationship-aware retrieval.</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Ollama (Local LLM Inference)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Ollama is an open-source tool for running Large Language Models locally, providing a simple API for model management, inference, and fine-tuning. It supports a wide range of open-source models including LLaMA, Mistral, Qwen, Gemma, and custom fine-tuned models.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 xml:space="preserve">Ollama ensures complete data privacy by enabling LLM inference without any data transmission to external services. Every prompt and response </w:t>
      </w:r>
      <w:r w:rsidR="00AF6923" w:rsidRPr="006775AC">
        <w:rPr>
          <w:rFonts w:ascii="Segoe UI" w:eastAsia="Times New Roman" w:hAnsi="Segoe UI" w:cs="Segoe UI"/>
          <w:kern w:val="0"/>
          <w:sz w:val="21"/>
          <w:szCs w:val="21"/>
          <w:lang w:eastAsia="en-IN"/>
          <w14:ligatures w14:val="none"/>
        </w:rPr>
        <w:t>remain</w:t>
      </w:r>
      <w:r w:rsidRPr="006775AC">
        <w:rPr>
          <w:rFonts w:ascii="Segoe UI" w:eastAsia="Times New Roman" w:hAnsi="Segoe UI" w:cs="Segoe UI"/>
          <w:kern w:val="0"/>
          <w:sz w:val="21"/>
          <w:szCs w:val="21"/>
          <w:lang w:eastAsia="en-IN"/>
          <w14:ligatures w14:val="none"/>
        </w:rPr>
        <w:t xml:space="preserve"> within organizational boundaries, addressing the fundamental privacy concern that prevents many enterprises from adopting cloud-based AI services.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Predictable latency unaffected by internet connectivity or third-party rate limits enables consistent user experiences. Cloud API latency varies with network conditions and provider load, while local inference delivers consistent sub-second response times for appropriately sized models.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Lower operational costs eliminate per-token API charges that scale linearly with usage. For high-volume deployments, the infrastructure investment in local inference pays back quickly compared to consumption-based cloud pricing.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Model flexibility supports any Ollama-compatible model, from tiny 2B parameter models for fast classification tasks to larger 70B+ models for complex reasoning. Organizations can deploy, test, and switch models without application changes.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Ollama serves as the LLM inference engine across all AI services:</w:t>
      </w:r>
    </w:p>
    <w:p w:rsidR="00083A47" w:rsidRPr="006775AC" w:rsidRDefault="00083A47" w:rsidP="00C84935">
      <w:pPr>
        <w:numPr>
          <w:ilvl w:val="0"/>
          <w:numId w:val="6"/>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Model Configuration (</w:t>
      </w:r>
      <w:r w:rsidRPr="006775AC">
        <w:rPr>
          <w:rFonts w:ascii="Consolas" w:eastAsia="Times New Roman" w:hAnsi="Consolas" w:cs="Courier New"/>
          <w:b/>
          <w:bCs/>
          <w:kern w:val="0"/>
          <w:sz w:val="21"/>
          <w:szCs w:val="21"/>
          <w:lang w:eastAsia="en-IN"/>
          <w14:ligatures w14:val="none"/>
        </w:rPr>
        <w:t>config.yaml</w:t>
      </w:r>
      <w:r w:rsidRPr="006775AC">
        <w:rPr>
          <w:rFonts w:ascii="Segoe UI" w:eastAsia="Times New Roman" w:hAnsi="Segoe UI" w:cs="Segoe UI"/>
          <w:b/>
          <w:bCs/>
          <w:kern w:val="0"/>
          <w:sz w:val="21"/>
          <w:szCs w:val="21"/>
          <w:lang w:eastAsia="en-IN"/>
          <w14:ligatures w14:val="none"/>
        </w:rPr>
        <w:t> files):</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Agentic-Memory configures model assignments per agent type</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Query Analyzer and MCP Reasoning use Qwen 2.5 7B for strong reasoning</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Response Synthesizer uses Gemma2 2B for fast, lightweight output generation</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Nomic Embed Text handles all embedding generation</w:t>
      </w:r>
    </w:p>
    <w:p w:rsidR="00083A47" w:rsidRPr="006775AC" w:rsidRDefault="00083A47" w:rsidP="00C84935">
      <w:pPr>
        <w:numPr>
          <w:ilvl w:val="0"/>
          <w:numId w:val="6"/>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Nginx Proxy (</w:t>
      </w:r>
      <w:r w:rsidRPr="006775AC">
        <w:rPr>
          <w:rFonts w:ascii="Consolas" w:eastAsia="Times New Roman" w:hAnsi="Consolas" w:cs="Courier New"/>
          <w:b/>
          <w:bCs/>
          <w:kern w:val="0"/>
          <w:sz w:val="21"/>
          <w:szCs w:val="21"/>
          <w:lang w:eastAsia="en-IN"/>
          <w14:ligatures w14:val="none"/>
        </w:rPr>
        <w:t>docker-compose</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Model-specific URL routing enables efficient model switching</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Path-based routing maps model names to Ollama endpoints</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Keep-alive settings prevent model unloading during active sessions</w:t>
      </w:r>
    </w:p>
    <w:p w:rsidR="00083A47" w:rsidRPr="006775AC" w:rsidRDefault="00083A47" w:rsidP="00C84935">
      <w:pPr>
        <w:numPr>
          <w:ilvl w:val="0"/>
          <w:numId w:val="6"/>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BaseAgent Implementation (</w:t>
      </w:r>
      <w:r w:rsidRPr="006775AC">
        <w:rPr>
          <w:rFonts w:ascii="Consolas" w:eastAsia="Times New Roman" w:hAnsi="Consolas" w:cs="Courier New"/>
          <w:b/>
          <w:bCs/>
          <w:kern w:val="0"/>
          <w:sz w:val="21"/>
          <w:szCs w:val="21"/>
          <w:lang w:eastAsia="en-IN"/>
          <w14:ligatures w14:val="none"/>
        </w:rPr>
        <w:t>agents/base_agent.py</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All agents inherit from BaseAgent which handles Ollama communication</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Automatic fallback to alternative models if primary model fails</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Response caching to avoid redundant inference calls</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Timeout handling and retry logic for reliability</w:t>
      </w:r>
    </w:p>
    <w:p w:rsidR="00083A47" w:rsidRPr="006775AC" w:rsidRDefault="00083A47" w:rsidP="00C84935">
      <w:pPr>
        <w:numPr>
          <w:ilvl w:val="0"/>
          <w:numId w:val="6"/>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Flash Attention and Quantization:</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OLLAMA_FLASH_ATTENTION=true</w:t>
      </w:r>
      <w:r w:rsidRPr="006775AC">
        <w:rPr>
          <w:rFonts w:ascii="Segoe UI" w:eastAsia="Times New Roman" w:hAnsi="Segoe UI" w:cs="Segoe UI"/>
          <w:kern w:val="0"/>
          <w:sz w:val="21"/>
          <w:szCs w:val="21"/>
          <w:lang w:eastAsia="en-IN"/>
          <w14:ligatures w14:val="none"/>
        </w:rPr>
        <w:t> enables efficient attention computation</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OLLAMA_KV_CACHE_TYPE=q4_0</w:t>
      </w:r>
      <w:r w:rsidRPr="006775AC">
        <w:rPr>
          <w:rFonts w:ascii="Segoe UI" w:eastAsia="Times New Roman" w:hAnsi="Segoe UI" w:cs="Segoe UI"/>
          <w:kern w:val="0"/>
          <w:sz w:val="21"/>
          <w:szCs w:val="21"/>
          <w:lang w:eastAsia="en-IN"/>
          <w14:ligatures w14:val="none"/>
        </w:rPr>
        <w:t> reduces memory footprint for larger models</w:t>
      </w:r>
    </w:p>
    <w:p w:rsidR="00083A47" w:rsidRPr="006775AC" w:rsidRDefault="00083A47" w:rsidP="00C84935">
      <w:pPr>
        <w:numPr>
          <w:ilvl w:val="1"/>
          <w:numId w:val="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GPU memory management optimized for 6GB VRAM (RTX 3050 target)</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Database Infrastructure</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PostgreSQL (Relational Data)</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PostgreSQL is the world's most advanced open-source relational database, known for its reliability, feature robustness, and performance. It provides ACID compliance, advanced indexing, full-text search, and extensibility through custom functions and data types.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ACID compliance ensures transactional integrity for authentication operations, subscription management, and audit logging where data consistency is non-negotiable. A partial transaction failure cannot leave the database in an inconsistent state.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Advanced indexing including B-tree, GIN (Generalized Inverted Index), and GiST (Generalized Search Tree) enables optimized query performance across different access patterns. User lookups use B-tree indexes, while full-text search on audit logs uses GIN indexes.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Row-level security enables fine-grained access control at the database layer, ensuring that even if application logic has vulnerabilities, the database enforces access boundaries.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Proven scalability handles billions of records with horizontal read scaling through replicas, addressing enterprise-scale audit logging and analytics requirements.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PostgreSQL stores all relational data for the Django backend:</w:t>
      </w:r>
    </w:p>
    <w:p w:rsidR="00083A47" w:rsidRPr="006775AC" w:rsidRDefault="00083A47" w:rsidP="00C84935">
      <w:pPr>
        <w:numPr>
          <w:ilvl w:val="0"/>
          <w:numId w:val="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User Management (</w:t>
      </w:r>
      <w:r w:rsidRPr="006775AC">
        <w:rPr>
          <w:rFonts w:ascii="Consolas" w:eastAsia="Times New Roman" w:hAnsi="Consolas" w:cs="Courier New"/>
          <w:b/>
          <w:bCs/>
          <w:kern w:val="0"/>
          <w:sz w:val="21"/>
          <w:szCs w:val="21"/>
          <w:lang w:eastAsia="en-IN"/>
          <w14:ligatures w14:val="none"/>
        </w:rPr>
        <w:t>authentication/models.py</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Extended Django User model with role assignments (User, Premium, Admin)</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Password reset tokens and email verification records</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API key storage with hashed key values</w:t>
      </w:r>
    </w:p>
    <w:p w:rsidR="00083A47" w:rsidRPr="006775AC" w:rsidRDefault="00083A47" w:rsidP="00C84935">
      <w:pPr>
        <w:numPr>
          <w:ilvl w:val="0"/>
          <w:numId w:val="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Audit Logging (</w:t>
      </w:r>
      <w:r w:rsidRPr="006775AC">
        <w:rPr>
          <w:rFonts w:ascii="Consolas" w:eastAsia="Times New Roman" w:hAnsi="Consolas" w:cs="Courier New"/>
          <w:b/>
          <w:bCs/>
          <w:kern w:val="0"/>
          <w:sz w:val="21"/>
          <w:szCs w:val="21"/>
          <w:lang w:eastAsia="en-IN"/>
          <w14:ligatures w14:val="none"/>
        </w:rPr>
        <w:t>core/models.py</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lastRenderedPageBreak/>
        <w:t>AuditLog</w:t>
      </w:r>
      <w:r w:rsidRPr="006775AC">
        <w:rPr>
          <w:rFonts w:ascii="Segoe UI" w:eastAsia="Times New Roman" w:hAnsi="Segoe UI" w:cs="Segoe UI"/>
          <w:kern w:val="0"/>
          <w:sz w:val="21"/>
          <w:szCs w:val="21"/>
          <w:lang w:eastAsia="en-IN"/>
          <w14:ligatures w14:val="none"/>
        </w:rPr>
        <w:t> model captures all API requests with user identity, IP address, endpoint, status code, and latency</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APIUsageStats</w:t>
      </w:r>
      <w:r w:rsidRPr="006775AC">
        <w:rPr>
          <w:rFonts w:ascii="Segoe UI" w:eastAsia="Times New Roman" w:hAnsi="Segoe UI" w:cs="Segoe UI"/>
          <w:kern w:val="0"/>
          <w:sz w:val="21"/>
          <w:szCs w:val="21"/>
          <w:lang w:eastAsia="en-IN"/>
          <w14:ligatures w14:val="none"/>
        </w:rPr>
        <w:t> aggregates usage metrics per user per endpoint per day</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retention policies for compliance requirements</w:t>
      </w:r>
    </w:p>
    <w:p w:rsidR="00083A47" w:rsidRPr="006775AC" w:rsidRDefault="00083A47" w:rsidP="00C84935">
      <w:pPr>
        <w:numPr>
          <w:ilvl w:val="0"/>
          <w:numId w:val="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Chat Organization (</w:t>
      </w:r>
      <w:r w:rsidRPr="006775AC">
        <w:rPr>
          <w:rFonts w:ascii="Consolas" w:eastAsia="Times New Roman" w:hAnsi="Consolas" w:cs="Courier New"/>
          <w:b/>
          <w:bCs/>
          <w:kern w:val="0"/>
          <w:sz w:val="21"/>
          <w:szCs w:val="21"/>
          <w:lang w:eastAsia="en-IN"/>
          <w14:ligatures w14:val="none"/>
        </w:rPr>
        <w:t>chat/models.py</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Space</w:t>
      </w:r>
      <w:r w:rsidRPr="006775AC">
        <w:rPr>
          <w:rFonts w:ascii="Segoe UI" w:eastAsia="Times New Roman" w:hAnsi="Segoe UI" w:cs="Segoe UI"/>
          <w:kern w:val="0"/>
          <w:sz w:val="21"/>
          <w:szCs w:val="21"/>
          <w:lang w:eastAsia="en-IN"/>
          <w14:ligatures w14:val="none"/>
        </w:rPr>
        <w:t> model for folder-like organization of chat threads</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ChatThread</w:t>
      </w:r>
      <w:r w:rsidRPr="006775AC">
        <w:rPr>
          <w:rFonts w:ascii="Segoe UI" w:eastAsia="Times New Roman" w:hAnsi="Segoe UI" w:cs="Segoe UI"/>
          <w:kern w:val="0"/>
          <w:sz w:val="21"/>
          <w:szCs w:val="21"/>
          <w:lang w:eastAsia="en-IN"/>
          <w14:ligatures w14:val="none"/>
        </w:rPr>
        <w:t> model for conversation tracking with metadata</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Foreign key relationships enforce referential integrity</w:t>
      </w:r>
    </w:p>
    <w:p w:rsidR="00083A47" w:rsidRPr="006775AC" w:rsidRDefault="00083A47" w:rsidP="00C84935">
      <w:pPr>
        <w:numPr>
          <w:ilvl w:val="0"/>
          <w:numId w:val="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Configuration (</w:t>
      </w:r>
      <w:r w:rsidRPr="006775AC">
        <w:rPr>
          <w:rFonts w:ascii="Consolas" w:eastAsia="Times New Roman" w:hAnsi="Consolas" w:cs="Courier New"/>
          <w:b/>
          <w:bCs/>
          <w:kern w:val="0"/>
          <w:sz w:val="21"/>
          <w:szCs w:val="21"/>
          <w:lang w:eastAsia="en-IN"/>
          <w14:ligatures w14:val="none"/>
        </w:rPr>
        <w:t>mcpserver/models.py</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MCPServerConfig</w:t>
      </w:r>
      <w:r w:rsidRPr="006775AC">
        <w:rPr>
          <w:rFonts w:ascii="Segoe UI" w:eastAsia="Times New Roman" w:hAnsi="Segoe UI" w:cs="Segoe UI"/>
          <w:kern w:val="0"/>
          <w:sz w:val="21"/>
          <w:szCs w:val="21"/>
          <w:lang w:eastAsia="en-IN"/>
          <w14:ligatures w14:val="none"/>
        </w:rPr>
        <w:t> stores server connection details with encrypted credentials</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MCPTools</w:t>
      </w:r>
      <w:r w:rsidRPr="006775AC">
        <w:rPr>
          <w:rFonts w:ascii="Segoe UI" w:eastAsia="Times New Roman" w:hAnsi="Segoe UI" w:cs="Segoe UI"/>
          <w:kern w:val="0"/>
          <w:sz w:val="21"/>
          <w:szCs w:val="21"/>
          <w:lang w:eastAsia="en-IN"/>
          <w14:ligatures w14:val="none"/>
        </w:rPr>
        <w:t>, </w:t>
      </w:r>
      <w:r w:rsidRPr="006775AC">
        <w:rPr>
          <w:rFonts w:ascii="Consolas" w:eastAsia="Times New Roman" w:hAnsi="Consolas" w:cs="Courier New"/>
          <w:kern w:val="0"/>
          <w:sz w:val="21"/>
          <w:szCs w:val="21"/>
          <w:lang w:eastAsia="en-IN"/>
          <w14:ligatures w14:val="none"/>
        </w:rPr>
        <w:t>MCPResources</w:t>
      </w:r>
      <w:r w:rsidRPr="006775AC">
        <w:rPr>
          <w:rFonts w:ascii="Segoe UI" w:eastAsia="Times New Roman" w:hAnsi="Segoe UI" w:cs="Segoe UI"/>
          <w:kern w:val="0"/>
          <w:sz w:val="21"/>
          <w:szCs w:val="21"/>
          <w:lang w:eastAsia="en-IN"/>
          <w14:ligatures w14:val="none"/>
        </w:rPr>
        <w:t>, </w:t>
      </w:r>
      <w:r w:rsidRPr="006775AC">
        <w:rPr>
          <w:rFonts w:ascii="Consolas" w:eastAsia="Times New Roman" w:hAnsi="Consolas" w:cs="Courier New"/>
          <w:kern w:val="0"/>
          <w:sz w:val="21"/>
          <w:szCs w:val="21"/>
          <w:lang w:eastAsia="en-IN"/>
          <w14:ligatures w14:val="none"/>
        </w:rPr>
        <w:t>MCPPrompts</w:t>
      </w:r>
      <w:r w:rsidRPr="006775AC">
        <w:rPr>
          <w:rFonts w:ascii="Segoe UI" w:eastAsia="Times New Roman" w:hAnsi="Segoe UI" w:cs="Segoe UI"/>
          <w:kern w:val="0"/>
          <w:sz w:val="21"/>
          <w:szCs w:val="21"/>
          <w:lang w:eastAsia="en-IN"/>
          <w14:ligatures w14:val="none"/>
        </w:rPr>
        <w:t> cache discovered capabilities</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User-scoped access ensures data isolation between users</w:t>
      </w:r>
    </w:p>
    <w:p w:rsidR="00083A47" w:rsidRPr="006775AC" w:rsidRDefault="00083A47" w:rsidP="00C84935">
      <w:pPr>
        <w:numPr>
          <w:ilvl w:val="0"/>
          <w:numId w:val="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Connection Configuration:</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Docker Compose exposes PostgreSQL on port 5432</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Custom </w:t>
      </w:r>
      <w:r w:rsidRPr="006775AC">
        <w:rPr>
          <w:rFonts w:ascii="Consolas" w:eastAsia="Times New Roman" w:hAnsi="Consolas" w:cs="Courier New"/>
          <w:kern w:val="0"/>
          <w:sz w:val="21"/>
          <w:szCs w:val="21"/>
          <w:lang w:eastAsia="en-IN"/>
          <w14:ligatures w14:val="none"/>
        </w:rPr>
        <w:t>postgresql.conf</w:t>
      </w:r>
      <w:r w:rsidRPr="006775AC">
        <w:rPr>
          <w:rFonts w:ascii="Segoe UI" w:eastAsia="Times New Roman" w:hAnsi="Segoe UI" w:cs="Segoe UI"/>
          <w:kern w:val="0"/>
          <w:sz w:val="21"/>
          <w:szCs w:val="21"/>
          <w:lang w:eastAsia="en-IN"/>
          <w14:ligatures w14:val="none"/>
        </w:rPr>
        <w:t> and </w:t>
      </w:r>
      <w:r w:rsidRPr="006775AC">
        <w:rPr>
          <w:rFonts w:ascii="Consolas" w:eastAsia="Times New Roman" w:hAnsi="Consolas" w:cs="Courier New"/>
          <w:kern w:val="0"/>
          <w:sz w:val="21"/>
          <w:szCs w:val="21"/>
          <w:lang w:eastAsia="en-IN"/>
          <w14:ligatures w14:val="none"/>
        </w:rPr>
        <w:t>pg_hba.conf</w:t>
      </w:r>
      <w:r w:rsidRPr="006775AC">
        <w:rPr>
          <w:rFonts w:ascii="Segoe UI" w:eastAsia="Times New Roman" w:hAnsi="Segoe UI" w:cs="Segoe UI"/>
          <w:kern w:val="0"/>
          <w:sz w:val="21"/>
          <w:szCs w:val="21"/>
          <w:lang w:eastAsia="en-IN"/>
          <w14:ligatures w14:val="none"/>
        </w:rPr>
        <w:t> for enterprise security settings</w:t>
      </w:r>
    </w:p>
    <w:p w:rsidR="00083A47" w:rsidRPr="006775AC" w:rsidRDefault="00083A47" w:rsidP="00C84935">
      <w:pPr>
        <w:numPr>
          <w:ilvl w:val="1"/>
          <w:numId w:val="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Named volumes ensure data persistence across container restarts</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MongoDB (Document Storage)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MongoDB is a document-oriented NoSQL database that stores data in flexible, JSON-like documents. It provides horizontal scalability, rich query capabilities, and GridFS for efficient binary storage.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Schema flexibility accommodates evolving AI agent response structures without database migrations. As agent capabilities expand and response formats evolve, MongoDB adapts without operational overhead.</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GridFS support enables efficient storage of binary files including uploaded documents, processed images, and audio files for speech-to-text processing. Files are automatically chunked for storage and streaming retrieval.</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Horizontal scalability through native sharding supports high-volume chat storage across distributed clusters. Chat history can grow indefinitely without performance degradation.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Change streams enable real-time event-driven architectures for features like live typing indicators and message synchronization across devices.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MongoDB powers the Agentic-Memory service's data layer:</w:t>
      </w:r>
    </w:p>
    <w:p w:rsidR="00083A47" w:rsidRPr="006775AC" w:rsidRDefault="00083A47" w:rsidP="00C84935">
      <w:pPr>
        <w:numPr>
          <w:ilvl w:val="0"/>
          <w:numId w:val="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Chat Memory (</w:t>
      </w:r>
      <w:r w:rsidRPr="006775AC">
        <w:rPr>
          <w:rFonts w:ascii="Consolas" w:eastAsia="Times New Roman" w:hAnsi="Consolas" w:cs="Courier New"/>
          <w:b/>
          <w:bCs/>
          <w:kern w:val="0"/>
          <w:sz w:val="21"/>
          <w:szCs w:val="21"/>
          <w:lang w:eastAsia="en-IN"/>
          <w14:ligatures w14:val="none"/>
        </w:rPr>
        <w:t>memory/</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Stores complete conversation history per user and thread</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Message documents include content, timestamps, metadata, and source references</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Configurable retention with automatic cleanup of old messages</w:t>
      </w:r>
    </w:p>
    <w:p w:rsidR="00083A47" w:rsidRPr="006775AC" w:rsidRDefault="00083A47" w:rsidP="00C84935">
      <w:pPr>
        <w:numPr>
          <w:ilvl w:val="0"/>
          <w:numId w:val="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User Profiles:</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Extracted user preferences and context from conversation patterns</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Profile data informs response personalization and context awareness</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Privacy mode option prevents profile data collection</w:t>
      </w:r>
    </w:p>
    <w:p w:rsidR="00083A47" w:rsidRPr="006775AC" w:rsidRDefault="00083A47" w:rsidP="00C84935">
      <w:pPr>
        <w:numPr>
          <w:ilvl w:val="0"/>
          <w:numId w:val="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Document Processing Results:</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Ingestion status and metadata for uploaded documents</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Processing errors and retry information</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Cross-reference between source documents and generated chunks</w:t>
      </w:r>
    </w:p>
    <w:p w:rsidR="00083A47" w:rsidRPr="006775AC" w:rsidRDefault="00083A47" w:rsidP="00C84935">
      <w:pPr>
        <w:numPr>
          <w:ilvl w:val="0"/>
          <w:numId w:val="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Connection Configuration:</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Authenticated connection with application-specific credentials</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Database name </w:t>
      </w:r>
      <w:r w:rsidRPr="006775AC">
        <w:rPr>
          <w:rFonts w:ascii="Consolas" w:eastAsia="Times New Roman" w:hAnsi="Consolas" w:cs="Courier New"/>
          <w:kern w:val="0"/>
          <w:sz w:val="21"/>
          <w:szCs w:val="21"/>
          <w:lang w:eastAsia="en-IN"/>
          <w14:ligatures w14:val="none"/>
        </w:rPr>
        <w:t>appdb</w:t>
      </w:r>
      <w:r w:rsidRPr="006775AC">
        <w:rPr>
          <w:rFonts w:ascii="Segoe UI" w:eastAsia="Times New Roman" w:hAnsi="Segoe UI" w:cs="Segoe UI"/>
          <w:kern w:val="0"/>
          <w:sz w:val="21"/>
          <w:szCs w:val="21"/>
          <w:lang w:eastAsia="en-IN"/>
          <w14:ligatures w14:val="none"/>
        </w:rPr>
        <w:t> for all application data</w:t>
      </w:r>
    </w:p>
    <w:p w:rsidR="00083A47" w:rsidRPr="006775AC" w:rsidRDefault="00083A47" w:rsidP="00C84935">
      <w:pPr>
        <w:numPr>
          <w:ilvl w:val="1"/>
          <w:numId w:val="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Docker Compose includes initialization scripts for user setup</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Neo4j (Knowledge Graph)</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Neo4j is the world's leading graph database, designed for connected data workloads. It stores data as nodes and relationships with properties, enabling efficient traversal of complex relationship networks.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Graph-native traversal enables relationship-based knowledge retrieval that would require expensive multiple joins in relational databases. Finding all documents related to a concept through chains of connections is a natural operation.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Cypher query language provides intuitive pattern matching across knowledge structures. Queries read like descriptions of the patterns being sought, reducing the translation burden between business requirements and database operations.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Native graph algorithms for community detection, centrality analysis, and pathfinding enable advanced analytics on knowledge structures. Identifying the most connected concepts or finding unexpected relationships becomes straightforward.</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GPU acceleration through Neo4j's graph data science library enables high-performance analytics on large knowledge graphs, essential for enterprise-scale document collections.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Neo4j stores the knowledge graph in Agentic-Graph-RAG:</w:t>
      </w:r>
    </w:p>
    <w:p w:rsidR="00083A47" w:rsidRPr="006775AC" w:rsidRDefault="00083A47" w:rsidP="00C84935">
      <w:pPr>
        <w:numPr>
          <w:ilvl w:val="0"/>
          <w:numId w:val="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Knowledge Graph Construction (</w:t>
      </w:r>
      <w:r w:rsidRPr="006775AC">
        <w:rPr>
          <w:rFonts w:ascii="Consolas" w:eastAsia="Times New Roman" w:hAnsi="Consolas" w:cs="Courier New"/>
          <w:b/>
          <w:bCs/>
          <w:kern w:val="0"/>
          <w:sz w:val="21"/>
          <w:szCs w:val="21"/>
          <w:lang w:eastAsia="en-IN"/>
          <w14:ligatures w14:val="none"/>
        </w:rPr>
        <w:t>graph_db/</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Entities extracted from documents become graph nodes</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Relationships between entities become graph edges</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Document source references maintained as node properties</w:t>
      </w:r>
    </w:p>
    <w:p w:rsidR="00083A47" w:rsidRPr="006775AC" w:rsidRDefault="00083A47" w:rsidP="00C84935">
      <w:pPr>
        <w:numPr>
          <w:ilvl w:val="0"/>
          <w:numId w:val="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Graph-Augmented Retrieval:</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Query expansion through relationship traversal</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Related documents surfaced through graph connections</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Explainable retrieval paths through graph traversal history</w:t>
      </w:r>
    </w:p>
    <w:p w:rsidR="00083A47" w:rsidRPr="006775AC" w:rsidRDefault="00083A47" w:rsidP="00C84935">
      <w:pPr>
        <w:numPr>
          <w:ilvl w:val="0"/>
          <w:numId w:val="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Visualization (</w:t>
      </w:r>
      <w:r w:rsidRPr="006775AC">
        <w:rPr>
          <w:rFonts w:ascii="Consolas" w:eastAsia="Times New Roman" w:hAnsi="Consolas" w:cs="Courier New"/>
          <w:b/>
          <w:bCs/>
          <w:kern w:val="0"/>
          <w:sz w:val="21"/>
          <w:szCs w:val="21"/>
          <w:lang w:eastAsia="en-IN"/>
          <w14:ligatures w14:val="none"/>
        </w:rPr>
        <w:t>visualization/</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Graph structure visualization for knowledge exploration</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Interactive node and relationship inspection</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node limits for performance</w:t>
      </w:r>
    </w:p>
    <w:p w:rsidR="00083A47" w:rsidRPr="006775AC" w:rsidRDefault="00083A47" w:rsidP="00C84935">
      <w:pPr>
        <w:numPr>
          <w:ilvl w:val="0"/>
          <w:numId w:val="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Connection Configuration:</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Docker Compose exposes Neo4j browser on port 7474</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Bolt protocol on port 7687 for driver connections</w:t>
      </w:r>
    </w:p>
    <w:p w:rsidR="00083A47" w:rsidRPr="006775AC" w:rsidRDefault="00083A47" w:rsidP="00C84935">
      <w:pPr>
        <w:numPr>
          <w:ilvl w:val="1"/>
          <w:numId w:val="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GPU runtime enabled for acceleration capabilities</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ChromaDB (Vector Storage)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ChromaDB is an open-source embedding database designed for AI applications. It provides efficient similarity search using HNSW (Hierarchical Navigable Small World) indexing, with persistent storage and metadata filtering.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Efficient ANN (Approximate Nearest Neighbor) search using HNSW indexing delivers sub-millisecond retrieval even for large embedding collections. The indexing approach trades minimal accuracy for significant speed improvements.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Persistent storage with automatic indexing ensures embeddings survive restarts and are immediately queryable. There's no warmup period or manual index rebuilding required.</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Metadata filtering enables hybrid queries combining semantic similarity with attribute-based filters. Retrieving "similar documents from the last quarter in the finance category" combines vector search with metadata predicates.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Lightweight deployment suits edge and resource-constrained environments. ChromaDB runs efficiently alongside other services without requiring dedicated infrastructure.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ChromaDB stores document embeddings in Agentic-Graph-RAG:</w:t>
      </w:r>
    </w:p>
    <w:p w:rsidR="00083A47" w:rsidRPr="006775AC" w:rsidRDefault="00083A47" w:rsidP="00C84935">
      <w:pPr>
        <w:numPr>
          <w:ilvl w:val="0"/>
          <w:numId w:val="10"/>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Vector Storage Configuration (</w:t>
      </w:r>
      <w:r w:rsidRPr="006775AC">
        <w:rPr>
          <w:rFonts w:ascii="Consolas" w:eastAsia="Times New Roman" w:hAnsi="Consolas" w:cs="Courier New"/>
          <w:b/>
          <w:bCs/>
          <w:kern w:val="0"/>
          <w:sz w:val="21"/>
          <w:szCs w:val="21"/>
          <w:lang w:eastAsia="en-IN"/>
          <w14:ligatures w14:val="none"/>
        </w:rPr>
        <w:t>config.yaml</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Path configuration to </w:t>
      </w:r>
      <w:r w:rsidRPr="006775AC">
        <w:rPr>
          <w:rFonts w:ascii="Consolas" w:eastAsia="Times New Roman" w:hAnsi="Consolas" w:cs="Courier New"/>
          <w:kern w:val="0"/>
          <w:sz w:val="21"/>
          <w:szCs w:val="21"/>
          <w:lang w:eastAsia="en-IN"/>
          <w14:ligatures w14:val="none"/>
        </w:rPr>
        <w:t>./data/db/vectors</w:t>
      </w:r>
      <w:r w:rsidRPr="006775AC">
        <w:rPr>
          <w:rFonts w:ascii="Segoe UI" w:eastAsia="Times New Roman" w:hAnsi="Segoe UI" w:cs="Segoe UI"/>
          <w:kern w:val="0"/>
          <w:sz w:val="21"/>
          <w:szCs w:val="21"/>
          <w:lang w:eastAsia="en-IN"/>
          <w14:ligatures w14:val="none"/>
        </w:rPr>
        <w:t> for persistent storage</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Integration with LlamaIndex for seamless embedding management</w:t>
      </w:r>
    </w:p>
    <w:p w:rsidR="00083A47" w:rsidRPr="006775AC" w:rsidRDefault="00083A47" w:rsidP="00C84935">
      <w:pPr>
        <w:numPr>
          <w:ilvl w:val="0"/>
          <w:numId w:val="10"/>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Embedding Storage:</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Document chunk embeddings indexed for similarity search</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Metadata including source document, chunk position, and timestamps</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Automatic de-duplication of identical content</w:t>
      </w:r>
    </w:p>
    <w:p w:rsidR="00083A47" w:rsidRPr="006775AC" w:rsidRDefault="00083A47" w:rsidP="00C84935">
      <w:pPr>
        <w:numPr>
          <w:ilvl w:val="0"/>
          <w:numId w:val="10"/>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Retrieval Operations:</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Semantic similarity queries return top-k most similar chunks</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Metadata filtering narrows results to specific documents or date ranges</w:t>
      </w:r>
    </w:p>
    <w:p w:rsidR="00083A47" w:rsidRPr="006775AC" w:rsidRDefault="00083A47" w:rsidP="00C84935">
      <w:pPr>
        <w:numPr>
          <w:ilvl w:val="1"/>
          <w:numId w:val="1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Combined with graph retrieval for comprehensive knowledge access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Frontend Technology</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React 18 + TypeScript + Vite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It Is: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React 18 is the latest major version of the React JavaScript library for building user interfaces, featuring concurrent rendering and automatic batching. TypeScript adds static type checking to JavaScript, catching errors at compile time. Vite provides next-generation frontend tooling with instant server start and lightning-fast hot module replacement.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Why We Selected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Type safety through TypeScript reduces runtime errors and accelerates development velocity by catching issues during development rather than in production. IDE support provides autocomplete and inline documentation, reducing cognitive load on developers.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Component reusability through React's component model enables consistent UI patterns across the application. Changes to shared components automatically propagate throughout the interface.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Concurrent rendering in React 18 maintains responsive interfaces during heavy operations. Long-running renders don't block user interactions, ensuring smooth experiences even while processing complex data.</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Modern motion design through Framer Motion enhances user engagement and perceived performance. Smooth transitions and micro-interactions make the AI assistant feel responsive and alive.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How CogniVox Uses It: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React frontend in </w:t>
      </w:r>
      <w:r w:rsidRPr="006775AC">
        <w:rPr>
          <w:rFonts w:ascii="Consolas" w:eastAsia="Times New Roman" w:hAnsi="Consolas" w:cs="Courier New"/>
          <w:kern w:val="0"/>
          <w:sz w:val="21"/>
          <w:szCs w:val="21"/>
          <w:lang w:eastAsia="en-IN"/>
          <w14:ligatures w14:val="none"/>
        </w:rPr>
        <w:t>Agentic-Frontend/src/</w:t>
      </w:r>
      <w:r w:rsidRPr="006775AC">
        <w:rPr>
          <w:rFonts w:ascii="Segoe UI" w:eastAsia="Times New Roman" w:hAnsi="Segoe UI" w:cs="Segoe UI"/>
          <w:kern w:val="0"/>
          <w:sz w:val="21"/>
          <w:szCs w:val="21"/>
          <w:lang w:eastAsia="en-IN"/>
          <w14:ligatures w14:val="none"/>
        </w:rPr>
        <w:t>:</w:t>
      </w:r>
    </w:p>
    <w:p w:rsidR="00083A47" w:rsidRPr="006775AC" w:rsidRDefault="00083A47" w:rsidP="00C84935">
      <w:pPr>
        <w:numPr>
          <w:ilvl w:val="0"/>
          <w:numId w:val="1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Application Structure:</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App.tsx</w:t>
      </w:r>
      <w:r w:rsidRPr="006775AC">
        <w:rPr>
          <w:rFonts w:ascii="Segoe UI" w:eastAsia="Times New Roman" w:hAnsi="Segoe UI" w:cs="Segoe UI"/>
          <w:kern w:val="0"/>
          <w:sz w:val="21"/>
          <w:szCs w:val="21"/>
          <w:lang w:eastAsia="en-IN"/>
          <w14:ligatures w14:val="none"/>
        </w:rPr>
        <w:t>: Main application component with routing configuration</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Layout.tsx</w:t>
      </w:r>
      <w:r w:rsidRPr="006775AC">
        <w:rPr>
          <w:rFonts w:ascii="Segoe UI" w:eastAsia="Times New Roman" w:hAnsi="Segoe UI" w:cs="Segoe UI"/>
          <w:kern w:val="0"/>
          <w:sz w:val="21"/>
          <w:szCs w:val="21"/>
          <w:lang w:eastAsia="en-IN"/>
          <w14:ligatures w14:val="none"/>
        </w:rPr>
        <w:t>: Shared layout with sidebar, header, and main content areas</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contexts/</w:t>
      </w:r>
      <w:r w:rsidRPr="006775AC">
        <w:rPr>
          <w:rFonts w:ascii="Segoe UI" w:eastAsia="Times New Roman" w:hAnsi="Segoe UI" w:cs="Segoe UI"/>
          <w:kern w:val="0"/>
          <w:sz w:val="21"/>
          <w:szCs w:val="21"/>
          <w:lang w:eastAsia="en-IN"/>
          <w14:ligatures w14:val="none"/>
        </w:rPr>
        <w:t>: React contexts for authentication, theme, and global state</w:t>
      </w:r>
    </w:p>
    <w:p w:rsidR="00083A47" w:rsidRPr="006775AC" w:rsidRDefault="00083A47" w:rsidP="00C84935">
      <w:pPr>
        <w:numPr>
          <w:ilvl w:val="0"/>
          <w:numId w:val="1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Component Library (</w:t>
      </w:r>
      <w:r w:rsidRPr="006775AC">
        <w:rPr>
          <w:rFonts w:ascii="Consolas" w:eastAsia="Times New Roman" w:hAnsi="Consolas" w:cs="Courier New"/>
          <w:b/>
          <w:bCs/>
          <w:kern w:val="0"/>
          <w:sz w:val="21"/>
          <w:szCs w:val="21"/>
          <w:lang w:eastAsia="en-IN"/>
          <w14:ligatures w14:val="none"/>
        </w:rPr>
        <w:t>components/</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ChatInput/</w:t>
      </w:r>
      <w:r w:rsidRPr="006775AC">
        <w:rPr>
          <w:rFonts w:ascii="Segoe UI" w:eastAsia="Times New Roman" w:hAnsi="Segoe UI" w:cs="Segoe UI"/>
          <w:kern w:val="0"/>
          <w:sz w:val="21"/>
          <w:szCs w:val="21"/>
          <w:lang w:eastAsia="en-IN"/>
          <w14:ligatures w14:val="none"/>
        </w:rPr>
        <w:t>: Message input with voice recording and file upload</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MainArea/</w:t>
      </w:r>
      <w:r w:rsidRPr="006775AC">
        <w:rPr>
          <w:rFonts w:ascii="Segoe UI" w:eastAsia="Times New Roman" w:hAnsi="Segoe UI" w:cs="Segoe UI"/>
          <w:kern w:val="0"/>
          <w:sz w:val="21"/>
          <w:szCs w:val="21"/>
          <w:lang w:eastAsia="en-IN"/>
          <w14:ligatures w14:val="none"/>
        </w:rPr>
        <w:t>: Message display with markdown rendering and source citations</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Sidebar/</w:t>
      </w:r>
      <w:r w:rsidRPr="006775AC">
        <w:rPr>
          <w:rFonts w:ascii="Segoe UI" w:eastAsia="Times New Roman" w:hAnsi="Segoe UI" w:cs="Segoe UI"/>
          <w:kern w:val="0"/>
          <w:sz w:val="21"/>
          <w:szCs w:val="21"/>
          <w:lang w:eastAsia="en-IN"/>
          <w14:ligatures w14:val="none"/>
        </w:rPr>
        <w:t>: Navigation with spaces, threads, and favorites</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MCPPanel/</w:t>
      </w:r>
      <w:r w:rsidRPr="006775AC">
        <w:rPr>
          <w:rFonts w:ascii="Segoe UI" w:eastAsia="Times New Roman" w:hAnsi="Segoe UI" w:cs="Segoe UI"/>
          <w:kern w:val="0"/>
          <w:sz w:val="21"/>
          <w:szCs w:val="21"/>
          <w:lang w:eastAsia="en-IN"/>
          <w14:ligatures w14:val="none"/>
        </w:rPr>
        <w:t>: MCP server configuration and capability browsing</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SpeechToText/</w:t>
      </w:r>
      <w:r w:rsidRPr="006775AC">
        <w:rPr>
          <w:rFonts w:ascii="Segoe UI" w:eastAsia="Times New Roman" w:hAnsi="Segoe UI" w:cs="Segoe UI"/>
          <w:kern w:val="0"/>
          <w:sz w:val="21"/>
          <w:szCs w:val="21"/>
          <w:lang w:eastAsia="en-IN"/>
          <w14:ligatures w14:val="none"/>
        </w:rPr>
        <w:t>: Voice input with real-time transcription display</w:t>
      </w:r>
    </w:p>
    <w:p w:rsidR="00083A47" w:rsidRPr="006775AC" w:rsidRDefault="00083A47" w:rsidP="00C84935">
      <w:pPr>
        <w:numPr>
          <w:ilvl w:val="0"/>
          <w:numId w:val="1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Page Components (</w:t>
      </w:r>
      <w:r w:rsidRPr="006775AC">
        <w:rPr>
          <w:rFonts w:ascii="Consolas" w:eastAsia="Times New Roman" w:hAnsi="Consolas" w:cs="Courier New"/>
          <w:b/>
          <w:bCs/>
          <w:kern w:val="0"/>
          <w:sz w:val="21"/>
          <w:szCs w:val="21"/>
          <w:lang w:eastAsia="en-IN"/>
          <w14:ligatures w14:val="none"/>
        </w:rPr>
        <w:t>pages/</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Login and registration flows</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Main chat interface with real-time streaming</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Settings and preferences</w:t>
      </w:r>
    </w:p>
    <w:p w:rsidR="00083A47" w:rsidRPr="006775AC" w:rsidRDefault="00083A47" w:rsidP="00C84935">
      <w:pPr>
        <w:numPr>
          <w:ilvl w:val="0"/>
          <w:numId w:val="1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Services (</w:t>
      </w:r>
      <w:r w:rsidRPr="006775AC">
        <w:rPr>
          <w:rFonts w:ascii="Consolas" w:eastAsia="Times New Roman" w:hAnsi="Consolas" w:cs="Courier New"/>
          <w:b/>
          <w:bCs/>
          <w:kern w:val="0"/>
          <w:sz w:val="21"/>
          <w:szCs w:val="21"/>
          <w:lang w:eastAsia="en-IN"/>
          <w14:ligatures w14:val="none"/>
        </w:rPr>
        <w:t>services/</w:t>
      </w:r>
      <w:r w:rsidRPr="006775AC">
        <w:rPr>
          <w:rFonts w:ascii="Segoe UI" w:eastAsia="Times New Roman" w:hAnsi="Segoe UI" w:cs="Segoe UI"/>
          <w:b/>
          <w:bCs/>
          <w:kern w:val="0"/>
          <w:sz w:val="21"/>
          <w:szCs w:val="21"/>
          <w:lang w:eastAsia="en-IN"/>
          <w14:ligatures w14:val="none"/>
        </w:rPr>
        <w:t>):</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API client for Django backend communication</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Authentication token management</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WebSocket or SSE handlers for streaming responses</w:t>
      </w:r>
    </w:p>
    <w:p w:rsidR="00083A47" w:rsidRPr="006775AC" w:rsidRDefault="00083A47" w:rsidP="00C84935">
      <w:pPr>
        <w:numPr>
          <w:ilvl w:val="0"/>
          <w:numId w:val="1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Styling:</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TailwindCSS for utility-first styling</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Theme support with light and dark modes</w:t>
      </w:r>
    </w:p>
    <w:p w:rsidR="00083A47" w:rsidRPr="006775AC" w:rsidRDefault="00083A47" w:rsidP="00C84935">
      <w:pPr>
        <w:numPr>
          <w:ilvl w:val="1"/>
          <w:numId w:val="1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Responsive design for desktop and mobile viewports</w:t>
      </w:r>
    </w:p>
    <w:p w:rsidR="00083A47" w:rsidRPr="006775AC" w:rsidRDefault="00083A47"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980253" w:rsidRPr="006775AC" w:rsidRDefault="00980253" w:rsidP="00A0105A">
      <w:pPr>
        <w:spacing w:after="0" w:line="240" w:lineRule="auto"/>
        <w:jc w:val="both"/>
        <w:rPr>
          <w:rFonts w:ascii="Times New Roman" w:eastAsia="Times New Roman" w:hAnsi="Times New Roman" w:cs="Times New Roman"/>
          <w:kern w:val="0"/>
          <w:lang w:eastAsia="en-IN"/>
          <w14:ligatures w14:val="none"/>
        </w:rPr>
      </w:pPr>
    </w:p>
    <w:p w:rsidR="00083A47" w:rsidRPr="006775AC" w:rsidRDefault="00083A47"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Security Architecture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 xml:space="preserve">CogniVox implements defense-in-depth security across all architectural layers, designed to meet enterprise compliance requirements including SOC 2, HIPAA, and GDPR. Security is not an </w:t>
      </w:r>
      <w:r w:rsidR="00AF6923" w:rsidRPr="006775AC">
        <w:rPr>
          <w:rFonts w:ascii="Segoe UI" w:eastAsia="Times New Roman" w:hAnsi="Segoe UI" w:cs="Segoe UI"/>
          <w:kern w:val="0"/>
          <w:sz w:val="21"/>
          <w:szCs w:val="21"/>
          <w:lang w:eastAsia="en-IN"/>
          <w14:ligatures w14:val="none"/>
        </w:rPr>
        <w:t>afterthought,</w:t>
      </w:r>
      <w:r w:rsidRPr="006775AC">
        <w:rPr>
          <w:rFonts w:ascii="Segoe UI" w:eastAsia="Times New Roman" w:hAnsi="Segoe UI" w:cs="Segoe UI"/>
          <w:kern w:val="0"/>
          <w:sz w:val="21"/>
          <w:szCs w:val="21"/>
          <w:lang w:eastAsia="en-IN"/>
          <w14:ligatures w14:val="none"/>
        </w:rPr>
        <w:t xml:space="preserve"> but a fundamental design principle woven into every component of the platform.</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security architecture recognizes that enterprise AI systems handle sensitive data and must protect against both external attacks and internal misuse. Multiple layers of controls ensure that a failure in any single security mechanism does not compromise overall system security.</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Authentication &amp; Identity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authentication system employs industry best practices for credential handling, session management, and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3322"/>
        <w:gridCol w:w="3918"/>
      </w:tblGrid>
      <w:tr w:rsidR="006775AC" w:rsidRPr="006775AC" w:rsidTr="00A0105A">
        <w:trPr>
          <w:tblHeader/>
        </w:trPr>
        <w:tc>
          <w:tcPr>
            <w:tcW w:w="1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Feature</w:t>
            </w:r>
          </w:p>
        </w:tc>
        <w:tc>
          <w:tcPr>
            <w:tcW w:w="3322"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Implementation</w:t>
            </w:r>
          </w:p>
        </w:tc>
        <w:tc>
          <w:tcPr>
            <w:tcW w:w="3918"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Security Benefit</w:t>
            </w:r>
          </w:p>
        </w:tc>
      </w:tr>
      <w:tr w:rsidR="006775AC" w:rsidRPr="006775AC" w:rsidTr="00A0105A">
        <w:tc>
          <w:tcPr>
            <w:tcW w:w="1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Password Hashing</w:t>
            </w:r>
          </w:p>
        </w:tc>
        <w:tc>
          <w:tcPr>
            <w:tcW w:w="3322"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Argon2id with tuned parameters (2 iterations, 64MB memory, 4 parallel threads)</w:t>
            </w:r>
          </w:p>
        </w:tc>
        <w:tc>
          <w:tcPr>
            <w:tcW w:w="3918"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Memory-hard algorithm resistant to GPU/ASIC brute-force attacks; winner of the Password Hashing Competition</w:t>
            </w:r>
          </w:p>
        </w:tc>
      </w:tr>
      <w:tr w:rsidR="006775AC" w:rsidRPr="006775AC" w:rsidTr="00A0105A">
        <w:tc>
          <w:tcPr>
            <w:tcW w:w="1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Token Authentication</w:t>
            </w:r>
          </w:p>
        </w:tc>
        <w:tc>
          <w:tcPr>
            <w:tcW w:w="3322"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JWT with HS256 signing, 60-minute expiration, refresh token rotation</w:t>
            </w:r>
          </w:p>
        </w:tc>
        <w:tc>
          <w:tcPr>
            <w:tcW w:w="3918"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Stateless authentication with automatic session expiration; rotation prevents token reuse</w:t>
            </w:r>
          </w:p>
        </w:tc>
      </w:tr>
      <w:tr w:rsidR="006775AC" w:rsidRPr="006775AC" w:rsidTr="00A0105A">
        <w:tc>
          <w:tcPr>
            <w:tcW w:w="1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Session Management</w:t>
            </w:r>
          </w:p>
        </w:tc>
        <w:tc>
          <w:tcPr>
            <w:tcW w:w="3322"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Token blacklisting with cache-backed invalidation</w:t>
            </w:r>
          </w:p>
        </w:tc>
        <w:tc>
          <w:tcPr>
            <w:tcW w:w="3918"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Immediate revocation capability for compromised sessions or logout-all scenarios</w:t>
            </w:r>
          </w:p>
        </w:tc>
      </w:tr>
      <w:tr w:rsidR="006775AC" w:rsidRPr="006775AC" w:rsidTr="00A0105A">
        <w:tc>
          <w:tcPr>
            <w:tcW w:w="1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API Key Authentication</w:t>
            </w:r>
          </w:p>
        </w:tc>
        <w:tc>
          <w:tcPr>
            <w:tcW w:w="3322"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SHA-256 hashed storage, constant-time comparison</w:t>
            </w:r>
          </w:p>
        </w:tc>
        <w:tc>
          <w:tcPr>
            <w:tcW w:w="3918"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Protection against timing attacks and key extraction from database dumps</w:t>
            </w:r>
          </w:p>
        </w:tc>
      </w:tr>
      <w:tr w:rsidR="006775AC" w:rsidRPr="006775AC" w:rsidTr="00A0105A">
        <w:tc>
          <w:tcPr>
            <w:tcW w:w="1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Email Verification</w:t>
            </w:r>
          </w:p>
        </w:tc>
        <w:tc>
          <w:tcPr>
            <w:tcW w:w="3322"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Time-limited tokens with single-use enforcement</w:t>
            </w:r>
          </w:p>
        </w:tc>
        <w:tc>
          <w:tcPr>
            <w:tcW w:w="3918"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Prevents account takeover through email address enumeration</w:t>
            </w:r>
          </w:p>
        </w:tc>
      </w:tr>
      <w:tr w:rsidR="006775AC" w:rsidRPr="006775AC" w:rsidTr="00A0105A">
        <w:tc>
          <w:tcPr>
            <w:tcW w:w="1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Password Reset</w:t>
            </w:r>
          </w:p>
        </w:tc>
        <w:tc>
          <w:tcPr>
            <w:tcW w:w="3322"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Secure token flow with expiration and invalidation on use</w:t>
            </w:r>
          </w:p>
        </w:tc>
        <w:tc>
          <w:tcPr>
            <w:tcW w:w="3918"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Protects against replay attacks and brute-force attempts</w:t>
            </w:r>
          </w:p>
        </w:tc>
      </w:tr>
    </w:tbl>
    <w:p w:rsidR="00980253" w:rsidRPr="006775AC" w:rsidRDefault="00980253" w:rsidP="00083A47">
      <w:pPr>
        <w:spacing w:before="360" w:after="240" w:line="240" w:lineRule="auto"/>
        <w:outlineLvl w:val="2"/>
        <w:rPr>
          <w:rFonts w:ascii="Segoe UI" w:eastAsia="Times New Roman" w:hAnsi="Segoe UI" w:cs="Segoe UI"/>
          <w:b/>
          <w:bCs/>
          <w:kern w:val="0"/>
          <w:sz w:val="30"/>
          <w:szCs w:val="30"/>
          <w:lang w:eastAsia="en-IN"/>
          <w14:ligatures w14:val="none"/>
        </w:rPr>
      </w:pPr>
    </w:p>
    <w:p w:rsidR="00980253" w:rsidRPr="006775AC" w:rsidRDefault="00980253" w:rsidP="00083A47">
      <w:pPr>
        <w:spacing w:before="360" w:after="240" w:line="240" w:lineRule="auto"/>
        <w:outlineLvl w:val="2"/>
        <w:rPr>
          <w:rFonts w:ascii="Segoe UI" w:eastAsia="Times New Roman" w:hAnsi="Segoe UI" w:cs="Segoe UI"/>
          <w:b/>
          <w:bCs/>
          <w:kern w:val="0"/>
          <w:sz w:val="30"/>
          <w:szCs w:val="30"/>
          <w:lang w:eastAsia="en-IN"/>
          <w14:ligatures w14:val="none"/>
        </w:rPr>
      </w:pPr>
    </w:p>
    <w:p w:rsidR="00980253" w:rsidRPr="006775AC" w:rsidRDefault="00980253" w:rsidP="00083A47">
      <w:pPr>
        <w:spacing w:before="360" w:after="240" w:line="240" w:lineRule="auto"/>
        <w:outlineLvl w:val="2"/>
        <w:rPr>
          <w:rFonts w:ascii="Segoe UI" w:eastAsia="Times New Roman" w:hAnsi="Segoe UI" w:cs="Segoe UI"/>
          <w:b/>
          <w:bCs/>
          <w:kern w:val="0"/>
          <w:sz w:val="30"/>
          <w:szCs w:val="30"/>
          <w:lang w:eastAsia="en-IN"/>
          <w14:ligatures w14:val="none"/>
        </w:rPr>
      </w:pPr>
    </w:p>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lastRenderedPageBreak/>
        <w:t>Authorization Framework</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authorization system implements Role-Based Access Control (RBAC) with object-level permissions, ensuring users can only access resources appropriate to their role and ownership:</w:t>
      </w:r>
    </w:p>
    <w:p w:rsidR="00F11D7B" w:rsidRPr="006775AC" w:rsidRDefault="00F11D7B" w:rsidP="00F11D7B">
      <w:pPr>
        <w:spacing w:after="240" w:line="240" w:lineRule="auto"/>
        <w:jc w:val="center"/>
        <w:rPr>
          <w:rFonts w:ascii="Segoe UI" w:eastAsia="Times New Roman" w:hAnsi="Segoe UI" w:cs="Segoe UI"/>
          <w:b/>
          <w:bCs/>
          <w:kern w:val="0"/>
          <w:sz w:val="21"/>
          <w:szCs w:val="21"/>
          <w:lang w:eastAsia="en-IN"/>
          <w14:ligatures w14:val="none"/>
        </w:rPr>
      </w:pPr>
      <w:r w:rsidRPr="006775AC">
        <w:rPr>
          <w:rFonts w:ascii="Courier New" w:eastAsia="Times New Roman" w:hAnsi="Courier New" w:cs="Courier New"/>
          <w:noProof/>
          <w:kern w:val="0"/>
          <w:sz w:val="20"/>
          <w:szCs w:val="20"/>
          <w:lang w:eastAsia="en-IN"/>
          <w14:ligatures w14:val="none"/>
        </w:rPr>
        <w:drawing>
          <wp:inline distT="0" distB="0" distL="0" distR="0" wp14:anchorId="69E89DFB" wp14:editId="1C01929B">
            <wp:extent cx="1912620" cy="3589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2219" r="32773" b="58264"/>
                    <a:stretch/>
                  </pic:blipFill>
                  <pic:spPr bwMode="auto">
                    <a:xfrm>
                      <a:off x="0" y="0"/>
                      <a:ext cx="1949363" cy="3657968"/>
                    </a:xfrm>
                    <a:prstGeom prst="rect">
                      <a:avLst/>
                    </a:prstGeom>
                    <a:ln>
                      <a:noFill/>
                    </a:ln>
                    <a:extLst>
                      <a:ext uri="{53640926-AAD7-44D8-BBD7-CCE9431645EC}">
                        <a14:shadowObscured xmlns:a14="http://schemas.microsoft.com/office/drawing/2010/main"/>
                      </a:ext>
                    </a:extLst>
                  </pic:spPr>
                </pic:pic>
              </a:graphicData>
            </a:graphic>
          </wp:inline>
        </w:drawing>
      </w:r>
      <w:r w:rsidRPr="006775AC">
        <w:rPr>
          <w:rFonts w:ascii="Segoe UI" w:eastAsia="Times New Roman" w:hAnsi="Segoe UI" w:cs="Segoe UI"/>
          <w:b/>
          <w:bCs/>
          <w:noProof/>
          <w:kern w:val="0"/>
          <w:sz w:val="21"/>
          <w:szCs w:val="21"/>
          <w:lang w:eastAsia="en-IN"/>
          <w14:ligatures w14:val="none"/>
        </w:rPr>
        <w:drawing>
          <wp:inline distT="0" distB="0" distL="0" distR="0" wp14:anchorId="23C63747" wp14:editId="166BA5E6">
            <wp:extent cx="3680460" cy="3543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5135"/>
                    <a:stretch/>
                  </pic:blipFill>
                  <pic:spPr bwMode="auto">
                    <a:xfrm>
                      <a:off x="0" y="0"/>
                      <a:ext cx="3747226" cy="3607664"/>
                    </a:xfrm>
                    <a:prstGeom prst="rect">
                      <a:avLst/>
                    </a:prstGeom>
                    <a:ln>
                      <a:noFill/>
                    </a:ln>
                    <a:extLst>
                      <a:ext uri="{53640926-AAD7-44D8-BBD7-CCE9431645EC}">
                        <a14:shadowObscured xmlns:a14="http://schemas.microsoft.com/office/drawing/2010/main"/>
                      </a:ext>
                    </a:extLst>
                  </pic:spPr>
                </pic:pic>
              </a:graphicData>
            </a:graphic>
          </wp:inline>
        </w:drawing>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Role Definitions and Capabilities:</w:t>
      </w:r>
    </w:p>
    <w:p w:rsidR="00083A47" w:rsidRPr="006775AC" w:rsidRDefault="00083A47" w:rsidP="00C84935">
      <w:pPr>
        <w:numPr>
          <w:ilvl w:val="0"/>
          <w:numId w:val="1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User Role:</w:t>
      </w:r>
      <w:r w:rsidRPr="006775AC">
        <w:rPr>
          <w:rFonts w:ascii="Segoe UI" w:eastAsia="Times New Roman" w:hAnsi="Segoe UI" w:cs="Segoe UI"/>
          <w:kern w:val="0"/>
          <w:sz w:val="21"/>
          <w:szCs w:val="21"/>
          <w:lang w:eastAsia="en-IN"/>
          <w14:ligatures w14:val="none"/>
        </w:rPr>
        <w:t> Standard access to personal resources including chat threads, spaces, and basic AI features. Cannot access other users' data or administrative functions.</w:t>
      </w:r>
    </w:p>
    <w:p w:rsidR="00083A47" w:rsidRPr="006775AC" w:rsidRDefault="00083A47" w:rsidP="00C84935">
      <w:pPr>
        <w:numPr>
          <w:ilvl w:val="0"/>
          <w:numId w:val="1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Premium Role:</w:t>
      </w:r>
      <w:r w:rsidRPr="006775AC">
        <w:rPr>
          <w:rFonts w:ascii="Segoe UI" w:eastAsia="Times New Roman" w:hAnsi="Segoe UI" w:cs="Segoe UI"/>
          <w:kern w:val="0"/>
          <w:sz w:val="21"/>
          <w:szCs w:val="21"/>
          <w:lang w:eastAsia="en-IN"/>
          <w14:ligatures w14:val="none"/>
        </w:rPr>
        <w:t> Extended capabilities including access to advanced AI models, increased usage quotas, priority processing, and premium-only features.</w:t>
      </w:r>
    </w:p>
    <w:p w:rsidR="00083A47" w:rsidRPr="006775AC" w:rsidRDefault="00083A47" w:rsidP="00C84935">
      <w:pPr>
        <w:numPr>
          <w:ilvl w:val="0"/>
          <w:numId w:val="1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Admin Role:</w:t>
      </w:r>
      <w:r w:rsidRPr="006775AC">
        <w:rPr>
          <w:rFonts w:ascii="Segoe UI" w:eastAsia="Times New Roman" w:hAnsi="Segoe UI" w:cs="Segoe UI"/>
          <w:kern w:val="0"/>
          <w:sz w:val="21"/>
          <w:szCs w:val="21"/>
          <w:lang w:eastAsia="en-IN"/>
          <w14:ligatures w14:val="none"/>
        </w:rPr>
        <w:t> Full system access including user management, system configuration, audit log access, and the ability to impersonate users for support purposes.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Object-Level Permissions: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w:t>
      </w:r>
      <w:r w:rsidRPr="006775AC">
        <w:rPr>
          <w:rFonts w:ascii="Consolas" w:eastAsia="Times New Roman" w:hAnsi="Consolas" w:cs="Courier New"/>
          <w:kern w:val="0"/>
          <w:sz w:val="21"/>
          <w:szCs w:val="21"/>
          <w:lang w:eastAsia="en-IN"/>
          <w14:ligatures w14:val="none"/>
        </w:rPr>
        <w:t>IsOwnerOrAdmin</w:t>
      </w:r>
      <w:r w:rsidRPr="006775AC">
        <w:rPr>
          <w:rFonts w:ascii="Segoe UI" w:eastAsia="Times New Roman" w:hAnsi="Segoe UI" w:cs="Segoe UI"/>
          <w:kern w:val="0"/>
          <w:sz w:val="21"/>
          <w:szCs w:val="21"/>
          <w:lang w:eastAsia="en-IN"/>
          <w14:ligatures w14:val="none"/>
        </w:rPr>
        <w:t> permission class implements object-level access control:</w:t>
      </w:r>
    </w:p>
    <w:p w:rsidR="00083A47" w:rsidRPr="006775AC" w:rsidRDefault="00083A47" w:rsidP="00C84935">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Checks for </w:t>
      </w:r>
      <w:r w:rsidRPr="006775AC">
        <w:rPr>
          <w:rFonts w:ascii="Consolas" w:eastAsia="Times New Roman" w:hAnsi="Consolas" w:cs="Courier New"/>
          <w:kern w:val="0"/>
          <w:sz w:val="21"/>
          <w:szCs w:val="21"/>
          <w:lang w:eastAsia="en-IN"/>
          <w14:ligatures w14:val="none"/>
        </w:rPr>
        <w:t>user</w:t>
      </w:r>
      <w:r w:rsidRPr="006775AC">
        <w:rPr>
          <w:rFonts w:ascii="Segoe UI" w:eastAsia="Times New Roman" w:hAnsi="Segoe UI" w:cs="Segoe UI"/>
          <w:kern w:val="0"/>
          <w:sz w:val="21"/>
          <w:szCs w:val="21"/>
          <w:lang w:eastAsia="en-IN"/>
          <w14:ligatures w14:val="none"/>
        </w:rPr>
        <w:t>, </w:t>
      </w:r>
      <w:r w:rsidRPr="006775AC">
        <w:rPr>
          <w:rFonts w:ascii="Consolas" w:eastAsia="Times New Roman" w:hAnsi="Consolas" w:cs="Courier New"/>
          <w:kern w:val="0"/>
          <w:sz w:val="21"/>
          <w:szCs w:val="21"/>
          <w:lang w:eastAsia="en-IN"/>
          <w14:ligatures w14:val="none"/>
        </w:rPr>
        <w:t>owner</w:t>
      </w:r>
      <w:r w:rsidRPr="006775AC">
        <w:rPr>
          <w:rFonts w:ascii="Segoe UI" w:eastAsia="Times New Roman" w:hAnsi="Segoe UI" w:cs="Segoe UI"/>
          <w:kern w:val="0"/>
          <w:sz w:val="21"/>
          <w:szCs w:val="21"/>
          <w:lang w:eastAsia="en-IN"/>
          <w14:ligatures w14:val="none"/>
        </w:rPr>
        <w:t>, or </w:t>
      </w:r>
      <w:r w:rsidRPr="006775AC">
        <w:rPr>
          <w:rFonts w:ascii="Consolas" w:eastAsia="Times New Roman" w:hAnsi="Consolas" w:cs="Courier New"/>
          <w:kern w:val="0"/>
          <w:sz w:val="21"/>
          <w:szCs w:val="21"/>
          <w:lang w:eastAsia="en-IN"/>
          <w14:ligatures w14:val="none"/>
        </w:rPr>
        <w:t>created_by</w:t>
      </w:r>
      <w:r w:rsidRPr="006775AC">
        <w:rPr>
          <w:rFonts w:ascii="Segoe UI" w:eastAsia="Times New Roman" w:hAnsi="Segoe UI" w:cs="Segoe UI"/>
          <w:kern w:val="0"/>
          <w:sz w:val="21"/>
          <w:szCs w:val="21"/>
          <w:lang w:eastAsia="en-IN"/>
          <w14:ligatures w14:val="none"/>
        </w:rPr>
        <w:t> attributes on model instances</w:t>
      </w:r>
    </w:p>
    <w:p w:rsidR="00083A47" w:rsidRPr="006775AC" w:rsidRDefault="00083A47" w:rsidP="00C84935">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Grants access if the requesting user is the object owner</w:t>
      </w:r>
    </w:p>
    <w:p w:rsidR="00083A47" w:rsidRPr="006775AC" w:rsidRDefault="00083A47" w:rsidP="00C84935">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Grants access if the requesting user has Admin role</w:t>
      </w:r>
    </w:p>
    <w:p w:rsidR="00083A47" w:rsidRPr="006775AC" w:rsidRDefault="00083A47" w:rsidP="00C84935">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Denies access otherwise, preventing cross-user data access</w:t>
      </w:r>
    </w:p>
    <w:p w:rsidR="00083A47" w:rsidRPr="006775AC" w:rsidRDefault="00083A47" w:rsidP="00083A47">
      <w:pPr>
        <w:spacing w:after="240"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Subscription and Quota Enforcement:</w:t>
      </w:r>
    </w:p>
    <w:p w:rsidR="00083A47" w:rsidRPr="006775AC" w:rsidRDefault="00083A47" w:rsidP="00C84935">
      <w:pPr>
        <w:numPr>
          <w:ilvl w:val="0"/>
          <w:numId w:val="1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IsSubscribed</w:t>
      </w:r>
      <w:r w:rsidRPr="006775AC">
        <w:rPr>
          <w:rFonts w:ascii="Segoe UI" w:eastAsia="Times New Roman" w:hAnsi="Segoe UI" w:cs="Segoe UI"/>
          <w:kern w:val="0"/>
          <w:sz w:val="21"/>
          <w:szCs w:val="21"/>
          <w:lang w:eastAsia="en-IN"/>
          <w14:ligatures w14:val="none"/>
        </w:rPr>
        <w:t> validates active subscription status before granting access to premium features</w:t>
      </w:r>
    </w:p>
    <w:p w:rsidR="00083A47" w:rsidRPr="006775AC" w:rsidRDefault="00083A47" w:rsidP="00C84935">
      <w:pPr>
        <w:numPr>
          <w:ilvl w:val="0"/>
          <w:numId w:val="1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6775AC">
        <w:rPr>
          <w:rFonts w:ascii="Consolas" w:eastAsia="Times New Roman" w:hAnsi="Consolas" w:cs="Courier New"/>
          <w:kern w:val="0"/>
          <w:sz w:val="21"/>
          <w:szCs w:val="21"/>
          <w:lang w:eastAsia="en-IN"/>
          <w14:ligatures w14:val="none"/>
        </w:rPr>
        <w:t>HasModelAccess</w:t>
      </w:r>
      <w:r w:rsidRPr="006775AC">
        <w:rPr>
          <w:rFonts w:ascii="Segoe UI" w:eastAsia="Times New Roman" w:hAnsi="Segoe UI" w:cs="Segoe UI"/>
          <w:kern w:val="0"/>
          <w:sz w:val="21"/>
          <w:szCs w:val="21"/>
          <w:lang w:eastAsia="en-IN"/>
          <w14:ligatures w14:val="none"/>
        </w:rPr>
        <w:t> checks remaining request quota for specific AI models</w:t>
      </w:r>
    </w:p>
    <w:p w:rsidR="00083A47" w:rsidRPr="006775AC" w:rsidRDefault="00083A47" w:rsidP="00C84935">
      <w:pPr>
        <w:numPr>
          <w:ilvl w:val="0"/>
          <w:numId w:val="1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Quota tracking prevents abuse and enables fair resource allocation</w:t>
      </w:r>
    </w:p>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Security Middleware Stack</w:t>
      </w:r>
    </w:p>
    <w:p w:rsidR="00083A47" w:rsidRPr="006775AC" w:rsidRDefault="00083A47" w:rsidP="00083A47">
      <w:pPr>
        <w:spacing w:after="240"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employs a comprehensive middleware stack that processes every request through multiple security layers: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5"/>
        <w:gridCol w:w="2574"/>
        <w:gridCol w:w="3067"/>
      </w:tblGrid>
      <w:tr w:rsidR="006775AC" w:rsidRPr="006775AC" w:rsidTr="00A0105A">
        <w:trPr>
          <w:tblHeader/>
        </w:trPr>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Function</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Implementation Details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JWTAuthenticationMiddleware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Token validation, user injection, blacklist checking</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Extracts JWT from Authorization header, validates signature and expiration, checks blacklist, attaches user to request</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RateLimitMiddleware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Per-user, per-endpoint request throttling</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limits per endpoint (e.g., 60 requests/minute for chat, 10 requests/minute for login attempts)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AuditLogMiddleware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Comprehensive request/response logging for forensics</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Logs user, IP, endpoint, method, status, and response time; excludes sensitive body content</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APIUsageStatsMiddleware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Usage tracking for analytics and billing</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Aggregates request counts per user per endpoint per day for reporting and capacity planning</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SecurityHeadersMiddleware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CSP, X-Frame-Options, X-Content-Type-Options enforcement</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Adds security headers to all responses preventing common web vulnerabilities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CORSMiddleware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cross-origin request handling</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Defines allowed origins, methods, and headers for frontend communication</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MaintenanceModeMiddleware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Graceful degradation during maintenance windows</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Returns 503 Service Unavailable with retry-after header during maintenance</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ProcessTimeMiddleware</w:t>
            </w:r>
          </w:p>
        </w:tc>
        <w:tc>
          <w:tcPr>
            <w:tcW w:w="257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Response timing for performance monitoring</w:t>
            </w:r>
          </w:p>
        </w:tc>
        <w:tc>
          <w:tcPr>
            <w:tcW w:w="306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Adds X-Process-Time header to all responses for latency analysis</w:t>
            </w:r>
          </w:p>
        </w:tc>
      </w:tr>
    </w:tbl>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lastRenderedPageBreak/>
        <w:t>Security Headers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Every API response includes enterprise-standard security headers:</w:t>
      </w:r>
    </w:p>
    <w:p w:rsidR="00083A47" w:rsidRPr="006775AC" w:rsidRDefault="00083A47" w:rsidP="00C84935">
      <w:pPr>
        <w:numPr>
          <w:ilvl w:val="0"/>
          <w:numId w:val="1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Content-Security-Policy:</w:t>
      </w:r>
      <w:r w:rsidRPr="006775AC">
        <w:rPr>
          <w:rFonts w:ascii="Segoe UI" w:eastAsia="Times New Roman" w:hAnsi="Segoe UI" w:cs="Segoe UI"/>
          <w:kern w:val="0"/>
          <w:sz w:val="21"/>
          <w:szCs w:val="21"/>
          <w:lang w:eastAsia="en-IN"/>
          <w14:ligatures w14:val="none"/>
        </w:rPr>
        <w:t> Restricts resource loading to trusted origins, preventing XSS and data injection attacks</w:t>
      </w:r>
    </w:p>
    <w:p w:rsidR="00083A47" w:rsidRPr="006775AC" w:rsidRDefault="00083A47" w:rsidP="00C84935">
      <w:pPr>
        <w:numPr>
          <w:ilvl w:val="0"/>
          <w:numId w:val="1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X-Frame-Options: DENY:</w:t>
      </w:r>
      <w:r w:rsidRPr="006775AC">
        <w:rPr>
          <w:rFonts w:ascii="Segoe UI" w:eastAsia="Times New Roman" w:hAnsi="Segoe UI" w:cs="Segoe UI"/>
          <w:kern w:val="0"/>
          <w:sz w:val="21"/>
          <w:szCs w:val="21"/>
          <w:lang w:eastAsia="en-IN"/>
          <w14:ligatures w14:val="none"/>
        </w:rPr>
        <w:t> Prevents the application from being embedded in frames, blocking clickjacking attacks</w:t>
      </w:r>
    </w:p>
    <w:p w:rsidR="00083A47" w:rsidRPr="006775AC" w:rsidRDefault="00083A47" w:rsidP="00C84935">
      <w:pPr>
        <w:numPr>
          <w:ilvl w:val="0"/>
          <w:numId w:val="1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X-Content-Type-Options: nosniff:</w:t>
      </w:r>
      <w:r w:rsidRPr="006775AC">
        <w:rPr>
          <w:rFonts w:ascii="Segoe UI" w:eastAsia="Times New Roman" w:hAnsi="Segoe UI" w:cs="Segoe UI"/>
          <w:kern w:val="0"/>
          <w:sz w:val="21"/>
          <w:szCs w:val="21"/>
          <w:lang w:eastAsia="en-IN"/>
          <w14:ligatures w14:val="none"/>
        </w:rPr>
        <w:t> Disables MIME-type sniffing, preventing content type confusion attacks</w:t>
      </w:r>
    </w:p>
    <w:p w:rsidR="00083A47" w:rsidRPr="006775AC" w:rsidRDefault="00083A47" w:rsidP="00C84935">
      <w:pPr>
        <w:numPr>
          <w:ilvl w:val="0"/>
          <w:numId w:val="1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Strict-Transport-Security:</w:t>
      </w:r>
      <w:r w:rsidRPr="006775AC">
        <w:rPr>
          <w:rFonts w:ascii="Segoe UI" w:eastAsia="Times New Roman" w:hAnsi="Segoe UI" w:cs="Segoe UI"/>
          <w:kern w:val="0"/>
          <w:sz w:val="21"/>
          <w:szCs w:val="21"/>
          <w:lang w:eastAsia="en-IN"/>
          <w14:ligatures w14:val="none"/>
        </w:rPr>
        <w:t> Enforces HTTPS connections, preventing downgrade attacks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Audit &amp; Compliance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Comprehensive Audit Logging: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AuditLog system captures security-relevant events throughout the application:</w:t>
      </w:r>
    </w:p>
    <w:p w:rsidR="00083A47" w:rsidRPr="006775AC" w:rsidRDefault="00083A47" w:rsidP="00C84935">
      <w:pPr>
        <w:numPr>
          <w:ilvl w:val="0"/>
          <w:numId w:val="1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All API requests logged with user identity, IP address, and timestamps</w:t>
      </w:r>
    </w:p>
    <w:p w:rsidR="00083A47" w:rsidRPr="006775AC" w:rsidRDefault="00083A47" w:rsidP="00C84935">
      <w:pPr>
        <w:numPr>
          <w:ilvl w:val="0"/>
          <w:numId w:val="1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Response status codes and latency metrics captured for anomaly detection</w:t>
      </w:r>
    </w:p>
    <w:p w:rsidR="00083A47" w:rsidRPr="006775AC" w:rsidRDefault="00083A47" w:rsidP="00C84935">
      <w:pPr>
        <w:numPr>
          <w:ilvl w:val="0"/>
          <w:numId w:val="1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retention policies for compliance requirements (HIPAA: 6 years, SOC 2: 1 year typical)</w:t>
      </w:r>
    </w:p>
    <w:p w:rsidR="00083A47" w:rsidRPr="006775AC" w:rsidRDefault="00083A47" w:rsidP="00C84935">
      <w:pPr>
        <w:numPr>
          <w:ilvl w:val="0"/>
          <w:numId w:val="1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Structured logging format enables SIEM integration and automated alerting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API Usage Statistics: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APIUsageStats system provides visibility into platform usage:</w:t>
      </w:r>
    </w:p>
    <w:p w:rsidR="00083A47" w:rsidRPr="006775AC" w:rsidRDefault="00083A47" w:rsidP="00C84935">
      <w:pPr>
        <w:numPr>
          <w:ilvl w:val="0"/>
          <w:numId w:val="1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Per-user, per-endpoint usage tracking for capacity planning</w:t>
      </w:r>
    </w:p>
    <w:p w:rsidR="00083A47" w:rsidRPr="006775AC" w:rsidRDefault="00083A47" w:rsidP="00C84935">
      <w:pPr>
        <w:numPr>
          <w:ilvl w:val="0"/>
          <w:numId w:val="1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Anomaly detection for abuse prevention (sudden usage spikes, unusual access patterns)</w:t>
      </w:r>
    </w:p>
    <w:p w:rsidR="00083A47" w:rsidRPr="006775AC" w:rsidRDefault="00083A47" w:rsidP="00C84935">
      <w:pPr>
        <w:numPr>
          <w:ilvl w:val="0"/>
          <w:numId w:val="1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Real-time monitoring dashboards for operational awareness</w:t>
      </w:r>
    </w:p>
    <w:p w:rsidR="00083A47" w:rsidRPr="006775AC" w:rsidRDefault="00083A47" w:rsidP="00C84935">
      <w:pPr>
        <w:numPr>
          <w:ilvl w:val="0"/>
          <w:numId w:val="1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Historical data for trend analysis and resource forecasting</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MCP Security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Model Context Protocol integration includes specific security controls:</w:t>
      </w:r>
    </w:p>
    <w:p w:rsidR="00083A47" w:rsidRPr="006775AC" w:rsidRDefault="00083A47" w:rsidP="00C84935">
      <w:pPr>
        <w:numPr>
          <w:ilvl w:val="0"/>
          <w:numId w:val="1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Credential Encryption:</w:t>
      </w:r>
      <w:r w:rsidRPr="006775AC">
        <w:rPr>
          <w:rFonts w:ascii="Segoe UI" w:eastAsia="Times New Roman" w:hAnsi="Segoe UI" w:cs="Segoe UI"/>
          <w:kern w:val="0"/>
          <w:sz w:val="21"/>
          <w:szCs w:val="21"/>
          <w:lang w:eastAsia="en-IN"/>
          <w14:ligatures w14:val="none"/>
        </w:rPr>
        <w:t> MCP server credentials encrypted at rest using Fernet symmetric encryption</w:t>
      </w:r>
    </w:p>
    <w:p w:rsidR="00083A47" w:rsidRPr="006775AC" w:rsidRDefault="00083A47" w:rsidP="00C84935">
      <w:pPr>
        <w:numPr>
          <w:ilvl w:val="0"/>
          <w:numId w:val="1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User-Scoped Access:</w:t>
      </w:r>
      <w:r w:rsidRPr="006775AC">
        <w:rPr>
          <w:rFonts w:ascii="Segoe UI" w:eastAsia="Times New Roman" w:hAnsi="Segoe UI" w:cs="Segoe UI"/>
          <w:kern w:val="0"/>
          <w:sz w:val="21"/>
          <w:szCs w:val="21"/>
          <w:lang w:eastAsia="en-IN"/>
          <w14:ligatures w14:val="none"/>
        </w:rPr>
        <w:t> Users can only access MCP servers they have configured; no cross-user capability access</w:t>
      </w:r>
    </w:p>
    <w:p w:rsidR="00083A47" w:rsidRPr="006775AC" w:rsidRDefault="00083A47" w:rsidP="00C84935">
      <w:pPr>
        <w:numPr>
          <w:ilvl w:val="0"/>
          <w:numId w:val="1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Execution Auditing:</w:t>
      </w:r>
      <w:r w:rsidRPr="006775AC">
        <w:rPr>
          <w:rFonts w:ascii="Segoe UI" w:eastAsia="Times New Roman" w:hAnsi="Segoe UI" w:cs="Segoe UI"/>
          <w:kern w:val="0"/>
          <w:sz w:val="21"/>
          <w:szCs w:val="21"/>
          <w:lang w:eastAsia="en-IN"/>
          <w14:ligatures w14:val="none"/>
        </w:rPr>
        <w:t> All MCP tool executions logged with user identity and arguments</w:t>
      </w:r>
    </w:p>
    <w:p w:rsidR="00083A47" w:rsidRPr="006775AC" w:rsidRDefault="00083A47" w:rsidP="00C84935">
      <w:pPr>
        <w:numPr>
          <w:ilvl w:val="0"/>
          <w:numId w:val="1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Transport Security:</w:t>
      </w:r>
      <w:r w:rsidRPr="006775AC">
        <w:rPr>
          <w:rFonts w:ascii="Segoe UI" w:eastAsia="Times New Roman" w:hAnsi="Segoe UI" w:cs="Segoe UI"/>
          <w:kern w:val="0"/>
          <w:sz w:val="21"/>
          <w:szCs w:val="21"/>
          <w:lang w:eastAsia="en-IN"/>
          <w14:ligatures w14:val="none"/>
        </w:rPr>
        <w:t> TLS required for HTTP and SSE transports; STDIO limited to local processes</w:t>
      </w:r>
    </w:p>
    <w:p w:rsidR="00980253" w:rsidRPr="006775AC" w:rsidRDefault="00980253" w:rsidP="00980253">
      <w:pPr>
        <w:spacing w:before="100" w:beforeAutospacing="1" w:after="100" w:afterAutospacing="1" w:line="240" w:lineRule="auto"/>
        <w:jc w:val="both"/>
        <w:rPr>
          <w:rFonts w:ascii="Segoe UI" w:eastAsia="Times New Roman" w:hAnsi="Segoe UI" w:cs="Segoe UI"/>
          <w:kern w:val="0"/>
          <w:sz w:val="21"/>
          <w:szCs w:val="21"/>
          <w:lang w:eastAsia="en-IN"/>
          <w14:ligatures w14:val="none"/>
        </w:rPr>
      </w:pPr>
    </w:p>
    <w:p w:rsidR="00083A47" w:rsidRPr="006775AC" w:rsidRDefault="00083A47"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Core Features &amp; Efficiency Drivers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Multi-Agent Orchestration System</w:t>
      </w:r>
    </w:p>
    <w:p w:rsidR="00083A47"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employs a sophisticated multi-agent architecture using LangGraph StateGraph, enabling parallel processing and specialized reasoning across distinct query types. This approach recognizes that different user queries require fundamentally different processing approaches—a simple greeting should not incur the overhead of knowledge retrieval, while a complex research question should leverage all available knowledge sources.</w:t>
      </w:r>
    </w:p>
    <w:p w:rsidR="00F62916" w:rsidRPr="006775AC" w:rsidRDefault="00F62916" w:rsidP="00A0105A">
      <w:pPr>
        <w:spacing w:after="240" w:line="240" w:lineRule="auto"/>
        <w:jc w:val="both"/>
        <w:rPr>
          <w:rFonts w:ascii="Segoe UI" w:eastAsia="Times New Roman" w:hAnsi="Segoe UI" w:cs="Segoe UI"/>
          <w:kern w:val="0"/>
          <w:sz w:val="21"/>
          <w:szCs w:val="21"/>
          <w:lang w:eastAsia="en-IN"/>
          <w14:ligatures w14:val="none"/>
        </w:rPr>
      </w:pPr>
    </w:p>
    <w:p w:rsidR="00C02515" w:rsidRPr="006775AC" w:rsidRDefault="00C02515" w:rsidP="00C02515">
      <w:pPr>
        <w:spacing w:after="240" w:line="240" w:lineRule="auto"/>
        <w:jc w:val="center"/>
        <w:rPr>
          <w:rFonts w:ascii="Courier New" w:eastAsia="Times New Roman" w:hAnsi="Courier New" w:cs="Courier New"/>
          <w:kern w:val="0"/>
          <w:sz w:val="20"/>
          <w:szCs w:val="20"/>
          <w:shd w:val="clear" w:color="auto" w:fill="585858"/>
          <w:lang w:eastAsia="en-IN"/>
          <w14:ligatures w14:val="none"/>
        </w:rPr>
      </w:pPr>
      <w:r w:rsidRPr="006775AC">
        <w:rPr>
          <w:rFonts w:ascii="Courier New" w:eastAsia="Times New Roman" w:hAnsi="Courier New" w:cs="Courier New"/>
          <w:noProof/>
          <w:kern w:val="0"/>
          <w:sz w:val="20"/>
          <w:szCs w:val="20"/>
          <w:shd w:val="clear" w:color="auto" w:fill="585858"/>
          <w:lang w:eastAsia="en-IN"/>
          <w14:ligatures w14:val="none"/>
        </w:rPr>
        <w:drawing>
          <wp:inline distT="0" distB="0" distL="0" distR="0" wp14:anchorId="41414FC7" wp14:editId="3A107DE0">
            <wp:extent cx="5105046" cy="6266794"/>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14"/>
                    <a:stretch/>
                  </pic:blipFill>
                  <pic:spPr bwMode="auto">
                    <a:xfrm>
                      <a:off x="0" y="0"/>
                      <a:ext cx="5246827" cy="6440839"/>
                    </a:xfrm>
                    <a:prstGeom prst="rect">
                      <a:avLst/>
                    </a:prstGeom>
                    <a:ln>
                      <a:noFill/>
                    </a:ln>
                    <a:extLst>
                      <a:ext uri="{53640926-AAD7-44D8-BBD7-CCE9431645EC}">
                        <a14:shadowObscured xmlns:a14="http://schemas.microsoft.com/office/drawing/2010/main"/>
                      </a:ext>
                    </a:extLst>
                  </pic:spPr>
                </pic:pic>
              </a:graphicData>
            </a:graphic>
          </wp:inline>
        </w:drawing>
      </w:r>
    </w:p>
    <w:p w:rsidR="00C02515" w:rsidRPr="006775AC" w:rsidRDefault="00C02515" w:rsidP="00083A47">
      <w:pPr>
        <w:spacing w:after="240" w:line="240" w:lineRule="auto"/>
        <w:rPr>
          <w:rFonts w:ascii="Segoe UI" w:eastAsia="Times New Roman" w:hAnsi="Segoe UI" w:cs="Segoe UI"/>
          <w:b/>
          <w:bCs/>
          <w:kern w:val="0"/>
          <w:sz w:val="21"/>
          <w:szCs w:val="21"/>
          <w:lang w:eastAsia="en-IN"/>
          <w14:ligatures w14:val="none"/>
        </w:rPr>
      </w:pP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Specialized Agent Assignments: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Each agent in the system is purpose-built for its specific function, with model assignments optimized for the balance between capability and efficiency: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2245"/>
        <w:gridCol w:w="1464"/>
        <w:gridCol w:w="1576"/>
        <w:gridCol w:w="2301"/>
      </w:tblGrid>
      <w:tr w:rsidR="006775AC" w:rsidRPr="006775AC" w:rsidTr="00A0105A">
        <w:trPr>
          <w:tblHeader/>
        </w:trPr>
        <w:tc>
          <w:tcPr>
            <w:tcW w:w="143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w:t>
            </w:r>
          </w:p>
        </w:tc>
        <w:tc>
          <w:tcPr>
            <w:tcW w:w="224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Purpose</w:t>
            </w:r>
          </w:p>
        </w:tc>
        <w:tc>
          <w:tcPr>
            <w:tcW w:w="146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Model Assignment</w:t>
            </w:r>
          </w:p>
        </w:tc>
        <w:tc>
          <w:tcPr>
            <w:tcW w:w="15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Temperature</w:t>
            </w:r>
          </w:p>
        </w:tc>
        <w:tc>
          <w:tcPr>
            <w:tcW w:w="2301"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Rationale</w:t>
            </w:r>
          </w:p>
        </w:tc>
      </w:tr>
      <w:tr w:rsidR="006775AC" w:rsidRPr="006775AC" w:rsidTr="00A0105A">
        <w:tc>
          <w:tcPr>
            <w:tcW w:w="143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Query Analyzer</w:t>
            </w:r>
          </w:p>
        </w:tc>
        <w:tc>
          <w:tcPr>
            <w:tcW w:w="224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Intent classification, routing decisions, query decomposition</w:t>
            </w:r>
          </w:p>
        </w:tc>
        <w:tc>
          <w:tcPr>
            <w:tcW w:w="146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Qwen 2.5 7B</w:t>
            </w:r>
          </w:p>
        </w:tc>
        <w:tc>
          <w:tcPr>
            <w:tcW w:w="15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0.1</w:t>
            </w:r>
          </w:p>
        </w:tc>
        <w:tc>
          <w:tcPr>
            <w:tcW w:w="2301"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Strong reasoning required for accurate routing; low temperature ensures consistent classification</w:t>
            </w:r>
          </w:p>
        </w:tc>
      </w:tr>
      <w:tr w:rsidR="006775AC" w:rsidRPr="006775AC" w:rsidTr="00A0105A">
        <w:tc>
          <w:tcPr>
            <w:tcW w:w="143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Reasoning</w:t>
            </w:r>
          </w:p>
        </w:tc>
        <w:tc>
          <w:tcPr>
            <w:tcW w:w="224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Tool selection, argument planning, execution sequencing</w:t>
            </w:r>
          </w:p>
        </w:tc>
        <w:tc>
          <w:tcPr>
            <w:tcW w:w="146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Qwen 2.5 7B</w:t>
            </w:r>
          </w:p>
        </w:tc>
        <w:tc>
          <w:tcPr>
            <w:tcW w:w="15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0.1</w:t>
            </w:r>
          </w:p>
        </w:tc>
        <w:tc>
          <w:tcPr>
            <w:tcW w:w="2301"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Same model as Query Analyzer to avoid model switching overhead; deterministic tool selection</w:t>
            </w:r>
          </w:p>
        </w:tc>
      </w:tr>
      <w:tr w:rsidR="006775AC" w:rsidRPr="006775AC" w:rsidTr="00A0105A">
        <w:tc>
          <w:tcPr>
            <w:tcW w:w="143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Query Reasoning</w:t>
            </w:r>
          </w:p>
        </w:tc>
        <w:tc>
          <w:tcPr>
            <w:tcW w:w="224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Precise answer extraction from retrieved context</w:t>
            </w:r>
          </w:p>
        </w:tc>
        <w:tc>
          <w:tcPr>
            <w:tcW w:w="146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Qwen 2.5 7B</w:t>
            </w:r>
          </w:p>
        </w:tc>
        <w:tc>
          <w:tcPr>
            <w:tcW w:w="15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0.2</w:t>
            </w:r>
          </w:p>
        </w:tc>
        <w:tc>
          <w:tcPr>
            <w:tcW w:w="2301"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High accuracy required for knowledge extraction; slightly higher temperature allows nuanced interpretation</w:t>
            </w:r>
          </w:p>
        </w:tc>
      </w:tr>
      <w:tr w:rsidR="006775AC" w:rsidRPr="006775AC" w:rsidTr="00A0105A">
        <w:tc>
          <w:tcPr>
            <w:tcW w:w="143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Response Synthesizer</w:t>
            </w:r>
          </w:p>
        </w:tc>
        <w:tc>
          <w:tcPr>
            <w:tcW w:w="224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Final response composition from agent outputs</w:t>
            </w:r>
          </w:p>
        </w:tc>
        <w:tc>
          <w:tcPr>
            <w:tcW w:w="146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Gemma2 2B</w:t>
            </w:r>
          </w:p>
        </w:tc>
        <w:tc>
          <w:tcPr>
            <w:tcW w:w="15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0.7</w:t>
            </w:r>
          </w:p>
        </w:tc>
        <w:tc>
          <w:tcPr>
            <w:tcW w:w="2301"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Smaller, faster model sufficient for composition; higher temperature enables natural language variation</w:t>
            </w:r>
          </w:p>
        </w:tc>
      </w:tr>
      <w:tr w:rsidR="006775AC" w:rsidRPr="006775AC" w:rsidTr="00A0105A">
        <w:tc>
          <w:tcPr>
            <w:tcW w:w="143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Validator</w:t>
            </w:r>
          </w:p>
        </w:tc>
        <w:tc>
          <w:tcPr>
            <w:tcW w:w="224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Response quality verification, hallucination detection</w:t>
            </w:r>
          </w:p>
        </w:tc>
        <w:tc>
          <w:tcPr>
            <w:tcW w:w="1464"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Gemma2 2B</w:t>
            </w:r>
          </w:p>
        </w:tc>
        <w:tc>
          <w:tcPr>
            <w:tcW w:w="15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0.1</w:t>
            </w:r>
          </w:p>
        </w:tc>
        <w:tc>
          <w:tcPr>
            <w:tcW w:w="2301"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Fast verification; low temperature for consistent quality judgments; optional for speed-critical deployments</w:t>
            </w:r>
          </w:p>
        </w:tc>
      </w:tr>
    </w:tbl>
    <w:p w:rsidR="00980253" w:rsidRPr="006775AC" w:rsidRDefault="00980253" w:rsidP="00A0105A">
      <w:pPr>
        <w:spacing w:after="240" w:line="240" w:lineRule="auto"/>
        <w:jc w:val="both"/>
        <w:rPr>
          <w:rFonts w:ascii="Segoe UI" w:eastAsia="Times New Roman" w:hAnsi="Segoe UI" w:cs="Segoe UI"/>
          <w:b/>
          <w:bCs/>
          <w:kern w:val="0"/>
          <w:sz w:val="21"/>
          <w:szCs w:val="21"/>
          <w:lang w:eastAsia="en-IN"/>
          <w14:ligatures w14:val="none"/>
        </w:rPr>
      </w:pPr>
    </w:p>
    <w:p w:rsidR="00F62916" w:rsidRDefault="00F62916" w:rsidP="00A0105A">
      <w:pPr>
        <w:spacing w:after="240" w:line="240" w:lineRule="auto"/>
        <w:jc w:val="both"/>
        <w:rPr>
          <w:rFonts w:ascii="Segoe UI" w:eastAsia="Times New Roman" w:hAnsi="Segoe UI" w:cs="Segoe UI"/>
          <w:b/>
          <w:bCs/>
          <w:kern w:val="0"/>
          <w:sz w:val="21"/>
          <w:szCs w:val="21"/>
          <w:lang w:eastAsia="en-IN"/>
          <w14:ligatures w14:val="none"/>
        </w:rPr>
      </w:pP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Workflow Execution: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When a user submits a query, the orchestrator executes the following workflow:</w:t>
      </w:r>
    </w:p>
    <w:p w:rsidR="00083A47" w:rsidRPr="006775AC" w:rsidRDefault="00083A47" w:rsidP="00C84935">
      <w:pPr>
        <w:numPr>
          <w:ilvl w:val="0"/>
          <w:numId w:val="1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Query Analysis:</w:t>
      </w:r>
      <w:r w:rsidRPr="006775AC">
        <w:rPr>
          <w:rFonts w:ascii="Segoe UI" w:eastAsia="Times New Roman" w:hAnsi="Segoe UI" w:cs="Segoe UI"/>
          <w:kern w:val="0"/>
          <w:sz w:val="21"/>
          <w:szCs w:val="21"/>
          <w:lang w:eastAsia="en-IN"/>
          <w14:ligatures w14:val="none"/>
        </w:rPr>
        <w:t> The Query Analyzer examines the user's message and conversation context, classifying intent and determining required capabilities (knowledge retrieval, tool execution, or general response).</w:t>
      </w:r>
    </w:p>
    <w:p w:rsidR="00083A47" w:rsidRPr="006775AC" w:rsidRDefault="00083A47" w:rsidP="00C84935">
      <w:pPr>
        <w:numPr>
          <w:ilvl w:val="0"/>
          <w:numId w:val="1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Parallel Routing:</w:t>
      </w:r>
      <w:r w:rsidRPr="006775AC">
        <w:rPr>
          <w:rFonts w:ascii="Segoe UI" w:eastAsia="Times New Roman" w:hAnsi="Segoe UI" w:cs="Segoe UI"/>
          <w:kern w:val="0"/>
          <w:sz w:val="21"/>
          <w:szCs w:val="21"/>
          <w:lang w:eastAsia="en-IN"/>
          <w14:ligatures w14:val="none"/>
        </w:rPr>
        <w:t> Based on analysis results, the orchestrator routes to appropriate specialized agents. When multiple paths are needed (e.g., knowledge retrieval AND tool execution), they execute in parallel.</w:t>
      </w:r>
    </w:p>
    <w:p w:rsidR="00083A47" w:rsidRPr="006775AC" w:rsidRDefault="00083A47" w:rsidP="00C84935">
      <w:pPr>
        <w:numPr>
          <w:ilvl w:val="0"/>
          <w:numId w:val="1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Specialized Processing:</w:t>
      </w:r>
      <w:r w:rsidRPr="006775AC">
        <w:rPr>
          <w:rFonts w:ascii="Segoe UI" w:eastAsia="Times New Roman" w:hAnsi="Segoe UI" w:cs="Segoe UI"/>
          <w:kern w:val="0"/>
          <w:sz w:val="21"/>
          <w:szCs w:val="21"/>
          <w:lang w:eastAsia="en-IN"/>
          <w14:ligatures w14:val="none"/>
        </w:rPr>
        <w:t> Each agent performs its function—GraphRAG retrieves relevant documents, MCP Coordinator plans and executes tools, General Response handles conversational queries.</w:t>
      </w:r>
    </w:p>
    <w:p w:rsidR="00083A47" w:rsidRPr="006775AC" w:rsidRDefault="00083A47" w:rsidP="00C84935">
      <w:pPr>
        <w:numPr>
          <w:ilvl w:val="0"/>
          <w:numId w:val="1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Answer Reasoning:</w:t>
      </w:r>
      <w:r w:rsidRPr="006775AC">
        <w:rPr>
          <w:rFonts w:ascii="Segoe UI" w:eastAsia="Times New Roman" w:hAnsi="Segoe UI" w:cs="Segoe UI"/>
          <w:kern w:val="0"/>
          <w:sz w:val="21"/>
          <w:szCs w:val="21"/>
          <w:lang w:eastAsia="en-IN"/>
          <w14:ligatures w14:val="none"/>
        </w:rPr>
        <w:t> For knowledge-based queries, the Query Reasoning agent performs precise answer extraction, ensuring the final response accurately reflects retrieved content with proper source attribution.</w:t>
      </w:r>
    </w:p>
    <w:p w:rsidR="00083A47" w:rsidRPr="006775AC" w:rsidRDefault="00083A47" w:rsidP="00C84935">
      <w:pPr>
        <w:numPr>
          <w:ilvl w:val="0"/>
          <w:numId w:val="1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Response Synthesis:</w:t>
      </w:r>
      <w:r w:rsidRPr="006775AC">
        <w:rPr>
          <w:rFonts w:ascii="Segoe UI" w:eastAsia="Times New Roman" w:hAnsi="Segoe UI" w:cs="Segoe UI"/>
          <w:kern w:val="0"/>
          <w:sz w:val="21"/>
          <w:szCs w:val="21"/>
          <w:lang w:eastAsia="en-IN"/>
          <w14:ligatures w14:val="none"/>
        </w:rPr>
        <w:t> The Response Synthesizer combines outputs from all active agents into a coherent, well-formatted response appropriate for the user's query.</w:t>
      </w:r>
    </w:p>
    <w:p w:rsidR="00083A47" w:rsidRPr="006775AC" w:rsidRDefault="00083A47" w:rsidP="00C84935">
      <w:pPr>
        <w:numPr>
          <w:ilvl w:val="0"/>
          <w:numId w:val="19"/>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Optional Validation:</w:t>
      </w:r>
      <w:r w:rsidRPr="006775AC">
        <w:rPr>
          <w:rFonts w:ascii="Segoe UI" w:eastAsia="Times New Roman" w:hAnsi="Segoe UI" w:cs="Segoe UI"/>
          <w:kern w:val="0"/>
          <w:sz w:val="21"/>
          <w:szCs w:val="21"/>
          <w:lang w:eastAsia="en-IN"/>
          <w14:ligatures w14:val="none"/>
        </w:rPr>
        <w:t> When enabled, the Validator checks for response quality, factual consistency, and potential hallucinations before delivery.</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Efficiency Optimizations</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GPU Memory Management (RTX 3050 6GB Optimized)</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includes sophisticated GPU memory management designed for consumer-grade hardware, enabling enterprise AI capabilities without requiring expensive data center GPUs: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Dynamic Model Loading:</w:t>
      </w:r>
    </w:p>
    <w:p w:rsidR="00083A47" w:rsidRPr="006775AC" w:rsidRDefault="00083A47" w:rsidP="00C84935">
      <w:pPr>
        <w:numPr>
          <w:ilvl w:val="0"/>
          <w:numId w:val="2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Models loaded on-demand based on inference requirements</w:t>
      </w:r>
    </w:p>
    <w:p w:rsidR="00083A47" w:rsidRPr="006775AC" w:rsidRDefault="00083A47" w:rsidP="00C84935">
      <w:pPr>
        <w:numPr>
          <w:ilvl w:val="0"/>
          <w:numId w:val="2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Automatic unloading of unused models when memory pressure increases</w:t>
      </w:r>
    </w:p>
    <w:p w:rsidR="00083A47" w:rsidRPr="006775AC" w:rsidRDefault="00083A47" w:rsidP="00C84935">
      <w:pPr>
        <w:numPr>
          <w:ilvl w:val="0"/>
          <w:numId w:val="2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keep-alive timeouts to balance latency and memory usage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Quantization and Compression:</w:t>
      </w:r>
    </w:p>
    <w:p w:rsidR="00083A47" w:rsidRPr="006775AC" w:rsidRDefault="00083A47" w:rsidP="00C84935">
      <w:pPr>
        <w:numPr>
          <w:ilvl w:val="0"/>
          <w:numId w:val="2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Q4_0 quantization reduces model VRAM footprint by approximately 75%</w:t>
      </w:r>
    </w:p>
    <w:p w:rsidR="00083A47" w:rsidRPr="006775AC" w:rsidRDefault="00083A47" w:rsidP="00C84935">
      <w:pPr>
        <w:numPr>
          <w:ilvl w:val="0"/>
          <w:numId w:val="2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Flash Attention implementation provides 2x faster attention computation with reduced memory</w:t>
      </w:r>
    </w:p>
    <w:p w:rsidR="00083A47" w:rsidRPr="006775AC" w:rsidRDefault="00083A47" w:rsidP="00C84935">
      <w:pPr>
        <w:numPr>
          <w:ilvl w:val="0"/>
          <w:numId w:val="2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KV cache optimization reduces memory requirements for long context windows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Fallback Architecture:</w:t>
      </w:r>
    </w:p>
    <w:p w:rsidR="00083A47" w:rsidRPr="006775AC" w:rsidRDefault="00083A47" w:rsidP="00C84935">
      <w:pPr>
        <w:numPr>
          <w:ilvl w:val="0"/>
          <w:numId w:val="2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Automatic CPU fallback when GPU memory is exhausted</w:t>
      </w:r>
    </w:p>
    <w:p w:rsidR="00083A47" w:rsidRPr="006775AC" w:rsidRDefault="00083A47" w:rsidP="00C84935">
      <w:pPr>
        <w:numPr>
          <w:ilvl w:val="0"/>
          <w:numId w:val="2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Graceful degradation rather than out-of-memory failures</w:t>
      </w:r>
    </w:p>
    <w:p w:rsidR="00083A47" w:rsidRPr="006775AC" w:rsidRDefault="00083A47" w:rsidP="00C84935">
      <w:pPr>
        <w:numPr>
          <w:ilvl w:val="0"/>
          <w:numId w:val="2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memory limits per model and overall</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Configuration Example (from config.yaml):</w:t>
      </w:r>
    </w:p>
    <w:p w:rsidR="00083A47" w:rsidRPr="006775AC" w:rsidRDefault="00083A47" w:rsidP="0008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i/>
          <w:kern w:val="0"/>
          <w:sz w:val="21"/>
          <w:szCs w:val="21"/>
          <w:lang w:eastAsia="en-IN"/>
          <w14:ligatures w14:val="none"/>
        </w:rPr>
      </w:pPr>
      <w:r w:rsidRPr="006775AC">
        <w:rPr>
          <w:rFonts w:ascii="Consolas" w:eastAsia="Times New Roman" w:hAnsi="Consolas" w:cs="Courier New"/>
          <w:i/>
          <w:kern w:val="0"/>
          <w:sz w:val="21"/>
          <w:szCs w:val="21"/>
          <w:lang w:eastAsia="en-IN"/>
          <w14:ligatures w14:val="none"/>
        </w:rPr>
        <w:t>gpu:</w:t>
      </w:r>
    </w:p>
    <w:p w:rsidR="00083A47" w:rsidRPr="006775AC" w:rsidRDefault="00083A47" w:rsidP="0008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i/>
          <w:kern w:val="0"/>
          <w:sz w:val="21"/>
          <w:szCs w:val="21"/>
          <w:lang w:eastAsia="en-IN"/>
          <w14:ligatures w14:val="none"/>
        </w:rPr>
      </w:pPr>
      <w:r w:rsidRPr="006775AC">
        <w:rPr>
          <w:rFonts w:ascii="Consolas" w:eastAsia="Times New Roman" w:hAnsi="Consolas" w:cs="Courier New"/>
          <w:i/>
          <w:kern w:val="0"/>
          <w:sz w:val="21"/>
          <w:szCs w:val="21"/>
          <w:lang w:eastAsia="en-IN"/>
          <w14:ligatures w14:val="none"/>
        </w:rPr>
        <w:t xml:space="preserve">  enable_gpu_acceleration: true</w:t>
      </w:r>
    </w:p>
    <w:p w:rsidR="00083A47" w:rsidRPr="006775AC" w:rsidRDefault="00083A47" w:rsidP="0008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i/>
          <w:kern w:val="0"/>
          <w:sz w:val="21"/>
          <w:szCs w:val="21"/>
          <w:lang w:eastAsia="en-IN"/>
          <w14:ligatures w14:val="none"/>
        </w:rPr>
      </w:pPr>
      <w:r w:rsidRPr="006775AC">
        <w:rPr>
          <w:rFonts w:ascii="Consolas" w:eastAsia="Times New Roman" w:hAnsi="Consolas" w:cs="Courier New"/>
          <w:i/>
          <w:kern w:val="0"/>
          <w:sz w:val="21"/>
          <w:szCs w:val="21"/>
          <w:lang w:eastAsia="en-IN"/>
          <w14:ligatures w14:val="none"/>
        </w:rPr>
        <w:t xml:space="preserve">  device_ids: [0]</w:t>
      </w:r>
    </w:p>
    <w:p w:rsidR="00083A47" w:rsidRPr="006775AC" w:rsidRDefault="00083A47" w:rsidP="0008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i/>
          <w:kern w:val="0"/>
          <w:sz w:val="21"/>
          <w:szCs w:val="21"/>
          <w:lang w:eastAsia="en-IN"/>
          <w14:ligatures w14:val="none"/>
        </w:rPr>
      </w:pPr>
      <w:r w:rsidRPr="006775AC">
        <w:rPr>
          <w:rFonts w:ascii="Consolas" w:eastAsia="Times New Roman" w:hAnsi="Consolas" w:cs="Courier New"/>
          <w:i/>
          <w:kern w:val="0"/>
          <w:sz w:val="21"/>
          <w:szCs w:val="21"/>
          <w:lang w:eastAsia="en-IN"/>
          <w14:ligatures w14:val="none"/>
        </w:rPr>
        <w:t xml:space="preserve">  fallback_to_cpu: true</w:t>
      </w:r>
    </w:p>
    <w:p w:rsidR="00083A47" w:rsidRPr="006775AC" w:rsidRDefault="00083A47" w:rsidP="0008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i/>
          <w:kern w:val="0"/>
          <w:sz w:val="21"/>
          <w:szCs w:val="21"/>
          <w:lang w:eastAsia="en-IN"/>
          <w14:ligatures w14:val="none"/>
        </w:rPr>
      </w:pPr>
      <w:r w:rsidRPr="006775AC">
        <w:rPr>
          <w:rFonts w:ascii="Consolas" w:eastAsia="Times New Roman" w:hAnsi="Consolas" w:cs="Courier New"/>
          <w:i/>
          <w:kern w:val="0"/>
          <w:sz w:val="21"/>
          <w:szCs w:val="21"/>
          <w:lang w:eastAsia="en-IN"/>
          <w14:ligatures w14:val="none"/>
        </w:rPr>
        <w:t xml:space="preserve">  memory_limit_gb: 6  </w:t>
      </w:r>
      <w:r w:rsidRPr="006775AC">
        <w:rPr>
          <w:rFonts w:ascii="Consolas" w:eastAsia="Times New Roman" w:hAnsi="Consolas" w:cs="Courier New"/>
          <w:i/>
          <w:iCs/>
          <w:kern w:val="0"/>
          <w:sz w:val="21"/>
          <w:szCs w:val="21"/>
          <w:lang w:eastAsia="en-IN"/>
          <w14:ligatures w14:val="none"/>
        </w:rPr>
        <w:t># RTX 3050 has 6GB VRAM</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Caching Architecture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implements multi-level caching to minimize redundant computation and reduce response latency: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Capability Cache:</w:t>
      </w:r>
    </w:p>
    <w:p w:rsidR="00083A47" w:rsidRPr="006775AC" w:rsidRDefault="00083A47" w:rsidP="00C84935">
      <w:pPr>
        <w:numPr>
          <w:ilvl w:val="0"/>
          <w:numId w:val="2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Caches tool, resource, and prompt discovery results with 5-minute TTL</w:t>
      </w:r>
    </w:p>
    <w:p w:rsidR="00083A47" w:rsidRPr="006775AC" w:rsidRDefault="00083A47" w:rsidP="00C84935">
      <w:pPr>
        <w:numPr>
          <w:ilvl w:val="0"/>
          <w:numId w:val="2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Eliminates redundant capability queries to MCP servers</w:t>
      </w:r>
    </w:p>
    <w:p w:rsidR="00083A47" w:rsidRPr="006775AC" w:rsidRDefault="00083A47" w:rsidP="00C84935">
      <w:pPr>
        <w:numPr>
          <w:ilvl w:val="0"/>
          <w:numId w:val="2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cache size limits prevent unbounded memory growth</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 Response Cache:</w:t>
      </w:r>
    </w:p>
    <w:p w:rsidR="00083A47" w:rsidRPr="006775AC" w:rsidRDefault="00083A47" w:rsidP="00C84935">
      <w:pPr>
        <w:numPr>
          <w:ilvl w:val="0"/>
          <w:numId w:val="2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Hash-based deduplication of identical queries</w:t>
      </w:r>
    </w:p>
    <w:p w:rsidR="00083A47" w:rsidRPr="006775AC" w:rsidRDefault="00083A47" w:rsidP="00C84935">
      <w:pPr>
        <w:numPr>
          <w:ilvl w:val="0"/>
          <w:numId w:val="2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Same query receives cached response without re-processing</w:t>
      </w:r>
    </w:p>
    <w:p w:rsidR="00083A47" w:rsidRPr="006775AC" w:rsidRDefault="00083A47" w:rsidP="00C84935">
      <w:pPr>
        <w:numPr>
          <w:ilvl w:val="0"/>
          <w:numId w:val="2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Cache invalidation on conversation context changes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Embedding Cache:</w:t>
      </w:r>
    </w:p>
    <w:p w:rsidR="00083A47" w:rsidRPr="006775AC" w:rsidRDefault="00083A47" w:rsidP="00C84935">
      <w:pPr>
        <w:numPr>
          <w:ilvl w:val="0"/>
          <w:numId w:val="2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Persistent vector storage prevents re-computation of document embeddings</w:t>
      </w:r>
    </w:p>
    <w:p w:rsidR="00083A47" w:rsidRPr="006775AC" w:rsidRDefault="00083A47" w:rsidP="00C84935">
      <w:pPr>
        <w:numPr>
          <w:ilvl w:val="0"/>
          <w:numId w:val="2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Only new or modified content requires embedding generation</w:t>
      </w:r>
    </w:p>
    <w:p w:rsidR="00083A47" w:rsidRPr="006775AC" w:rsidRDefault="00083A47" w:rsidP="00C84935">
      <w:pPr>
        <w:numPr>
          <w:ilvl w:val="0"/>
          <w:numId w:val="2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Shared embedding cache across retrieval operations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Performance Impact:</w:t>
      </w:r>
    </w:p>
    <w:p w:rsidR="00083A47" w:rsidRPr="006775AC" w:rsidRDefault="00083A47" w:rsidP="00C84935">
      <w:pPr>
        <w:numPr>
          <w:ilvl w:val="0"/>
          <w:numId w:val="2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40% reduction in average response latency for repeated or similar queries</w:t>
      </w:r>
    </w:p>
    <w:p w:rsidR="00083A47" w:rsidRPr="006775AC" w:rsidRDefault="00083A47" w:rsidP="00C84935">
      <w:pPr>
        <w:numPr>
          <w:ilvl w:val="0"/>
          <w:numId w:val="2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60% reduction in Ollama inference calls through intelligent caching</w:t>
      </w:r>
    </w:p>
    <w:p w:rsidR="00083A47" w:rsidRPr="006775AC" w:rsidRDefault="00083A47" w:rsidP="00C84935">
      <w:pPr>
        <w:numPr>
          <w:ilvl w:val="0"/>
          <w:numId w:val="2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Near-zero cold-start penalty after initial model loading</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Parallel Processing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maximizes throughput through aggressive parallelization:</w:t>
      </w:r>
    </w:p>
    <w:p w:rsidR="00083A47" w:rsidRPr="006775AC" w:rsidRDefault="00083A47" w:rsidP="00C84935">
      <w:pPr>
        <w:numPr>
          <w:ilvl w:val="0"/>
          <w:numId w:val="2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Concurrent Agent Execution:</w:t>
      </w:r>
      <w:r w:rsidRPr="006775AC">
        <w:rPr>
          <w:rFonts w:ascii="Segoe UI" w:eastAsia="Times New Roman" w:hAnsi="Segoe UI" w:cs="Segoe UI"/>
          <w:kern w:val="0"/>
          <w:sz w:val="21"/>
          <w:szCs w:val="21"/>
          <w:lang w:eastAsia="en-IN"/>
          <w14:ligatures w14:val="none"/>
        </w:rPr>
        <w:t> When query analysis indicates multiple independent processing paths (e.g., knowledge retrieval AND tool execution), agents execute in parallel rather than sequentially.</w:t>
      </w:r>
    </w:p>
    <w:p w:rsidR="00083A47" w:rsidRPr="006775AC" w:rsidRDefault="00083A47" w:rsidP="00C84935">
      <w:pPr>
        <w:numPr>
          <w:ilvl w:val="0"/>
          <w:numId w:val="2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Async I/O Throughout:</w:t>
      </w:r>
      <w:r w:rsidRPr="006775AC">
        <w:rPr>
          <w:rFonts w:ascii="Segoe UI" w:eastAsia="Times New Roman" w:hAnsi="Segoe UI" w:cs="Segoe UI"/>
          <w:kern w:val="0"/>
          <w:sz w:val="21"/>
          <w:szCs w:val="21"/>
          <w:lang w:eastAsia="en-IN"/>
          <w14:ligatures w14:val="none"/>
        </w:rPr>
        <w:t> All database queries, network requests, and file operations use async I/O, preventing blocking on slow operations. A single worker can handle many concurrent requests.</w:t>
      </w:r>
    </w:p>
    <w:p w:rsidR="00083A47" w:rsidRPr="006775AC" w:rsidRDefault="00083A47" w:rsidP="00C84935">
      <w:pPr>
        <w:numPr>
          <w:ilvl w:val="0"/>
          <w:numId w:val="2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Batch Embedding Generation:</w:t>
      </w:r>
      <w:r w:rsidRPr="006775AC">
        <w:rPr>
          <w:rFonts w:ascii="Segoe UI" w:eastAsia="Times New Roman" w:hAnsi="Segoe UI" w:cs="Segoe UI"/>
          <w:kern w:val="0"/>
          <w:sz w:val="21"/>
          <w:szCs w:val="21"/>
          <w:lang w:eastAsia="en-IN"/>
          <w14:ligatures w14:val="none"/>
        </w:rPr>
        <w:t> Document ingestion pipelines batch embedding requests, reducing the overhead of individual API calls and maximizing GPU utilization.</w:t>
      </w:r>
    </w:p>
    <w:p w:rsidR="00083A47" w:rsidRPr="006775AC" w:rsidRDefault="00083A47" w:rsidP="00C84935">
      <w:pPr>
        <w:numPr>
          <w:ilvl w:val="0"/>
          <w:numId w:val="27"/>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Parallel Retrieval:</w:t>
      </w:r>
      <w:r w:rsidRPr="006775AC">
        <w:rPr>
          <w:rFonts w:ascii="Segoe UI" w:eastAsia="Times New Roman" w:hAnsi="Segoe UI" w:cs="Segoe UI"/>
          <w:kern w:val="0"/>
          <w:sz w:val="21"/>
          <w:szCs w:val="21"/>
          <w:lang w:eastAsia="en-IN"/>
          <w14:ligatures w14:val="none"/>
        </w:rPr>
        <w:t> Vector similarity search and graph traversal execute concurrently, combining results for comprehensive knowledge access without sequential delays.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Model Context Protocol (MCP) Integration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implements comprehensive MCP 2.0 support, enabling seamless integration with external tools, data sources, and services through a standardized protocol.</w:t>
      </w:r>
    </w:p>
    <w:p w:rsidR="00083A47" w:rsidRPr="006775AC" w:rsidRDefault="00083A47" w:rsidP="00083A47">
      <w:pPr>
        <w:spacing w:after="240"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Supported MCP Transports: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260"/>
        <w:gridCol w:w="3776"/>
      </w:tblGrid>
      <w:tr w:rsidR="006775AC" w:rsidRPr="006775AC" w:rsidTr="00A0105A">
        <w:trPr>
          <w:tblHeader/>
        </w:trPr>
        <w:tc>
          <w:tcPr>
            <w:tcW w:w="198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Transport</w:t>
            </w:r>
          </w:p>
        </w:tc>
        <w:tc>
          <w:tcPr>
            <w:tcW w:w="326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Use Case</w:t>
            </w:r>
          </w:p>
        </w:tc>
        <w:tc>
          <w:tcPr>
            <w:tcW w:w="3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Security Considerations</w:t>
            </w:r>
          </w:p>
        </w:tc>
      </w:tr>
      <w:tr w:rsidR="006775AC" w:rsidRPr="006775AC" w:rsidTr="00A0105A">
        <w:tc>
          <w:tcPr>
            <w:tcW w:w="198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STDIO</w:t>
            </w:r>
          </w:p>
        </w:tc>
        <w:tc>
          <w:tcPr>
            <w:tcW w:w="326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Local tools, scripts, command-line utilities</w:t>
            </w:r>
          </w:p>
        </w:tc>
        <w:tc>
          <w:tcPr>
            <w:tcW w:w="3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Process isolation; no network exposure</w:t>
            </w:r>
          </w:p>
        </w:tc>
      </w:tr>
      <w:tr w:rsidR="006775AC" w:rsidRPr="006775AC" w:rsidTr="00A0105A">
        <w:tc>
          <w:tcPr>
            <w:tcW w:w="198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SSE (Server-Sent Events)</w:t>
            </w:r>
          </w:p>
        </w:tc>
        <w:tc>
          <w:tcPr>
            <w:tcW w:w="326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Streaming services, real-time data feeds</w:t>
            </w:r>
          </w:p>
        </w:tc>
        <w:tc>
          <w:tcPr>
            <w:tcW w:w="3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TLS required; origin validation</w:t>
            </w:r>
          </w:p>
        </w:tc>
      </w:tr>
      <w:tr w:rsidR="006775AC" w:rsidRPr="006775AC" w:rsidTr="00A0105A">
        <w:tc>
          <w:tcPr>
            <w:tcW w:w="198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HTTP</w:t>
            </w:r>
          </w:p>
        </w:tc>
        <w:tc>
          <w:tcPr>
            <w:tcW w:w="3260"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Standard REST APIs, webhooks</w:t>
            </w:r>
          </w:p>
        </w:tc>
        <w:tc>
          <w:tcPr>
            <w:tcW w:w="3776"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TLS required; API key authentication</w:t>
            </w:r>
          </w:p>
        </w:tc>
      </w:tr>
    </w:tbl>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Capabilities:</w:t>
      </w:r>
    </w:p>
    <w:p w:rsidR="00083A47" w:rsidRPr="006775AC" w:rsidRDefault="00083A47" w:rsidP="00C84935">
      <w:pPr>
        <w:numPr>
          <w:ilvl w:val="0"/>
          <w:numId w:val="2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Tool Discovery:</w:t>
      </w:r>
      <w:r w:rsidRPr="006775AC">
        <w:rPr>
          <w:rFonts w:ascii="Segoe UI" w:eastAsia="Times New Roman" w:hAnsi="Segoe UI" w:cs="Segoe UI"/>
          <w:kern w:val="0"/>
          <w:sz w:val="21"/>
          <w:szCs w:val="21"/>
          <w:lang w:eastAsia="en-IN"/>
          <w14:ligatures w14:val="none"/>
        </w:rPr>
        <w:t> Automatic enumeration of available tools per configured server, with schema inspection for argument validation</w:t>
      </w:r>
    </w:p>
    <w:p w:rsidR="00083A47" w:rsidRPr="006775AC" w:rsidRDefault="00083A47" w:rsidP="00C84935">
      <w:pPr>
        <w:numPr>
          <w:ilvl w:val="0"/>
          <w:numId w:val="2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Resource Reading:</w:t>
      </w:r>
      <w:r w:rsidRPr="006775AC">
        <w:rPr>
          <w:rFonts w:ascii="Segoe UI" w:eastAsia="Times New Roman" w:hAnsi="Segoe UI" w:cs="Segoe UI"/>
          <w:kern w:val="0"/>
          <w:sz w:val="21"/>
          <w:szCs w:val="21"/>
          <w:lang w:eastAsia="en-IN"/>
          <w14:ligatures w14:val="none"/>
        </w:rPr>
        <w:t> Access to external data sources through standardized URI patterns</w:t>
      </w:r>
    </w:p>
    <w:p w:rsidR="00083A47" w:rsidRPr="006775AC" w:rsidRDefault="00083A47" w:rsidP="00C84935">
      <w:pPr>
        <w:numPr>
          <w:ilvl w:val="0"/>
          <w:numId w:val="2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Prompt Rendering:</w:t>
      </w:r>
      <w:r w:rsidRPr="006775AC">
        <w:rPr>
          <w:rFonts w:ascii="Segoe UI" w:eastAsia="Times New Roman" w:hAnsi="Segoe UI" w:cs="Segoe UI"/>
          <w:kern w:val="0"/>
          <w:sz w:val="21"/>
          <w:szCs w:val="21"/>
          <w:lang w:eastAsia="en-IN"/>
          <w14:ligatures w14:val="none"/>
        </w:rPr>
        <w:t> Dynamic prompt generation with argument substitution for complex tool invocations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RBAC-Enforced MCP:</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Security is paramount in MCP integration:</w:t>
      </w:r>
    </w:p>
    <w:p w:rsidR="00083A47" w:rsidRPr="006775AC" w:rsidRDefault="00083A47" w:rsidP="00C84935">
      <w:pPr>
        <w:numPr>
          <w:ilvl w:val="0"/>
          <w:numId w:val="2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User-scoped tool access based on server ownership—users can only access tools from servers they have configured</w:t>
      </w:r>
    </w:p>
    <w:p w:rsidR="00083A47" w:rsidRPr="006775AC" w:rsidRDefault="00083A47" w:rsidP="00C84935">
      <w:pPr>
        <w:numPr>
          <w:ilvl w:val="0"/>
          <w:numId w:val="2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Credential encryption with Fernet symmetric encryption for at-rest protection</w:t>
      </w:r>
    </w:p>
    <w:p w:rsidR="00083A47" w:rsidRPr="006775AC" w:rsidRDefault="00083A47" w:rsidP="00C84935">
      <w:pPr>
        <w:numPr>
          <w:ilvl w:val="0"/>
          <w:numId w:val="2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Comprehensive audit logging of all tool executions with user identity, tool name, arguments, and results</w:t>
      </w:r>
    </w:p>
    <w:p w:rsidR="00083A47" w:rsidRPr="006775AC" w:rsidRDefault="00083A47" w:rsidP="00C84935">
      <w:pPr>
        <w:numPr>
          <w:ilvl w:val="0"/>
          <w:numId w:val="2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Input validation against tool schemas before execution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Coordinator Agent: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w:t>
      </w:r>
      <w:r w:rsidRPr="006775AC">
        <w:rPr>
          <w:rFonts w:ascii="Consolas" w:eastAsia="Times New Roman" w:hAnsi="Consolas" w:cs="Courier New"/>
          <w:kern w:val="0"/>
          <w:sz w:val="21"/>
          <w:szCs w:val="21"/>
          <w:lang w:eastAsia="en-IN"/>
          <w14:ligatures w14:val="none"/>
        </w:rPr>
        <w:t>MCPCoordinatorAgent</w:t>
      </w:r>
      <w:r w:rsidRPr="006775AC">
        <w:rPr>
          <w:rFonts w:ascii="Segoe UI" w:eastAsia="Times New Roman" w:hAnsi="Segoe UI" w:cs="Segoe UI"/>
          <w:kern w:val="0"/>
          <w:sz w:val="21"/>
          <w:szCs w:val="21"/>
          <w:lang w:eastAsia="en-IN"/>
          <w14:ligatures w14:val="none"/>
        </w:rPr>
        <w:t> handles intelligent tool selection and execution:</w:t>
      </w:r>
    </w:p>
    <w:p w:rsidR="00083A47" w:rsidRPr="006775AC" w:rsidRDefault="00083A47" w:rsidP="00C84935">
      <w:pPr>
        <w:numPr>
          <w:ilvl w:val="0"/>
          <w:numId w:val="3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Fuzzy matching for tool name resolution when queries don't exactly match available tools</w:t>
      </w:r>
    </w:p>
    <w:p w:rsidR="00083A47" w:rsidRPr="006775AC" w:rsidRDefault="00083A47" w:rsidP="00C84935">
      <w:pPr>
        <w:numPr>
          <w:ilvl w:val="0"/>
          <w:numId w:val="3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Automatic argument enrichment based on tool schemas and available context</w:t>
      </w:r>
    </w:p>
    <w:p w:rsidR="00083A47" w:rsidRPr="006775AC" w:rsidRDefault="00083A47" w:rsidP="00C84935">
      <w:pPr>
        <w:numPr>
          <w:ilvl w:val="0"/>
          <w:numId w:val="3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Sequential and parallel execution strategies based on tool dependencies</w:t>
      </w:r>
    </w:p>
    <w:p w:rsidR="00083A47" w:rsidRPr="006775AC" w:rsidRDefault="00083A47" w:rsidP="00C84935">
      <w:pPr>
        <w:numPr>
          <w:ilvl w:val="0"/>
          <w:numId w:val="3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Error handling with informative error messages and suggestions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Document Intelligence Pipeline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The document processing and retrieval pipeline transforms unstructured content into queryable knowledge:</w:t>
      </w:r>
    </w:p>
    <w:p w:rsidR="00B9617D" w:rsidRPr="006775AC" w:rsidRDefault="00B9617D" w:rsidP="00083A47">
      <w:pPr>
        <w:spacing w:after="240" w:line="240" w:lineRule="auto"/>
        <w:rPr>
          <w:rFonts w:ascii="Courier New" w:eastAsia="Times New Roman" w:hAnsi="Courier New" w:cs="Courier New"/>
          <w:kern w:val="0"/>
          <w:sz w:val="20"/>
          <w:szCs w:val="20"/>
          <w:lang w:eastAsia="en-IN"/>
          <w14:ligatures w14:val="none"/>
        </w:rPr>
      </w:pPr>
      <w:r w:rsidRPr="006775AC">
        <w:rPr>
          <w:rFonts w:ascii="Courier New" w:eastAsia="Times New Roman" w:hAnsi="Courier New" w:cs="Courier New"/>
          <w:noProof/>
          <w:kern w:val="0"/>
          <w:sz w:val="20"/>
          <w:szCs w:val="20"/>
          <w:lang w:eastAsia="en-IN"/>
          <w14:ligatures w14:val="none"/>
        </w:rPr>
        <w:drawing>
          <wp:inline distT="0" distB="0" distL="0" distR="0" wp14:anchorId="287B6972" wp14:editId="49CA440A">
            <wp:extent cx="5880100" cy="198882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2900" b="42570"/>
                    <a:stretch/>
                  </pic:blipFill>
                  <pic:spPr bwMode="auto">
                    <a:xfrm>
                      <a:off x="0" y="0"/>
                      <a:ext cx="5901597" cy="1996091"/>
                    </a:xfrm>
                    <a:prstGeom prst="rect">
                      <a:avLst/>
                    </a:prstGeom>
                    <a:ln>
                      <a:noFill/>
                    </a:ln>
                    <a:extLst>
                      <a:ext uri="{53640926-AAD7-44D8-BBD7-CCE9431645EC}">
                        <a14:shadowObscured xmlns:a14="http://schemas.microsoft.com/office/drawing/2010/main"/>
                      </a:ext>
                    </a:extLst>
                  </pic:spPr>
                </pic:pic>
              </a:graphicData>
            </a:graphic>
          </wp:inline>
        </w:drawing>
      </w:r>
      <w:r w:rsidRPr="006775AC">
        <w:rPr>
          <w:rFonts w:ascii="Courier New" w:eastAsia="Times New Roman" w:hAnsi="Courier New" w:cs="Courier New"/>
          <w:kern w:val="0"/>
          <w:sz w:val="20"/>
          <w:szCs w:val="20"/>
          <w:lang w:eastAsia="en-IN"/>
          <w14:ligatures w14:val="none"/>
        </w:rPr>
        <w:t xml:space="preserve"> </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Document Processing:</w:t>
      </w:r>
    </w:p>
    <w:p w:rsidR="00083A47" w:rsidRPr="006775AC" w:rsidRDefault="00083A47" w:rsidP="00C84935">
      <w:pPr>
        <w:numPr>
          <w:ilvl w:val="0"/>
          <w:numId w:val="3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Supported Types:</w:t>
      </w:r>
      <w:r w:rsidRPr="006775AC">
        <w:rPr>
          <w:rFonts w:ascii="Segoe UI" w:eastAsia="Times New Roman" w:hAnsi="Segoe UI" w:cs="Segoe UI"/>
          <w:kern w:val="0"/>
          <w:sz w:val="21"/>
          <w:szCs w:val="21"/>
          <w:lang w:eastAsia="en-IN"/>
          <w14:ligatures w14:val="none"/>
        </w:rPr>
        <w:t> PDF (including scanned documents with OCR), DOCX/DOC (Word documents including legacy formats), plain text, Markdown, and images (with vision model integration)</w:t>
      </w:r>
    </w:p>
    <w:p w:rsidR="00083A47" w:rsidRPr="006775AC" w:rsidRDefault="00083A47" w:rsidP="00C84935">
      <w:pPr>
        <w:numPr>
          <w:ilvl w:val="0"/>
          <w:numId w:val="3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Semantic Chunking:</w:t>
      </w:r>
      <w:r w:rsidRPr="006775AC">
        <w:rPr>
          <w:rFonts w:ascii="Segoe UI" w:eastAsia="Times New Roman" w:hAnsi="Segoe UI" w:cs="Segoe UI"/>
          <w:kern w:val="0"/>
          <w:sz w:val="21"/>
          <w:szCs w:val="21"/>
          <w:lang w:eastAsia="en-IN"/>
          <w14:ligatures w14:val="none"/>
        </w:rPr>
        <w:t> Documents are split into semantically coherent chunks (default 1000 tokens) with overlap (default 200 tokens) to preserve context across chunk boundaries</w:t>
      </w:r>
    </w:p>
    <w:p w:rsidR="00083A47" w:rsidRPr="006775AC" w:rsidRDefault="00083A47" w:rsidP="00C84935">
      <w:pPr>
        <w:numPr>
          <w:ilvl w:val="0"/>
          <w:numId w:val="3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Entity Extraction:</w:t>
      </w:r>
      <w:r w:rsidRPr="006775AC">
        <w:rPr>
          <w:rFonts w:ascii="Segoe UI" w:eastAsia="Times New Roman" w:hAnsi="Segoe UI" w:cs="Segoe UI"/>
          <w:kern w:val="0"/>
          <w:sz w:val="21"/>
          <w:szCs w:val="21"/>
          <w:lang w:eastAsia="en-IN"/>
          <w14:ligatures w14:val="none"/>
        </w:rPr>
        <w:t> Named entities and relationships are extracted using LLM-based extraction, populating the knowledge graph with structured knowledge</w:t>
      </w:r>
    </w:p>
    <w:p w:rsidR="00083A47" w:rsidRPr="006775AC" w:rsidRDefault="00083A47" w:rsidP="00C84935">
      <w:pPr>
        <w:numPr>
          <w:ilvl w:val="0"/>
          <w:numId w:val="31"/>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Metadata Preservation:</w:t>
      </w:r>
      <w:r w:rsidRPr="006775AC">
        <w:rPr>
          <w:rFonts w:ascii="Segoe UI" w:eastAsia="Times New Roman" w:hAnsi="Segoe UI" w:cs="Segoe UI"/>
          <w:kern w:val="0"/>
          <w:sz w:val="21"/>
          <w:szCs w:val="21"/>
          <w:lang w:eastAsia="en-IN"/>
          <w14:ligatures w14:val="none"/>
        </w:rPr>
        <w:t> Source document references, page numbers, and extraction timestamps are maintained for attribution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Retrieval Pipeline:</w:t>
      </w:r>
    </w:p>
    <w:p w:rsidR="00083A47" w:rsidRPr="006775AC" w:rsidRDefault="00083A47" w:rsidP="00C84935">
      <w:pPr>
        <w:numPr>
          <w:ilvl w:val="0"/>
          <w:numId w:val="3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Hybrid Search:</w:t>
      </w:r>
      <w:r w:rsidRPr="006775AC">
        <w:rPr>
          <w:rFonts w:ascii="Segoe UI" w:eastAsia="Times New Roman" w:hAnsi="Segoe UI" w:cs="Segoe UI"/>
          <w:kern w:val="0"/>
          <w:sz w:val="21"/>
          <w:szCs w:val="21"/>
          <w:lang w:eastAsia="en-IN"/>
          <w14:ligatures w14:val="none"/>
        </w:rPr>
        <w:t> Combines semantic similarity (vector search) with keyword matching (BM25) for comprehensive retrieval that captures both conceptual and lexical matches</w:t>
      </w:r>
    </w:p>
    <w:p w:rsidR="00083A47" w:rsidRPr="006775AC" w:rsidRDefault="00083A47" w:rsidP="00C84935">
      <w:pPr>
        <w:numPr>
          <w:ilvl w:val="0"/>
          <w:numId w:val="3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Graph-Augmented Retrieval:</w:t>
      </w:r>
      <w:r w:rsidRPr="006775AC">
        <w:rPr>
          <w:rFonts w:ascii="Segoe UI" w:eastAsia="Times New Roman" w:hAnsi="Segoe UI" w:cs="Segoe UI"/>
          <w:kern w:val="0"/>
          <w:sz w:val="21"/>
          <w:szCs w:val="21"/>
          <w:lang w:eastAsia="en-IN"/>
          <w14:ligatures w14:val="none"/>
        </w:rPr>
        <w:t> Knowledge graph traversal expands query context by including related entities and connected documents</w:t>
      </w:r>
    </w:p>
    <w:p w:rsidR="00083A47" w:rsidRPr="006775AC" w:rsidRDefault="00083A47" w:rsidP="00C84935">
      <w:pPr>
        <w:numPr>
          <w:ilvl w:val="0"/>
          <w:numId w:val="3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Reranking:</w:t>
      </w:r>
      <w:r w:rsidRPr="006775AC">
        <w:rPr>
          <w:rFonts w:ascii="Segoe UI" w:eastAsia="Times New Roman" w:hAnsi="Segoe UI" w:cs="Segoe UI"/>
          <w:kern w:val="0"/>
          <w:sz w:val="21"/>
          <w:szCs w:val="21"/>
          <w:lang w:eastAsia="en-IN"/>
          <w14:ligatures w14:val="none"/>
        </w:rPr>
        <w:t> Initial broad retrieval is refined through neural reranking (BGE Reranker) to surface the most relevant results</w:t>
      </w:r>
    </w:p>
    <w:p w:rsidR="00083A47" w:rsidRPr="006775AC" w:rsidRDefault="00083A47" w:rsidP="00C84935">
      <w:pPr>
        <w:numPr>
          <w:ilvl w:val="0"/>
          <w:numId w:val="3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Source Attribution:</w:t>
      </w:r>
      <w:r w:rsidRPr="006775AC">
        <w:rPr>
          <w:rFonts w:ascii="Segoe UI" w:eastAsia="Times New Roman" w:hAnsi="Segoe UI" w:cs="Segoe UI"/>
          <w:kern w:val="0"/>
          <w:sz w:val="21"/>
          <w:szCs w:val="21"/>
          <w:lang w:eastAsia="en-IN"/>
          <w14:ligatures w14:val="none"/>
        </w:rPr>
        <w:t> Every piece of retrieved information includes traceable source references, enabling users to verify and explore original documents</w:t>
      </w:r>
    </w:p>
    <w:p w:rsidR="00083A47" w:rsidRPr="006775AC" w:rsidRDefault="006E3010" w:rsidP="00A0105A">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5" style="width:0;height:.75pt" o:hralign="center" o:hrstd="t" o:hrnoshade="t" o:hr="t" fillcolor="#f8f8f2" stroked="f"/>
        </w:pict>
      </w: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083A47" w:rsidRPr="006775AC" w:rsidRDefault="00083A47"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Competitive Differentiation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occupies a unique position in the enterprise AI market, combining the capabilities of cloud platforms with the control and security of self-hosted solutions. This section analyzes CogniVox's positioning against major competitors and articulates the key differentiators that make it the preferred choice for security-conscious enterprises.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Market Position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1751"/>
        <w:gridCol w:w="2057"/>
        <w:gridCol w:w="1915"/>
        <w:gridCol w:w="1586"/>
      </w:tblGrid>
      <w:tr w:rsidR="006775AC" w:rsidRPr="006775AC" w:rsidTr="00B9617D">
        <w:trPr>
          <w:tblHeader/>
        </w:trPr>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Capability</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CogniVox</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ChatGPT Enterprise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Microsoft Copilot</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Amazon Bedrock</w:t>
            </w:r>
          </w:p>
        </w:tc>
      </w:tr>
      <w:tr w:rsidR="006775AC" w:rsidRPr="006775AC" w:rsidTr="00B9617D">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Deployment Model</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Self-hosted / On-premises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Cloud-only (OpenAI infrastructure)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Cloud-only (Azure infrastructure)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Cloud-only (AWS infrastructure)</w:t>
            </w:r>
          </w:p>
        </w:tc>
      </w:tr>
      <w:tr w:rsidR="006775AC" w:rsidRPr="006775AC" w:rsidTr="00B9617D">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Data Sovereignty</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Complete organizational control</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Contractual guarantees; data remains with OpenAI</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Azure data centers; regional options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AWS regions; shared responsibility model</w:t>
            </w:r>
          </w:p>
        </w:tc>
      </w:tr>
      <w:tr w:rsidR="006775AC" w:rsidRPr="006775AC" w:rsidTr="00B9617D">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LLM Flexibility</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Any Ollama-compatible model</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GPT family only (GPT-4, GPT-4o, upcoming GPT-5)</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GPT + Claude (from September 2025)</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Multi-provider catalog (no GPT-4)</w:t>
            </w:r>
          </w:p>
        </w:tc>
      </w:tr>
      <w:tr w:rsidR="006775AC" w:rsidRPr="006775AC" w:rsidTr="00B9617D">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Cost Model</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One-time implementation + infrastructure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Per-user subscription (~$60/user/month)</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Per-user subscription ($30/user/month)</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Per-token usage (variable)</w:t>
            </w:r>
          </w:p>
        </w:tc>
      </w:tr>
      <w:tr w:rsidR="006775AC" w:rsidRPr="006775AC" w:rsidTr="00B9617D">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Customization Depth</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Full source code access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Limited via custom GPTs and APIs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Copilot Studio for workflows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Custom development required</w:t>
            </w:r>
          </w:p>
        </w:tc>
      </w:tr>
      <w:tr w:rsidR="006775AC" w:rsidRPr="006775AC" w:rsidTr="00B9617D">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Knowledge Graph</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Native Neo4j integration for relationship-aware retrieval</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Not available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Not available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Via custom development only</w:t>
            </w:r>
          </w:p>
        </w:tc>
      </w:tr>
      <w:tr w:rsidR="006775AC" w:rsidRPr="006775AC" w:rsidTr="00B9617D">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Multi-Agent Architecture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 xml:space="preserve">Native LangGraph orchestration with </w:t>
            </w:r>
            <w:r w:rsidRPr="006775AC">
              <w:rPr>
                <w:rFonts w:ascii="Segoe UI" w:eastAsia="Times New Roman" w:hAnsi="Segoe UI" w:cs="Segoe UI"/>
                <w:kern w:val="0"/>
                <w:sz w:val="21"/>
                <w:szCs w:val="21"/>
                <w:lang w:eastAsia="en-IN"/>
                <w14:ligatures w14:val="none"/>
              </w:rPr>
              <w:lastRenderedPageBreak/>
              <w:t>specialized agents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Single-model inference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Plugin-based extension</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AgentCore framework (requires custom agents)</w:t>
            </w:r>
          </w:p>
        </w:tc>
      </w:tr>
    </w:tbl>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Key Differentiators</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1. Complete Data Sovereignty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Important</w:t>
      </w:r>
    </w:p>
    <w:p w:rsidR="00083A47" w:rsidRPr="006775AC" w:rsidRDefault="00083A47" w:rsidP="00A0105A">
      <w:pPr>
        <w:spacing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Unlike cloud-based competitors, CogniVox enables organizations to maintain </w:t>
      </w:r>
      <w:r w:rsidRPr="006775AC">
        <w:rPr>
          <w:rFonts w:ascii="Segoe UI" w:eastAsia="Times New Roman" w:hAnsi="Segoe UI" w:cs="Segoe UI"/>
          <w:b/>
          <w:bCs/>
          <w:kern w:val="0"/>
          <w:sz w:val="21"/>
          <w:szCs w:val="21"/>
          <w:lang w:eastAsia="en-IN"/>
          <w14:ligatures w14:val="none"/>
        </w:rPr>
        <w:t>100% control over their data</w:t>
      </w:r>
      <w:r w:rsidRPr="006775AC">
        <w:rPr>
          <w:rFonts w:ascii="Segoe UI" w:eastAsia="Times New Roman" w:hAnsi="Segoe UI" w:cs="Segoe UI"/>
          <w:kern w:val="0"/>
          <w:sz w:val="21"/>
          <w:szCs w:val="21"/>
          <w:lang w:eastAsia="en-IN"/>
          <w14:ligatures w14:val="none"/>
        </w:rPr>
        <w:t>, with all processing occurring within organizational boundaries.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What This Means: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Every piece of data—user queries, documents, AI responses, and conversation history—remains exclusively within the organization's infrastructure. No data is transmitted to external services, eliminating the risk of data exposure through third-party breaches, government requests to cloud providers, or inadvertent training data inclusion.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Compliance Implications:</w:t>
      </w:r>
    </w:p>
    <w:p w:rsidR="00083A47" w:rsidRPr="006775AC" w:rsidRDefault="00083A47" w:rsidP="00C84935">
      <w:pPr>
        <w:numPr>
          <w:ilvl w:val="0"/>
          <w:numId w:val="3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GDPR Article 48:</w:t>
      </w:r>
      <w:r w:rsidRPr="006775AC">
        <w:rPr>
          <w:rFonts w:ascii="Segoe UI" w:eastAsia="Times New Roman" w:hAnsi="Segoe UI" w:cs="Segoe UI"/>
          <w:kern w:val="0"/>
          <w:sz w:val="21"/>
          <w:szCs w:val="21"/>
          <w:lang w:eastAsia="en-IN"/>
          <w14:ligatures w14:val="none"/>
        </w:rPr>
        <w:t> Data cannot be transferred to jurisdictions without adequate protection; CogniVox eliminates international transfer concerns entirely</w:t>
      </w:r>
    </w:p>
    <w:p w:rsidR="00083A47" w:rsidRPr="006775AC" w:rsidRDefault="00083A47" w:rsidP="00C84935">
      <w:pPr>
        <w:numPr>
          <w:ilvl w:val="0"/>
          <w:numId w:val="3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CCPA:</w:t>
      </w:r>
      <w:r w:rsidRPr="006775AC">
        <w:rPr>
          <w:rFonts w:ascii="Segoe UI" w:eastAsia="Times New Roman" w:hAnsi="Segoe UI" w:cs="Segoe UI"/>
          <w:kern w:val="0"/>
          <w:sz w:val="21"/>
          <w:szCs w:val="21"/>
          <w:lang w:eastAsia="en-IN"/>
          <w14:ligatures w14:val="none"/>
        </w:rPr>
        <w:t> Consumer data never leaves organizational control, simplifying compliance with California's strict privacy requirements</w:t>
      </w:r>
    </w:p>
    <w:p w:rsidR="00083A47" w:rsidRPr="006775AC" w:rsidRDefault="00083A47" w:rsidP="00C84935">
      <w:pPr>
        <w:numPr>
          <w:ilvl w:val="0"/>
          <w:numId w:val="3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HIPAA:</w:t>
      </w:r>
      <w:r w:rsidRPr="006775AC">
        <w:rPr>
          <w:rFonts w:ascii="Segoe UI" w:eastAsia="Times New Roman" w:hAnsi="Segoe UI" w:cs="Segoe UI"/>
          <w:kern w:val="0"/>
          <w:sz w:val="21"/>
          <w:szCs w:val="21"/>
          <w:lang w:eastAsia="en-IN"/>
          <w14:ligatures w14:val="none"/>
        </w:rPr>
        <w:t> Protected Health Information (PHI) processed locally without Business Associate Agreements for AI services</w:t>
      </w:r>
    </w:p>
    <w:p w:rsidR="00083A47" w:rsidRPr="006775AC" w:rsidRDefault="00083A47" w:rsidP="00C84935">
      <w:pPr>
        <w:numPr>
          <w:ilvl w:val="0"/>
          <w:numId w:val="3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ITAR/EAR:</w:t>
      </w:r>
      <w:r w:rsidRPr="006775AC">
        <w:rPr>
          <w:rFonts w:ascii="Segoe UI" w:eastAsia="Times New Roman" w:hAnsi="Segoe UI" w:cs="Segoe UI"/>
          <w:kern w:val="0"/>
          <w:sz w:val="21"/>
          <w:szCs w:val="21"/>
          <w:lang w:eastAsia="en-IN"/>
          <w14:ligatures w14:val="none"/>
        </w:rPr>
        <w:t> Technical data subject to export controls can be processed without export license concerns</w:t>
      </w:r>
    </w:p>
    <w:p w:rsidR="00083A47" w:rsidRPr="006775AC" w:rsidRDefault="00083A47" w:rsidP="00C84935">
      <w:pPr>
        <w:numPr>
          <w:ilvl w:val="0"/>
          <w:numId w:val="3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Classified Environments:</w:t>
      </w:r>
      <w:r w:rsidRPr="006775AC">
        <w:rPr>
          <w:rFonts w:ascii="Segoe UI" w:eastAsia="Times New Roman" w:hAnsi="Segoe UI" w:cs="Segoe UI"/>
          <w:kern w:val="0"/>
          <w:sz w:val="21"/>
          <w:szCs w:val="21"/>
          <w:lang w:eastAsia="en-IN"/>
          <w14:ligatures w14:val="none"/>
        </w:rPr>
        <w:t> Air-gapped deployment possible for classified or sensitive government applications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Competitor Limitations:</w:t>
      </w:r>
    </w:p>
    <w:p w:rsidR="00083A47" w:rsidRPr="006775AC" w:rsidRDefault="00083A47" w:rsidP="00C84935">
      <w:pPr>
        <w:numPr>
          <w:ilvl w:val="0"/>
          <w:numId w:val="3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ChatGPT Enterprise: Data processed on OpenAI infrastructure; contractual protections but not physical isolation</w:t>
      </w:r>
    </w:p>
    <w:p w:rsidR="00083A47" w:rsidRPr="006775AC" w:rsidRDefault="00083A47" w:rsidP="00C84935">
      <w:pPr>
        <w:numPr>
          <w:ilvl w:val="0"/>
          <w:numId w:val="3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Microsoft Copilot: Data processed in Azure data centers; regional options but still cloud-dependent</w:t>
      </w:r>
    </w:p>
    <w:p w:rsidR="00083A47" w:rsidRPr="006775AC" w:rsidRDefault="00083A47" w:rsidP="00C84935">
      <w:pPr>
        <w:numPr>
          <w:ilvl w:val="0"/>
          <w:numId w:val="3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Amazon Bedrock: AWS shared responsibility model; data protection dependent on correct configuration</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2. True Multi-Model Flexibility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CogniVox's Ollama integration supports deployment of any compatible Large Language Model, enabling organizations to select models based on their specific requirements rather than vendor availability.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Supported Model Categories:</w:t>
      </w:r>
    </w:p>
    <w:p w:rsidR="00083A47" w:rsidRPr="006775AC" w:rsidRDefault="00083A47" w:rsidP="00C84935">
      <w:pPr>
        <w:numPr>
          <w:ilvl w:val="0"/>
          <w:numId w:val="3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Open-Source Foundation Models:</w:t>
      </w:r>
      <w:r w:rsidRPr="006775AC">
        <w:rPr>
          <w:rFonts w:ascii="Segoe UI" w:eastAsia="Times New Roman" w:hAnsi="Segoe UI" w:cs="Segoe UI"/>
          <w:kern w:val="0"/>
          <w:sz w:val="21"/>
          <w:szCs w:val="21"/>
          <w:lang w:eastAsia="en-IN"/>
          <w14:ligatures w14:val="none"/>
        </w:rPr>
        <w:t> LLaMA 3, Mistral, Qwen 2.5, Gemma 2, CodeLLaMA, and others</w:t>
      </w:r>
    </w:p>
    <w:p w:rsidR="00083A47" w:rsidRPr="006775AC" w:rsidRDefault="00083A47" w:rsidP="00C84935">
      <w:pPr>
        <w:numPr>
          <w:ilvl w:val="0"/>
          <w:numId w:val="3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Specialized Models:</w:t>
      </w:r>
      <w:r w:rsidRPr="006775AC">
        <w:rPr>
          <w:rFonts w:ascii="Segoe UI" w:eastAsia="Times New Roman" w:hAnsi="Segoe UI" w:cs="Segoe UI"/>
          <w:kern w:val="0"/>
          <w:sz w:val="21"/>
          <w:szCs w:val="21"/>
          <w:lang w:eastAsia="en-IN"/>
          <w14:ligatures w14:val="none"/>
        </w:rPr>
        <w:t> Models fine-tuned for specific domains (legal, medical, financial) can be deployed without platform changes</w:t>
      </w:r>
    </w:p>
    <w:p w:rsidR="00083A47" w:rsidRPr="006775AC" w:rsidRDefault="00083A47" w:rsidP="00C84935">
      <w:pPr>
        <w:numPr>
          <w:ilvl w:val="0"/>
          <w:numId w:val="3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Custom Fine-Tuned Models:</w:t>
      </w:r>
      <w:r w:rsidRPr="006775AC">
        <w:rPr>
          <w:rFonts w:ascii="Segoe UI" w:eastAsia="Times New Roman" w:hAnsi="Segoe UI" w:cs="Segoe UI"/>
          <w:kern w:val="0"/>
          <w:sz w:val="21"/>
          <w:szCs w:val="21"/>
          <w:lang w:eastAsia="en-IN"/>
          <w14:ligatures w14:val="none"/>
        </w:rPr>
        <w:t> Organizations can train and deploy proprietary models for competitive advantage</w:t>
      </w:r>
    </w:p>
    <w:p w:rsidR="00083A47" w:rsidRPr="006775AC" w:rsidRDefault="00083A47" w:rsidP="00C84935">
      <w:pPr>
        <w:numPr>
          <w:ilvl w:val="0"/>
          <w:numId w:val="3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Model Updates:</w:t>
      </w:r>
      <w:r w:rsidRPr="006775AC">
        <w:rPr>
          <w:rFonts w:ascii="Segoe UI" w:eastAsia="Times New Roman" w:hAnsi="Segoe UI" w:cs="Segoe UI"/>
          <w:kern w:val="0"/>
          <w:sz w:val="21"/>
          <w:szCs w:val="21"/>
          <w:lang w:eastAsia="en-IN"/>
          <w14:ligatures w14:val="none"/>
        </w:rPr>
        <w:t> New models can be added without waiting for platform vendor support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Business Benefits:</w:t>
      </w:r>
    </w:p>
    <w:p w:rsidR="00083A47" w:rsidRPr="006775AC" w:rsidRDefault="00083A47" w:rsidP="00C84935">
      <w:pPr>
        <w:numPr>
          <w:ilvl w:val="0"/>
          <w:numId w:val="3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No Vendor Lock-In:</w:t>
      </w:r>
      <w:r w:rsidRPr="006775AC">
        <w:rPr>
          <w:rFonts w:ascii="Segoe UI" w:eastAsia="Times New Roman" w:hAnsi="Segoe UI" w:cs="Segoe UI"/>
          <w:kern w:val="0"/>
          <w:sz w:val="21"/>
          <w:szCs w:val="21"/>
          <w:lang w:eastAsia="en-IN"/>
          <w14:ligatures w14:val="none"/>
        </w:rPr>
        <w:t> Organizations can switch underlying models based on performance, cost, or strategic considerations</w:t>
      </w:r>
    </w:p>
    <w:p w:rsidR="00083A47" w:rsidRPr="006775AC" w:rsidRDefault="00083A47" w:rsidP="00C84935">
      <w:pPr>
        <w:numPr>
          <w:ilvl w:val="0"/>
          <w:numId w:val="3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Cost Optimization:</w:t>
      </w:r>
      <w:r w:rsidRPr="006775AC">
        <w:rPr>
          <w:rFonts w:ascii="Segoe UI" w:eastAsia="Times New Roman" w:hAnsi="Segoe UI" w:cs="Segoe UI"/>
          <w:kern w:val="0"/>
          <w:sz w:val="21"/>
          <w:szCs w:val="21"/>
          <w:lang w:eastAsia="en-IN"/>
          <w14:ligatures w14:val="none"/>
        </w:rPr>
        <w:t> Smaller models for routine tasks, larger models for complex reasoning</w:t>
      </w:r>
    </w:p>
    <w:p w:rsidR="00083A47" w:rsidRPr="006775AC" w:rsidRDefault="00083A47" w:rsidP="00C84935">
      <w:pPr>
        <w:numPr>
          <w:ilvl w:val="0"/>
          <w:numId w:val="3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Competitive Advantage:</w:t>
      </w:r>
      <w:r w:rsidRPr="006775AC">
        <w:rPr>
          <w:rFonts w:ascii="Segoe UI" w:eastAsia="Times New Roman" w:hAnsi="Segoe UI" w:cs="Segoe UI"/>
          <w:kern w:val="0"/>
          <w:sz w:val="21"/>
          <w:szCs w:val="21"/>
          <w:lang w:eastAsia="en-IN"/>
          <w14:ligatures w14:val="none"/>
        </w:rPr>
        <w:t> Proprietary fine-tuned models provide capabilities competitors cannot replicate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Competitor Limitations:</w:t>
      </w:r>
    </w:p>
    <w:p w:rsidR="00083A47" w:rsidRPr="006775AC" w:rsidRDefault="00083A47" w:rsidP="00C84935">
      <w:pPr>
        <w:numPr>
          <w:ilvl w:val="0"/>
          <w:numId w:val="3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ChatGPT Enterprise: Locked to OpenAI GPT model family; no access to Anthropic, Google, or open-source models</w:t>
      </w:r>
    </w:p>
    <w:p w:rsidR="00083A47" w:rsidRPr="006775AC" w:rsidRDefault="00083A47" w:rsidP="00C84935">
      <w:pPr>
        <w:numPr>
          <w:ilvl w:val="0"/>
          <w:numId w:val="3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Microsoft Copilot: Limited to GPT and Claude (Azure OpenAI); model selection determined by Microsoft partnerships</w:t>
      </w:r>
    </w:p>
    <w:p w:rsidR="00083A47" w:rsidRPr="006775AC" w:rsidRDefault="00083A47" w:rsidP="00C84935">
      <w:pPr>
        <w:numPr>
          <w:ilvl w:val="0"/>
          <w:numId w:val="3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Amazon Bedrock: Catalog-only from approved providers; GPT-4 unavailable due to Microsoft exclusivity</w:t>
      </w:r>
    </w:p>
    <w:p w:rsidR="00083A47" w:rsidRPr="006775AC" w:rsidRDefault="00083A47"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3. Graph-Enhanced RAG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uniquely combines traditional vector similarity search with knowledge graph traversal, delivering retrieval quality that surpasses pure vector-based approaches.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Technical Advantages:</w:t>
      </w:r>
    </w:p>
    <w:p w:rsidR="00083A47" w:rsidRPr="006775AC" w:rsidRDefault="00083A47" w:rsidP="00C84935">
      <w:pPr>
        <w:numPr>
          <w:ilvl w:val="0"/>
          <w:numId w:val="3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Relationship Awareness:</w:t>
      </w:r>
      <w:r w:rsidRPr="006775AC">
        <w:rPr>
          <w:rFonts w:ascii="Segoe UI" w:eastAsia="Times New Roman" w:hAnsi="Segoe UI" w:cs="Segoe UI"/>
          <w:kern w:val="0"/>
          <w:sz w:val="21"/>
          <w:szCs w:val="21"/>
          <w:lang w:eastAsia="en-IN"/>
          <w14:ligatures w14:val="none"/>
        </w:rPr>
        <w:t> Answers incorporate entity connections beyond simple keyword or semantic matches. A query about a person retrieves not just documents mentioning them, but also documents about related people, projects, and organizations.</w:t>
      </w:r>
    </w:p>
    <w:p w:rsidR="00083A47" w:rsidRPr="006775AC" w:rsidRDefault="00083A47" w:rsidP="00C84935">
      <w:pPr>
        <w:numPr>
          <w:ilvl w:val="0"/>
          <w:numId w:val="3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Contextual Expansion:</w:t>
      </w:r>
      <w:r w:rsidRPr="006775AC">
        <w:rPr>
          <w:rFonts w:ascii="Segoe UI" w:eastAsia="Times New Roman" w:hAnsi="Segoe UI" w:cs="Segoe UI"/>
          <w:kern w:val="0"/>
          <w:sz w:val="21"/>
          <w:szCs w:val="21"/>
          <w:lang w:eastAsia="en-IN"/>
          <w14:ligatures w14:val="none"/>
        </w:rPr>
        <w:t> Related documents are surfaced through graph relationships even when they don't directly match query terms. Documents about prerequisites or consequences are included alongside primary matches.</w:t>
      </w:r>
    </w:p>
    <w:p w:rsidR="00083A47" w:rsidRPr="006775AC" w:rsidRDefault="00083A47" w:rsidP="00C84935">
      <w:pPr>
        <w:numPr>
          <w:ilvl w:val="0"/>
          <w:numId w:val="3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Explainable Retrieval:</w:t>
      </w:r>
      <w:r w:rsidRPr="006775AC">
        <w:rPr>
          <w:rFonts w:ascii="Segoe UI" w:eastAsia="Times New Roman" w:hAnsi="Segoe UI" w:cs="Segoe UI"/>
          <w:kern w:val="0"/>
          <w:sz w:val="21"/>
          <w:szCs w:val="21"/>
          <w:lang w:eastAsia="en-IN"/>
          <w14:ligatures w14:val="none"/>
        </w:rPr>
        <w:t> Source documents are traceable through graph paths, enabling users to understand why particular information was included and to explore related knowledge.</w:t>
      </w:r>
    </w:p>
    <w:p w:rsidR="00083A47" w:rsidRPr="006775AC" w:rsidRDefault="00083A47" w:rsidP="00C84935">
      <w:pPr>
        <w:numPr>
          <w:ilvl w:val="0"/>
          <w:numId w:val="38"/>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Multi-Hop Reasoning:</w:t>
      </w:r>
      <w:r w:rsidRPr="006775AC">
        <w:rPr>
          <w:rFonts w:ascii="Segoe UI" w:eastAsia="Times New Roman" w:hAnsi="Segoe UI" w:cs="Segoe UI"/>
          <w:kern w:val="0"/>
          <w:sz w:val="21"/>
          <w:szCs w:val="21"/>
          <w:lang w:eastAsia="en-IN"/>
          <w14:ligatures w14:val="none"/>
        </w:rPr>
        <w:t> Complex queries that require connecting information across multiple documents are handled natively through graph traversal.</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Measured Improvement: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Internal benchmarking demonstrates 35% improvement in retrieval accuracy compared to pure vector-search RAG implementations, with particularly strong performance on relationship-based and multi-hop queries.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Competitor Limitations:</w:t>
      </w:r>
    </w:p>
    <w:p w:rsidR="00083A47" w:rsidRPr="006775AC" w:rsidRDefault="00083A47" w:rsidP="00C84935">
      <w:pPr>
        <w:numPr>
          <w:ilvl w:val="0"/>
          <w:numId w:val="3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ChatGPT Enterprise: No native RAG capability; file uploads but no persistent knowledge base</w:t>
      </w:r>
    </w:p>
    <w:p w:rsidR="00083A47" w:rsidRPr="006775AC" w:rsidRDefault="00083A47" w:rsidP="00C84935">
      <w:pPr>
        <w:numPr>
          <w:ilvl w:val="0"/>
          <w:numId w:val="3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Microsoft Copilot: Vector-based retrieval only; no graph augmentation</w:t>
      </w:r>
    </w:p>
    <w:p w:rsidR="00083A47" w:rsidRPr="006775AC" w:rsidRDefault="00083A47" w:rsidP="00C84935">
      <w:pPr>
        <w:numPr>
          <w:ilvl w:val="0"/>
          <w:numId w:val="3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Amazon Bedrock: Graph integration possible but requires custom development</w:t>
      </w:r>
    </w:p>
    <w:p w:rsidR="00083A47" w:rsidRPr="006775AC" w:rsidRDefault="001F0204"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4</w:t>
      </w:r>
      <w:r w:rsidR="00083A47" w:rsidRPr="006775AC">
        <w:rPr>
          <w:rFonts w:ascii="Segoe UI" w:eastAsia="Times New Roman" w:hAnsi="Segoe UI" w:cs="Segoe UI"/>
          <w:b/>
          <w:bCs/>
          <w:kern w:val="0"/>
          <w:sz w:val="21"/>
          <w:szCs w:val="21"/>
          <w:lang w:eastAsia="en-IN"/>
          <w14:ligatures w14:val="none"/>
        </w:rPr>
        <w:t>. Advanced Multi-Agent Architecture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CogniVox's multi-agent orchestration provides capabilities that fundamentally exceed single-model approaches: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Architectural Advantages:</w:t>
      </w:r>
    </w:p>
    <w:p w:rsidR="00083A47" w:rsidRPr="006775AC" w:rsidRDefault="00083A47" w:rsidP="00C84935">
      <w:pPr>
        <w:numPr>
          <w:ilvl w:val="0"/>
          <w:numId w:val="4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Specialized Reasoning:</w:t>
      </w:r>
      <w:r w:rsidRPr="006775AC">
        <w:rPr>
          <w:rFonts w:ascii="Segoe UI" w:eastAsia="Times New Roman" w:hAnsi="Segoe UI" w:cs="Segoe UI"/>
          <w:kern w:val="0"/>
          <w:sz w:val="21"/>
          <w:szCs w:val="21"/>
          <w:lang w:eastAsia="en-IN"/>
          <w14:ligatures w14:val="none"/>
        </w:rPr>
        <w:t> Purpose-built agents for distinct query types ensure optimal handling of each interaction. A knowledge query doesn't waste resources on tool selection; a tool query doesn't unnecessarily retrieve documents.</w:t>
      </w:r>
    </w:p>
    <w:p w:rsidR="00083A47" w:rsidRPr="006775AC" w:rsidRDefault="00083A47" w:rsidP="00C84935">
      <w:pPr>
        <w:numPr>
          <w:ilvl w:val="0"/>
          <w:numId w:val="4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Parallel Processing:</w:t>
      </w:r>
      <w:r w:rsidRPr="006775AC">
        <w:rPr>
          <w:rFonts w:ascii="Segoe UI" w:eastAsia="Times New Roman" w:hAnsi="Segoe UI" w:cs="Segoe UI"/>
          <w:kern w:val="0"/>
          <w:sz w:val="21"/>
          <w:szCs w:val="21"/>
          <w:lang w:eastAsia="en-IN"/>
          <w14:ligatures w14:val="none"/>
        </w:rPr>
        <w:t> Independent reasoning paths execute concurrently, reducing end-to-end latency compared to sequential processing.</w:t>
      </w:r>
    </w:p>
    <w:p w:rsidR="00083A47" w:rsidRPr="006775AC" w:rsidRDefault="00083A47" w:rsidP="00C84935">
      <w:pPr>
        <w:numPr>
          <w:ilvl w:val="0"/>
          <w:numId w:val="4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Dynamic Routing:</w:t>
      </w:r>
      <w:r w:rsidRPr="006775AC">
        <w:rPr>
          <w:rFonts w:ascii="Segoe UI" w:eastAsia="Times New Roman" w:hAnsi="Segoe UI" w:cs="Segoe UI"/>
          <w:kern w:val="0"/>
          <w:sz w:val="21"/>
          <w:szCs w:val="21"/>
          <w:lang w:eastAsia="en-IN"/>
          <w14:ligatures w14:val="none"/>
        </w:rPr>
        <w:t> Query analysis determines agent selection, automatically optimizing resource usage based on query characteristics.</w:t>
      </w:r>
    </w:p>
    <w:p w:rsidR="00083A47" w:rsidRPr="006775AC" w:rsidRDefault="00083A47" w:rsidP="00C84935">
      <w:pPr>
        <w:numPr>
          <w:ilvl w:val="0"/>
          <w:numId w:val="4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Configurable Validation:</w:t>
      </w:r>
      <w:r w:rsidRPr="006775AC">
        <w:rPr>
          <w:rFonts w:ascii="Segoe UI" w:eastAsia="Times New Roman" w:hAnsi="Segoe UI" w:cs="Segoe UI"/>
          <w:kern w:val="0"/>
          <w:sz w:val="21"/>
          <w:szCs w:val="21"/>
          <w:lang w:eastAsia="en-IN"/>
          <w14:ligatures w14:val="none"/>
        </w:rPr>
        <w:t> For accuracy-critical applications, response validation can be enabled without impacting speed-optimized deployments.</w:t>
      </w:r>
    </w:p>
    <w:p w:rsidR="00083A47" w:rsidRPr="006775AC" w:rsidRDefault="00083A47" w:rsidP="00C84935">
      <w:pPr>
        <w:numPr>
          <w:ilvl w:val="0"/>
          <w:numId w:val="42"/>
        </w:numPr>
        <w:spacing w:after="168"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Transparent Operation:</w:t>
      </w:r>
      <w:r w:rsidRPr="006775AC">
        <w:rPr>
          <w:rFonts w:ascii="Segoe UI" w:eastAsia="Times New Roman" w:hAnsi="Segoe UI" w:cs="Segoe UI"/>
          <w:kern w:val="0"/>
          <w:sz w:val="21"/>
          <w:szCs w:val="21"/>
          <w:lang w:eastAsia="en-IN"/>
          <w14:ligatures w14:val="none"/>
        </w:rPr>
        <w:t> Users can understand which agents handled their query and how responses were constructed.</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Competitor Limitations:</w:t>
      </w:r>
    </w:p>
    <w:p w:rsidR="00083A47" w:rsidRPr="006775AC" w:rsidRDefault="00083A47" w:rsidP="00C84935">
      <w:pPr>
        <w:numPr>
          <w:ilvl w:val="0"/>
          <w:numId w:val="4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ChatGPT Enterprise: Single-model inference with function calling; no true multi-agent coordination</w:t>
      </w:r>
    </w:p>
    <w:p w:rsidR="00083A47" w:rsidRPr="006775AC" w:rsidRDefault="00083A47" w:rsidP="00C84935">
      <w:pPr>
        <w:numPr>
          <w:ilvl w:val="0"/>
          <w:numId w:val="4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Microsoft Copilot: Plugin-based extension adds capabilities but not agent specialization</w:t>
      </w:r>
    </w:p>
    <w:p w:rsidR="00083A47" w:rsidRPr="006775AC" w:rsidRDefault="00083A47" w:rsidP="00C84935">
      <w:pPr>
        <w:numPr>
          <w:ilvl w:val="0"/>
          <w:numId w:val="4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Amazon Bedrock AgentCore: Framework requires custom agent development; not turnkey</w:t>
      </w:r>
    </w:p>
    <w:p w:rsidR="00083A47" w:rsidRPr="006775AC" w:rsidRDefault="001F0204" w:rsidP="00A0105A">
      <w:pPr>
        <w:spacing w:before="360" w:after="240" w:line="240" w:lineRule="auto"/>
        <w:jc w:val="both"/>
        <w:outlineLvl w:val="3"/>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5</w:t>
      </w:r>
      <w:r w:rsidR="00083A47" w:rsidRPr="006775AC">
        <w:rPr>
          <w:rFonts w:ascii="Segoe UI" w:eastAsia="Times New Roman" w:hAnsi="Segoe UI" w:cs="Segoe UI"/>
          <w:b/>
          <w:bCs/>
          <w:kern w:val="0"/>
          <w:sz w:val="21"/>
          <w:szCs w:val="21"/>
          <w:lang w:eastAsia="en-IN"/>
          <w14:ligatures w14:val="none"/>
        </w:rPr>
        <w:t>. MCP-First Integration Architecture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CogniVox's comprehensive Model Context Protocol support enables enterprise system integration through standardized protocols: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Integration Capabilities:</w:t>
      </w:r>
    </w:p>
    <w:p w:rsidR="00083A47" w:rsidRPr="006775AC" w:rsidRDefault="00083A47" w:rsidP="00C84935">
      <w:pPr>
        <w:numPr>
          <w:ilvl w:val="0"/>
          <w:numId w:val="4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Universal Transport Support:</w:t>
      </w:r>
      <w:r w:rsidRPr="006775AC">
        <w:rPr>
          <w:rFonts w:ascii="Segoe UI" w:eastAsia="Times New Roman" w:hAnsi="Segoe UI" w:cs="Segoe UI"/>
          <w:kern w:val="0"/>
          <w:sz w:val="21"/>
          <w:szCs w:val="21"/>
          <w:lang w:eastAsia="en-IN"/>
          <w14:ligatures w14:val="none"/>
        </w:rPr>
        <w:t> STDIO for local tools, SSE for streaming services, HTTP for REST APIs</w:t>
      </w:r>
    </w:p>
    <w:p w:rsidR="00083A47" w:rsidRPr="006775AC" w:rsidRDefault="00083A47" w:rsidP="00C84935">
      <w:pPr>
        <w:numPr>
          <w:ilvl w:val="0"/>
          <w:numId w:val="4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Secure Credential Management:</w:t>
      </w:r>
      <w:r w:rsidRPr="006775AC">
        <w:rPr>
          <w:rFonts w:ascii="Segoe UI" w:eastAsia="Times New Roman" w:hAnsi="Segoe UI" w:cs="Segoe UI"/>
          <w:kern w:val="0"/>
          <w:sz w:val="21"/>
          <w:szCs w:val="21"/>
          <w:lang w:eastAsia="en-IN"/>
          <w14:ligatures w14:val="none"/>
        </w:rPr>
        <w:t> Encrypted credential storage with user-scoped access controls</w:t>
      </w:r>
    </w:p>
    <w:p w:rsidR="00083A47" w:rsidRPr="006775AC" w:rsidRDefault="00083A47" w:rsidP="00C84935">
      <w:pPr>
        <w:numPr>
          <w:ilvl w:val="0"/>
          <w:numId w:val="4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Dynamic Capability Discovery:</w:t>
      </w:r>
      <w:r w:rsidRPr="006775AC">
        <w:rPr>
          <w:rFonts w:ascii="Segoe UI" w:eastAsia="Times New Roman" w:hAnsi="Segoe UI" w:cs="Segoe UI"/>
          <w:kern w:val="0"/>
          <w:sz w:val="21"/>
          <w:szCs w:val="21"/>
          <w:lang w:eastAsia="en-IN"/>
          <w14:ligatures w14:val="none"/>
        </w:rPr>
        <w:t> Runtime enumeration of available tools without code changes</w:t>
      </w:r>
    </w:p>
    <w:p w:rsidR="00083A47" w:rsidRPr="006775AC" w:rsidRDefault="00083A47" w:rsidP="00C84935">
      <w:pPr>
        <w:numPr>
          <w:ilvl w:val="0"/>
          <w:numId w:val="4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Tool Composition:</w:t>
      </w:r>
      <w:r w:rsidRPr="006775AC">
        <w:rPr>
          <w:rFonts w:ascii="Segoe UI" w:eastAsia="Times New Roman" w:hAnsi="Segoe UI" w:cs="Segoe UI"/>
          <w:kern w:val="0"/>
          <w:sz w:val="21"/>
          <w:szCs w:val="21"/>
          <w:lang w:eastAsia="en-IN"/>
          <w14:ligatures w14:val="none"/>
        </w:rPr>
        <w:t> Complex workflows can combine multiple tools across multiple servers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Enterprise Integration Examples:</w:t>
      </w:r>
    </w:p>
    <w:p w:rsidR="00083A47" w:rsidRPr="006775AC" w:rsidRDefault="00083A47" w:rsidP="00C84935">
      <w:pPr>
        <w:numPr>
          <w:ilvl w:val="0"/>
          <w:numId w:val="4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Internal Databases:</w:t>
      </w:r>
      <w:r w:rsidRPr="006775AC">
        <w:rPr>
          <w:rFonts w:ascii="Segoe UI" w:eastAsia="Times New Roman" w:hAnsi="Segoe UI" w:cs="Segoe UI"/>
          <w:kern w:val="0"/>
          <w:sz w:val="21"/>
          <w:szCs w:val="21"/>
          <w:lang w:eastAsia="en-IN"/>
          <w14:ligatures w14:val="none"/>
        </w:rPr>
        <w:t> STDIO connectors for secure local database queries without network exposure</w:t>
      </w:r>
    </w:p>
    <w:p w:rsidR="00083A47" w:rsidRPr="006775AC" w:rsidRDefault="00083A47" w:rsidP="00C84935">
      <w:pPr>
        <w:numPr>
          <w:ilvl w:val="0"/>
          <w:numId w:val="4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REST APIs:</w:t>
      </w:r>
      <w:r w:rsidRPr="006775AC">
        <w:rPr>
          <w:rFonts w:ascii="Segoe UI" w:eastAsia="Times New Roman" w:hAnsi="Segoe UI" w:cs="Segoe UI"/>
          <w:kern w:val="0"/>
          <w:sz w:val="21"/>
          <w:szCs w:val="21"/>
          <w:lang w:eastAsia="en-IN"/>
          <w14:ligatures w14:val="none"/>
        </w:rPr>
        <w:t> HTTP transport for integration with existing enterprise services</w:t>
      </w:r>
    </w:p>
    <w:p w:rsidR="00083A47" w:rsidRPr="006775AC" w:rsidRDefault="00083A47" w:rsidP="00C84935">
      <w:pPr>
        <w:numPr>
          <w:ilvl w:val="0"/>
          <w:numId w:val="4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Real-Time Data:</w:t>
      </w:r>
      <w:r w:rsidRPr="006775AC">
        <w:rPr>
          <w:rFonts w:ascii="Segoe UI" w:eastAsia="Times New Roman" w:hAnsi="Segoe UI" w:cs="Segoe UI"/>
          <w:kern w:val="0"/>
          <w:sz w:val="21"/>
          <w:szCs w:val="21"/>
          <w:lang w:eastAsia="en-IN"/>
          <w14:ligatures w14:val="none"/>
        </w:rPr>
        <w:t> SSE transport for streaming financial, IoT, or monitoring data</w:t>
      </w:r>
    </w:p>
    <w:p w:rsidR="00083A47" w:rsidRPr="006775AC" w:rsidRDefault="00083A47" w:rsidP="00C84935">
      <w:pPr>
        <w:numPr>
          <w:ilvl w:val="0"/>
          <w:numId w:val="4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Custom Tools:</w:t>
      </w:r>
      <w:r w:rsidRPr="006775AC">
        <w:rPr>
          <w:rFonts w:ascii="Segoe UI" w:eastAsia="Times New Roman" w:hAnsi="Segoe UI" w:cs="Segoe UI"/>
          <w:kern w:val="0"/>
          <w:sz w:val="21"/>
          <w:szCs w:val="21"/>
          <w:lang w:eastAsia="en-IN"/>
          <w14:ligatures w14:val="none"/>
        </w:rPr>
        <w:t> Organizations can build MCP servers for proprietary systems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Compared to Competitor Integrations:</w:t>
      </w:r>
    </w:p>
    <w:p w:rsidR="00083A47" w:rsidRPr="006775AC" w:rsidRDefault="00083A47" w:rsidP="00C84935">
      <w:pPr>
        <w:numPr>
          <w:ilvl w:val="0"/>
          <w:numId w:val="4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ChatGPT Enterprise: MCP support announced but limited scope; primarily for read operations</w:t>
      </w:r>
    </w:p>
    <w:p w:rsidR="00083A47" w:rsidRPr="006775AC" w:rsidRDefault="00083A47" w:rsidP="00C84935">
      <w:pPr>
        <w:numPr>
          <w:ilvl w:val="0"/>
          <w:numId w:val="4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Microsoft Copilot: Copilot Studio provides no-code integration but limited to Microsoft ecosystem</w:t>
      </w:r>
    </w:p>
    <w:p w:rsidR="00083A47" w:rsidRPr="006775AC" w:rsidRDefault="00083A47" w:rsidP="00C84935">
      <w:pPr>
        <w:numPr>
          <w:ilvl w:val="0"/>
          <w:numId w:val="4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Amazon Bedrock: Custom development required for each integration</w:t>
      </w:r>
    </w:p>
    <w:p w:rsidR="00083A47" w:rsidRPr="006775AC" w:rsidRDefault="006E3010" w:rsidP="00A0105A">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6" style="width:0;height:.75pt" o:hralign="center" o:hrstd="t" o:hrnoshade="t" o:hr="t" fillcolor="#f8f8f2" stroked="f"/>
        </w:pict>
      </w: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1F0204" w:rsidRPr="006775AC" w:rsidRDefault="001F0204"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083A47" w:rsidRPr="006775AC" w:rsidRDefault="00083A47"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Deployment &amp; Scalability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is designed for enterprise deployment with production-ready containerization, health monitoring, and horizontal scaling capabilities.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Container Orchestration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ships with production-ready Docker Compose configurations supporting GPU acceleration and comprehensive service management: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Service Health Monitoring:</w:t>
      </w:r>
    </w:p>
    <w:p w:rsidR="00083A47" w:rsidRPr="006775AC" w:rsidRDefault="00083A47" w:rsidP="00C84935">
      <w:pPr>
        <w:numPr>
          <w:ilvl w:val="0"/>
          <w:numId w:val="4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All services include health checks with configurable intervals (default 30 seconds)</w:t>
      </w:r>
    </w:p>
    <w:p w:rsidR="00083A47" w:rsidRPr="006775AC" w:rsidRDefault="00083A47" w:rsidP="00C84935">
      <w:pPr>
        <w:numPr>
          <w:ilvl w:val="0"/>
          <w:numId w:val="4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Automatic restart policies (</w:t>
      </w:r>
      <w:r w:rsidRPr="006775AC">
        <w:rPr>
          <w:rFonts w:ascii="Consolas" w:eastAsia="Times New Roman" w:hAnsi="Consolas" w:cs="Courier New"/>
          <w:kern w:val="0"/>
          <w:sz w:val="21"/>
          <w:szCs w:val="21"/>
          <w:lang w:eastAsia="en-IN"/>
          <w14:ligatures w14:val="none"/>
        </w:rPr>
        <w:t>unless-stopped</w:t>
      </w:r>
      <w:r w:rsidRPr="006775AC">
        <w:rPr>
          <w:rFonts w:ascii="Segoe UI" w:eastAsia="Times New Roman" w:hAnsi="Segoe UI" w:cs="Segoe UI"/>
          <w:kern w:val="0"/>
          <w:sz w:val="21"/>
          <w:szCs w:val="21"/>
          <w:lang w:eastAsia="en-IN"/>
          <w14:ligatures w14:val="none"/>
        </w:rPr>
        <w:t>) for fault tolerance</w:t>
      </w:r>
    </w:p>
    <w:p w:rsidR="00083A47" w:rsidRPr="006775AC" w:rsidRDefault="00083A47" w:rsidP="00C84935">
      <w:pPr>
        <w:numPr>
          <w:ilvl w:val="0"/>
          <w:numId w:val="4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Named volumes for data persistence across container restarts</w:t>
      </w:r>
    </w:p>
    <w:p w:rsidR="00083A47" w:rsidRPr="006775AC" w:rsidRDefault="00083A47" w:rsidP="00C84935">
      <w:pPr>
        <w:numPr>
          <w:ilvl w:val="0"/>
          <w:numId w:val="4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Dependency ordering ensures services start in correct sequence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GPU Enablement:</w:t>
      </w:r>
    </w:p>
    <w:p w:rsidR="00083A47" w:rsidRPr="006775AC" w:rsidRDefault="00083A47" w:rsidP="00C84935">
      <w:pPr>
        <w:numPr>
          <w:ilvl w:val="0"/>
          <w:numId w:val="4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NVIDIA Container Toolkit integration for GPU access within containers</w:t>
      </w:r>
    </w:p>
    <w:p w:rsidR="00083A47" w:rsidRPr="006775AC" w:rsidRDefault="00083A47" w:rsidP="00C84935">
      <w:pPr>
        <w:numPr>
          <w:ilvl w:val="0"/>
          <w:numId w:val="4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Runtime GPU selection through </w:t>
      </w:r>
      <w:r w:rsidRPr="006775AC">
        <w:rPr>
          <w:rFonts w:ascii="Consolas" w:eastAsia="Times New Roman" w:hAnsi="Consolas" w:cs="Courier New"/>
          <w:kern w:val="0"/>
          <w:sz w:val="21"/>
          <w:szCs w:val="21"/>
          <w:lang w:eastAsia="en-IN"/>
          <w14:ligatures w14:val="none"/>
        </w:rPr>
        <w:t>runtime: nvidia</w:t>
      </w:r>
      <w:r w:rsidRPr="006775AC">
        <w:rPr>
          <w:rFonts w:ascii="Segoe UI" w:eastAsia="Times New Roman" w:hAnsi="Segoe UI" w:cs="Segoe UI"/>
          <w:kern w:val="0"/>
          <w:sz w:val="21"/>
          <w:szCs w:val="21"/>
          <w:lang w:eastAsia="en-IN"/>
          <w14:ligatures w14:val="none"/>
        </w:rPr>
        <w:t> configuration</w:t>
      </w:r>
    </w:p>
    <w:p w:rsidR="00083A47" w:rsidRPr="006775AC" w:rsidRDefault="00083A47" w:rsidP="00C84935">
      <w:pPr>
        <w:numPr>
          <w:ilvl w:val="0"/>
          <w:numId w:val="4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Flash Attention enabled through environment variables</w:t>
      </w:r>
    </w:p>
    <w:p w:rsidR="00083A47" w:rsidRPr="006775AC" w:rsidRDefault="00083A47" w:rsidP="00C84935">
      <w:pPr>
        <w:numPr>
          <w:ilvl w:val="0"/>
          <w:numId w:val="4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Configurable VRAM limits for resource management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Volume Management:</w:t>
      </w:r>
    </w:p>
    <w:p w:rsidR="00083A47" w:rsidRPr="006775AC" w:rsidRDefault="00083A47" w:rsidP="00C84935">
      <w:pPr>
        <w:numPr>
          <w:ilvl w:val="0"/>
          <w:numId w:val="4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Dedicated named volumes for each database (PostgreSQL, MongoDB, Neo4j)</w:t>
      </w:r>
    </w:p>
    <w:p w:rsidR="00083A47" w:rsidRPr="006775AC" w:rsidRDefault="00083A47" w:rsidP="00C84935">
      <w:pPr>
        <w:numPr>
          <w:ilvl w:val="0"/>
          <w:numId w:val="4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Vector store persistence through mounted volumes</w:t>
      </w:r>
    </w:p>
    <w:p w:rsidR="00083A47" w:rsidRPr="006775AC" w:rsidRDefault="00083A47" w:rsidP="00C84935">
      <w:pPr>
        <w:numPr>
          <w:ilvl w:val="0"/>
          <w:numId w:val="4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Ollama model cache preserved across restarts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Horizontal Scaling Considerations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components can be scaled independently based on workload patterns: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827"/>
        <w:gridCol w:w="4784"/>
      </w:tblGrid>
      <w:tr w:rsidR="006775AC" w:rsidRPr="006775AC" w:rsidTr="006E3010">
        <w:trPr>
          <w:tblHeader/>
        </w:trPr>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Component</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Scaling Strategy</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Considerations</w:t>
            </w:r>
          </w:p>
        </w:tc>
      </w:tr>
      <w:tr w:rsidR="006775AC" w:rsidRPr="006775AC" w:rsidTr="006E3010">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Django API Gateway</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Horizontal (load-balanced)</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Session affinity for any WebSocket connections; stateless design enables easy replication</w:t>
            </w:r>
          </w:p>
        </w:tc>
      </w:tr>
      <w:tr w:rsidR="006775AC" w:rsidRPr="006775AC" w:rsidTr="006E3010">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Agentic-Memory Service</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Horizontal with shared cache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Redis or similar for distributed caching across instances</w:t>
            </w:r>
          </w:p>
        </w:tc>
      </w:tr>
      <w:tr w:rsidR="006775AC" w:rsidRPr="006775AC" w:rsidTr="006E3010">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Agentic-Graph-RAG Service</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Vertical (GPU-bound)</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GPU affinity for inference; multiple instances for parallel workloads</w:t>
            </w:r>
          </w:p>
        </w:tc>
      </w:tr>
      <w:tr w:rsidR="006775AC" w:rsidRPr="006775AC" w:rsidTr="006E3010">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lastRenderedPageBreak/>
              <w:t>PostgreSQL</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Read replicas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Write to primary, read from replicas; automatic failover for HA</w:t>
            </w:r>
          </w:p>
        </w:tc>
      </w:tr>
      <w:tr w:rsidR="006775AC" w:rsidRPr="006775AC" w:rsidTr="006E3010">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MongoDB</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Sharded cluster</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Shard key design critical for performance; replica sets for HA</w:t>
            </w:r>
          </w:p>
        </w:tc>
      </w:tr>
      <w:tr w:rsidR="006775AC" w:rsidRPr="006775AC" w:rsidTr="006E3010">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Neo4j</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Causal clustering</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Minimum 3 nodes for high availability; read replicas for query scale</w:t>
            </w:r>
          </w:p>
        </w:tc>
      </w:tr>
      <w:tr w:rsidR="006775AC" w:rsidRPr="006775AC" w:rsidTr="006E3010">
        <w:tc>
          <w:tcPr>
            <w:tcW w:w="2405"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ChromaDB</w:t>
            </w:r>
          </w:p>
        </w:tc>
        <w:tc>
          <w:tcPr>
            <w:tcW w:w="1827" w:type="dxa"/>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Replication</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Multi-node deployment for HA; query load distribution</w:t>
            </w:r>
          </w:p>
        </w:tc>
      </w:tr>
    </w:tbl>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Resource Requirements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Minimum Configuration (Development/POC):</w:t>
      </w:r>
    </w:p>
    <w:p w:rsidR="00083A47" w:rsidRPr="006775AC" w:rsidRDefault="00083A47" w:rsidP="00C84935">
      <w:pPr>
        <w:numPr>
          <w:ilvl w:val="0"/>
          <w:numId w:val="5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16GB System RAM</w:t>
      </w:r>
    </w:p>
    <w:p w:rsidR="00083A47" w:rsidRPr="006775AC" w:rsidRDefault="00083A47" w:rsidP="00C84935">
      <w:pPr>
        <w:numPr>
          <w:ilvl w:val="0"/>
          <w:numId w:val="5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4-core CPU (modern x86_64 or ARM64)</w:t>
      </w:r>
    </w:p>
    <w:p w:rsidR="00083A47" w:rsidRPr="006775AC" w:rsidRDefault="00083A47" w:rsidP="00C84935">
      <w:pPr>
        <w:numPr>
          <w:ilvl w:val="0"/>
          <w:numId w:val="5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NVIDIA GPU with 6GB VRAM (RTX 3050 or equivalent)</w:t>
      </w:r>
    </w:p>
    <w:p w:rsidR="00083A47" w:rsidRPr="006775AC" w:rsidRDefault="00083A47" w:rsidP="00C84935">
      <w:pPr>
        <w:numPr>
          <w:ilvl w:val="0"/>
          <w:numId w:val="5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100GB SSD storage</w:t>
      </w:r>
    </w:p>
    <w:p w:rsidR="00083A47" w:rsidRPr="006775AC" w:rsidRDefault="00083A47" w:rsidP="00C84935">
      <w:pPr>
        <w:numPr>
          <w:ilvl w:val="0"/>
          <w:numId w:val="5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Gigabit network connectivity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Recommended Configuration (Production):</w:t>
      </w:r>
    </w:p>
    <w:p w:rsidR="00083A47" w:rsidRPr="006775AC" w:rsidRDefault="00083A47" w:rsidP="00C84935">
      <w:pPr>
        <w:numPr>
          <w:ilvl w:val="0"/>
          <w:numId w:val="5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64GB System RAM</w:t>
      </w:r>
    </w:p>
    <w:p w:rsidR="00083A47" w:rsidRPr="006775AC" w:rsidRDefault="00083A47" w:rsidP="00C84935">
      <w:pPr>
        <w:numPr>
          <w:ilvl w:val="0"/>
          <w:numId w:val="5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16-core CPU (server-grade)</w:t>
      </w:r>
    </w:p>
    <w:p w:rsidR="00083A47" w:rsidRPr="006775AC" w:rsidRDefault="00083A47" w:rsidP="00C84935">
      <w:pPr>
        <w:numPr>
          <w:ilvl w:val="0"/>
          <w:numId w:val="5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NVIDIA GPU with 24GB VRAM (RTX 4090 or A10)</w:t>
      </w:r>
    </w:p>
    <w:p w:rsidR="00083A47" w:rsidRPr="006775AC" w:rsidRDefault="00083A47" w:rsidP="00C84935">
      <w:pPr>
        <w:numPr>
          <w:ilvl w:val="0"/>
          <w:numId w:val="5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1TB NVMe storage</w:t>
      </w:r>
    </w:p>
    <w:p w:rsidR="00083A47" w:rsidRPr="006775AC" w:rsidRDefault="00083A47" w:rsidP="00C84935">
      <w:pPr>
        <w:numPr>
          <w:ilvl w:val="0"/>
          <w:numId w:val="51"/>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10Gbps network connectivity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Enterprise Configuration (High Availability):</w:t>
      </w:r>
    </w:p>
    <w:p w:rsidR="00083A47" w:rsidRPr="006775AC" w:rsidRDefault="00083A47" w:rsidP="00C84935">
      <w:pPr>
        <w:numPr>
          <w:ilvl w:val="0"/>
          <w:numId w:val="5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Multiple application servers behind load balancer</w:t>
      </w:r>
    </w:p>
    <w:p w:rsidR="00083A47" w:rsidRPr="006775AC" w:rsidRDefault="00083A47" w:rsidP="00C84935">
      <w:pPr>
        <w:numPr>
          <w:ilvl w:val="0"/>
          <w:numId w:val="5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Database clusters with automatic failover</w:t>
      </w:r>
    </w:p>
    <w:p w:rsidR="00083A47" w:rsidRPr="006775AC" w:rsidRDefault="00083A47" w:rsidP="00C84935">
      <w:pPr>
        <w:numPr>
          <w:ilvl w:val="0"/>
          <w:numId w:val="5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Multiple GPU servers for inference capacity</w:t>
      </w:r>
    </w:p>
    <w:p w:rsidR="00083A47" w:rsidRPr="006775AC" w:rsidRDefault="00083A47" w:rsidP="00C84935">
      <w:pPr>
        <w:numPr>
          <w:ilvl w:val="0"/>
          <w:numId w:val="5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Shared storage for document processing</w:t>
      </w:r>
    </w:p>
    <w:p w:rsidR="00083A47" w:rsidRPr="006775AC" w:rsidRDefault="00083A47" w:rsidP="00C84935">
      <w:pPr>
        <w:numPr>
          <w:ilvl w:val="0"/>
          <w:numId w:val="52"/>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Monitoring and logging infrastructure</w:t>
      </w:r>
    </w:p>
    <w:p w:rsidR="00083A47" w:rsidRPr="006775AC" w:rsidRDefault="006E3010" w:rsidP="00A0105A">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7" style="width:0;height:.75pt" o:hralign="center" o:hrstd="t" o:hrnoshade="t" o:hr="t" fillcolor="#f8f8f2" stroked="f"/>
        </w:pict>
      </w:r>
    </w:p>
    <w:p w:rsidR="00083A47" w:rsidRPr="006775AC" w:rsidRDefault="00083A47"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t>Integration Capabilities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CogniVox provides comprehensive integration capabilities through well-documented APIs, event systems, and extensibility points.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API Endpoints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exposes RESTful APIs for all platform capabilities: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Authentication APIs:</w:t>
      </w:r>
    </w:p>
    <w:p w:rsidR="00083A47" w:rsidRPr="006775AC" w:rsidRDefault="00083A47" w:rsidP="00C84935">
      <w:pPr>
        <w:numPr>
          <w:ilvl w:val="0"/>
          <w:numId w:val="5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User registration with email verification</w:t>
      </w:r>
    </w:p>
    <w:p w:rsidR="00083A47" w:rsidRPr="006775AC" w:rsidRDefault="00083A47" w:rsidP="00C84935">
      <w:pPr>
        <w:numPr>
          <w:ilvl w:val="0"/>
          <w:numId w:val="5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Login with JWT token issuance</w:t>
      </w:r>
    </w:p>
    <w:p w:rsidR="00083A47" w:rsidRPr="006775AC" w:rsidRDefault="00083A47" w:rsidP="00C84935">
      <w:pPr>
        <w:numPr>
          <w:ilvl w:val="0"/>
          <w:numId w:val="5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Token refresh and logout</w:t>
      </w:r>
    </w:p>
    <w:p w:rsidR="00083A47" w:rsidRPr="006775AC" w:rsidRDefault="00083A47" w:rsidP="00C84935">
      <w:pPr>
        <w:numPr>
          <w:ilvl w:val="0"/>
          <w:numId w:val="5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Password reset workflows</w:t>
      </w:r>
    </w:p>
    <w:p w:rsidR="00083A47" w:rsidRPr="006775AC" w:rsidRDefault="00083A47" w:rsidP="00C84935">
      <w:pPr>
        <w:numPr>
          <w:ilvl w:val="0"/>
          <w:numId w:val="53"/>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API key management for programmatic access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Chat APIs:</w:t>
      </w:r>
    </w:p>
    <w:p w:rsidR="00083A47" w:rsidRPr="006775AC" w:rsidRDefault="00083A47" w:rsidP="00C84935">
      <w:pPr>
        <w:numPr>
          <w:ilvl w:val="0"/>
          <w:numId w:val="5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Space (folder) creation and management</w:t>
      </w:r>
    </w:p>
    <w:p w:rsidR="00083A47" w:rsidRPr="006775AC" w:rsidRDefault="00083A47" w:rsidP="00C84935">
      <w:pPr>
        <w:numPr>
          <w:ilvl w:val="0"/>
          <w:numId w:val="5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Thread creation with configurable parameters</w:t>
      </w:r>
    </w:p>
    <w:p w:rsidR="00083A47" w:rsidRPr="006775AC" w:rsidRDefault="00083A47" w:rsidP="00C84935">
      <w:pPr>
        <w:numPr>
          <w:ilvl w:val="0"/>
          <w:numId w:val="5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Message submission with streaming responses</w:t>
      </w:r>
    </w:p>
    <w:p w:rsidR="00083A47" w:rsidRPr="006775AC" w:rsidRDefault="00083A47" w:rsidP="00C84935">
      <w:pPr>
        <w:numPr>
          <w:ilvl w:val="0"/>
          <w:numId w:val="5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Conversation history retrieval</w:t>
      </w:r>
    </w:p>
    <w:p w:rsidR="00083A47" w:rsidRPr="006775AC" w:rsidRDefault="00083A47" w:rsidP="00C84935">
      <w:pPr>
        <w:numPr>
          <w:ilvl w:val="0"/>
          <w:numId w:val="54"/>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Thread metadata updates (favorite, move)</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Management APIs:</w:t>
      </w:r>
    </w:p>
    <w:p w:rsidR="00083A47" w:rsidRPr="006775AC" w:rsidRDefault="00083A47" w:rsidP="00C84935">
      <w:pPr>
        <w:numPr>
          <w:ilvl w:val="0"/>
          <w:numId w:val="5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Server configuration with encrypted credentials</w:t>
      </w:r>
    </w:p>
    <w:p w:rsidR="00083A47" w:rsidRPr="006775AC" w:rsidRDefault="00083A47" w:rsidP="00C84935">
      <w:pPr>
        <w:numPr>
          <w:ilvl w:val="0"/>
          <w:numId w:val="5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Connection testing and validation</w:t>
      </w:r>
    </w:p>
    <w:p w:rsidR="00083A47" w:rsidRPr="006775AC" w:rsidRDefault="00083A47" w:rsidP="00C84935">
      <w:pPr>
        <w:numPr>
          <w:ilvl w:val="0"/>
          <w:numId w:val="5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Capability synchronization</w:t>
      </w:r>
    </w:p>
    <w:p w:rsidR="00083A47" w:rsidRPr="006775AC" w:rsidRDefault="00083A47" w:rsidP="00C84935">
      <w:pPr>
        <w:numPr>
          <w:ilvl w:val="0"/>
          <w:numId w:val="5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Tool execution with streaming results</w:t>
      </w:r>
    </w:p>
    <w:p w:rsidR="00083A47" w:rsidRPr="006775AC" w:rsidRDefault="00083A47" w:rsidP="00C84935">
      <w:pPr>
        <w:numPr>
          <w:ilvl w:val="0"/>
          <w:numId w:val="55"/>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Resource reading and prompt rendering</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Document APIs:</w:t>
      </w:r>
    </w:p>
    <w:p w:rsidR="00083A47" w:rsidRPr="006775AC" w:rsidRDefault="00083A47" w:rsidP="00C84935">
      <w:pPr>
        <w:numPr>
          <w:ilvl w:val="0"/>
          <w:numId w:val="5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Document upload and ingestion</w:t>
      </w:r>
    </w:p>
    <w:p w:rsidR="00083A47" w:rsidRPr="006775AC" w:rsidRDefault="00083A47" w:rsidP="00C84935">
      <w:pPr>
        <w:numPr>
          <w:ilvl w:val="0"/>
          <w:numId w:val="5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Processing status tracking</w:t>
      </w:r>
    </w:p>
    <w:p w:rsidR="00083A47" w:rsidRPr="006775AC" w:rsidRDefault="00083A47" w:rsidP="00C84935">
      <w:pPr>
        <w:numPr>
          <w:ilvl w:val="0"/>
          <w:numId w:val="5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Knowledge base queries</w:t>
      </w:r>
    </w:p>
    <w:p w:rsidR="00083A47" w:rsidRPr="006775AC" w:rsidRDefault="00083A47" w:rsidP="00C84935">
      <w:pPr>
        <w:numPr>
          <w:ilvl w:val="0"/>
          <w:numId w:val="56"/>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Source document retrieval</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Webhook &amp; Event Support</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supports event-driven integration:</w:t>
      </w:r>
    </w:p>
    <w:p w:rsidR="00083A47" w:rsidRPr="006775AC" w:rsidRDefault="00083A47" w:rsidP="00C84935">
      <w:pPr>
        <w:numPr>
          <w:ilvl w:val="0"/>
          <w:numId w:val="5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Chat completion events for downstream processing</w:t>
      </w:r>
    </w:p>
    <w:p w:rsidR="00083A47" w:rsidRPr="006775AC" w:rsidRDefault="00083A47" w:rsidP="00C84935">
      <w:pPr>
        <w:numPr>
          <w:ilvl w:val="0"/>
          <w:numId w:val="5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Document processing status webhooks</w:t>
      </w:r>
    </w:p>
    <w:p w:rsidR="00083A47" w:rsidRPr="006775AC" w:rsidRDefault="00083A47" w:rsidP="00C84935">
      <w:pPr>
        <w:numPr>
          <w:ilvl w:val="0"/>
          <w:numId w:val="5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User activity notifications</w:t>
      </w:r>
    </w:p>
    <w:p w:rsidR="00083A47" w:rsidRPr="006775AC" w:rsidRDefault="00083A47" w:rsidP="00C84935">
      <w:pPr>
        <w:numPr>
          <w:ilvl w:val="0"/>
          <w:numId w:val="57"/>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System health alerts</w:t>
      </w:r>
    </w:p>
    <w:p w:rsidR="006E3010" w:rsidRDefault="006E3010"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lastRenderedPageBreak/>
        <w:t>Extensibility</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Custom Agent Development:</w:t>
      </w:r>
    </w:p>
    <w:p w:rsidR="00083A47" w:rsidRPr="006775AC" w:rsidRDefault="00083A47" w:rsidP="00C84935">
      <w:pPr>
        <w:numPr>
          <w:ilvl w:val="0"/>
          <w:numId w:val="5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BaseAgent class provides foundation for custom specialized agents</w:t>
      </w:r>
    </w:p>
    <w:p w:rsidR="00083A47" w:rsidRPr="006775AC" w:rsidRDefault="00083A47" w:rsidP="00C84935">
      <w:pPr>
        <w:numPr>
          <w:ilvl w:val="0"/>
          <w:numId w:val="5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LangGraph integration enables new agent workflow patterns</w:t>
      </w:r>
    </w:p>
    <w:p w:rsidR="00083A47" w:rsidRPr="006775AC" w:rsidRDefault="00083A47" w:rsidP="00C84935">
      <w:pPr>
        <w:numPr>
          <w:ilvl w:val="0"/>
          <w:numId w:val="58"/>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Configuration-driven model and parameter selection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MCP Server Development:</w:t>
      </w:r>
    </w:p>
    <w:p w:rsidR="00083A47" w:rsidRPr="006775AC" w:rsidRDefault="00083A47" w:rsidP="00C84935">
      <w:pPr>
        <w:numPr>
          <w:ilvl w:val="0"/>
          <w:numId w:val="5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Organizations can build custom MCP servers for proprietary systems</w:t>
      </w:r>
    </w:p>
    <w:p w:rsidR="00083A47" w:rsidRPr="006775AC" w:rsidRDefault="00083A47" w:rsidP="00C84935">
      <w:pPr>
        <w:numPr>
          <w:ilvl w:val="0"/>
          <w:numId w:val="5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Full transport support (STDIO, SSE, HTTP) for different deployment scenarios</w:t>
      </w:r>
    </w:p>
    <w:p w:rsidR="00083A47" w:rsidRPr="006775AC" w:rsidRDefault="00083A47" w:rsidP="00C84935">
      <w:pPr>
        <w:numPr>
          <w:ilvl w:val="0"/>
          <w:numId w:val="59"/>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Schema-based tool definition with automatic validation</w:t>
      </w:r>
    </w:p>
    <w:p w:rsidR="00083A47" w:rsidRPr="006775AC" w:rsidRDefault="006E3010" w:rsidP="00A0105A">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8" style="width:0;height:.75pt" o:hralign="center" o:hrstd="t" o:hrnoshade="t" o:hr="t" fillcolor="#f8f8f2" stroked="f"/>
        </w:pict>
      </w: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6E3010" w:rsidRDefault="006E3010"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083A47" w:rsidRPr="006775AC" w:rsidRDefault="00083A47"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Performance Benchmarks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delivers enterprise-grade performance across all operational metrics:</w:t>
      </w:r>
    </w:p>
    <w:p w:rsidR="00083A47" w:rsidRPr="006775AC" w:rsidRDefault="00083A47" w:rsidP="00A0105A">
      <w:pPr>
        <w:spacing w:before="360" w:after="240" w:line="240" w:lineRule="auto"/>
        <w:jc w:val="both"/>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Response Latency (P95)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8"/>
        <w:gridCol w:w="1057"/>
        <w:gridCol w:w="5191"/>
      </w:tblGrid>
      <w:tr w:rsidR="006775AC" w:rsidRPr="006775AC" w:rsidTr="00A0105A">
        <w:trPr>
          <w:tblHeader/>
        </w:trPr>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Query Type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Latency</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Processing Path</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General conversation</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800ms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Single agent → Response synthesis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Knowledge retrieval</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2.5s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Query analysis → GraphRAG → Reasoning → Synthesis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Multi-tool execution</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4.0s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Query analysis → MCP coordination → Tool execution → Synthesis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Document ingestion (per page)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3.0s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Parsing → Chunking → Embedding → Indexing</w:t>
            </w:r>
          </w:p>
        </w:tc>
      </w:tr>
    </w:tbl>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Throughput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5"/>
        <w:gridCol w:w="1810"/>
        <w:gridCol w:w="4301"/>
      </w:tblGrid>
      <w:tr w:rsidR="006775AC" w:rsidRPr="006775AC" w:rsidTr="00A0105A">
        <w:trPr>
          <w:tblHeader/>
        </w:trPr>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Metric</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Value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Configuration</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Concurrent users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50+ per instance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Single Django + Memory + RAG deployment</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Messages per minute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200+</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With GPU acceleration enabled</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Documents indexed per hour</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500+</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Async batch processing</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Peak MCP tool executions</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100+ per minute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Depends on external tool performance</w:t>
            </w:r>
          </w:p>
        </w:tc>
      </w:tr>
    </w:tbl>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Accuracy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0"/>
        <w:gridCol w:w="926"/>
        <w:gridCol w:w="4460"/>
      </w:tblGrid>
      <w:tr w:rsidR="006775AC" w:rsidRPr="006775AC" w:rsidTr="00A0105A">
        <w:trPr>
          <w:tblHeader/>
        </w:trPr>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Metric</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Value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Measurement Method</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Query intent classification</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94%</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Automated benchmark against labeled dataset</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Source attribution</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100%</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All RAG responses include verifiable sources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lastRenderedPageBreak/>
              <w:t>Answer relevance (human evaluation)</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4.2/5.0</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User satisfaction surveys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Hallucination rate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&lt;5%</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Manual evaluation of sample responses</w:t>
            </w:r>
          </w:p>
        </w:tc>
      </w:tr>
    </w:tbl>
    <w:p w:rsidR="00083A47" w:rsidRPr="006775AC" w:rsidRDefault="00083A47" w:rsidP="00083A47">
      <w:pPr>
        <w:spacing w:before="360" w:after="240" w:line="240" w:lineRule="auto"/>
        <w:outlineLvl w:val="2"/>
        <w:rPr>
          <w:rFonts w:ascii="Segoe UI" w:eastAsia="Times New Roman" w:hAnsi="Segoe UI" w:cs="Segoe UI"/>
          <w:b/>
          <w:bCs/>
          <w:kern w:val="0"/>
          <w:sz w:val="30"/>
          <w:szCs w:val="30"/>
          <w:lang w:eastAsia="en-IN"/>
          <w14:ligatures w14:val="none"/>
        </w:rPr>
      </w:pPr>
      <w:r w:rsidRPr="006775AC">
        <w:rPr>
          <w:rFonts w:ascii="Segoe UI" w:eastAsia="Times New Roman" w:hAnsi="Segoe UI" w:cs="Segoe UI"/>
          <w:b/>
          <w:bCs/>
          <w:kern w:val="0"/>
          <w:sz w:val="30"/>
          <w:szCs w:val="30"/>
          <w:lang w:eastAsia="en-IN"/>
          <w14:ligatures w14:val="none"/>
        </w:rPr>
        <w:t>Resource Utilization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1659"/>
        <w:gridCol w:w="3748"/>
      </w:tblGrid>
      <w:tr w:rsidR="006775AC" w:rsidRPr="006775AC" w:rsidTr="00A0105A">
        <w:trPr>
          <w:tblHeader/>
        </w:trPr>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Resource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Typical Usage</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b/>
                <w:bCs/>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Peak Usage</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GPU VRAM</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4-5GB</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6GB (model loading)</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System RAM</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8-12GB</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16GB (document processing batches)</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CPU</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20-40%</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80% (PDF processing)</w:t>
            </w:r>
          </w:p>
        </w:tc>
      </w:tr>
      <w:tr w:rsidR="006775AC" w:rsidRPr="006775AC" w:rsidTr="00A0105A">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Network</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Minimal</w:t>
            </w:r>
          </w:p>
        </w:tc>
        <w:tc>
          <w:tcPr>
            <w:tcW w:w="0" w:type="auto"/>
            <w:tcMar>
              <w:top w:w="75" w:type="dxa"/>
              <w:left w:w="150" w:type="dxa"/>
              <w:bottom w:w="75" w:type="dxa"/>
              <w:right w:w="150" w:type="dxa"/>
            </w:tcMar>
            <w:vAlign w:val="center"/>
            <w:hideMark/>
          </w:tcPr>
          <w:p w:rsidR="00083A47" w:rsidRPr="006775AC" w:rsidRDefault="00083A47" w:rsidP="00083A47">
            <w:pPr>
              <w:spacing w:after="168" w:line="240" w:lineRule="auto"/>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Burst during document uploads</w:t>
            </w:r>
          </w:p>
        </w:tc>
      </w:tr>
    </w:tbl>
    <w:p w:rsidR="00083A47" w:rsidRPr="006775AC" w:rsidRDefault="006E3010" w:rsidP="00083A4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9" style="width:0;height:.75pt" o:hralign="center" o:hrstd="t" o:hrnoshade="t" o:hr="t" fillcolor="#f8f8f2" stroked="f"/>
        </w:pict>
      </w: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980253" w:rsidRPr="006775AC" w:rsidRDefault="00980253"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p>
    <w:p w:rsidR="00083A47" w:rsidRPr="006775AC" w:rsidRDefault="00083A47" w:rsidP="00A0105A">
      <w:pPr>
        <w:spacing w:before="360" w:after="240" w:line="240" w:lineRule="auto"/>
        <w:jc w:val="both"/>
        <w:outlineLvl w:val="1"/>
        <w:rPr>
          <w:rFonts w:ascii="Segoe UI" w:eastAsia="Times New Roman" w:hAnsi="Segoe UI" w:cs="Segoe UI"/>
          <w:b/>
          <w:bCs/>
          <w:kern w:val="0"/>
          <w:sz w:val="36"/>
          <w:szCs w:val="36"/>
          <w:lang w:eastAsia="en-IN"/>
          <w14:ligatures w14:val="none"/>
        </w:rPr>
      </w:pPr>
      <w:r w:rsidRPr="006775AC">
        <w:rPr>
          <w:rFonts w:ascii="Segoe UI" w:eastAsia="Times New Roman" w:hAnsi="Segoe UI" w:cs="Segoe UI"/>
          <w:b/>
          <w:bCs/>
          <w:kern w:val="0"/>
          <w:sz w:val="36"/>
          <w:szCs w:val="36"/>
          <w:lang w:eastAsia="en-IN"/>
          <w14:ligatures w14:val="none"/>
        </w:rPr>
        <w:lastRenderedPageBreak/>
        <w:t>Conclusion</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represents a fundamental advancement in enterprise AI assistant technology, uniquely combining the capabilities of leading cloud platforms with the security, control, and cost efficiency that enterprises require. The platform's distinctive combination of </w:t>
      </w:r>
      <w:r w:rsidRPr="006775AC">
        <w:rPr>
          <w:rFonts w:ascii="Segoe UI" w:eastAsia="Times New Roman" w:hAnsi="Segoe UI" w:cs="Segoe UI"/>
          <w:b/>
          <w:bCs/>
          <w:kern w:val="0"/>
          <w:sz w:val="21"/>
          <w:szCs w:val="21"/>
          <w:lang w:eastAsia="en-IN"/>
          <w14:ligatures w14:val="none"/>
        </w:rPr>
        <w:t>complete data sovereignty</w:t>
      </w:r>
      <w:r w:rsidRPr="006775AC">
        <w:rPr>
          <w:rFonts w:ascii="Segoe UI" w:eastAsia="Times New Roman" w:hAnsi="Segoe UI" w:cs="Segoe UI"/>
          <w:kern w:val="0"/>
          <w:sz w:val="21"/>
          <w:szCs w:val="21"/>
          <w:lang w:eastAsia="en-IN"/>
          <w14:ligatures w14:val="none"/>
        </w:rPr>
        <w:t>, </w:t>
      </w:r>
      <w:r w:rsidRPr="006775AC">
        <w:rPr>
          <w:rFonts w:ascii="Segoe UI" w:eastAsia="Times New Roman" w:hAnsi="Segoe UI" w:cs="Segoe UI"/>
          <w:b/>
          <w:bCs/>
          <w:kern w:val="0"/>
          <w:sz w:val="21"/>
          <w:szCs w:val="21"/>
          <w:lang w:eastAsia="en-IN"/>
          <w14:ligatures w14:val="none"/>
        </w:rPr>
        <w:t>multi-model flexibility</w:t>
      </w:r>
      <w:r w:rsidRPr="006775AC">
        <w:rPr>
          <w:rFonts w:ascii="Segoe UI" w:eastAsia="Times New Roman" w:hAnsi="Segoe UI" w:cs="Segoe UI"/>
          <w:kern w:val="0"/>
          <w:sz w:val="21"/>
          <w:szCs w:val="21"/>
          <w:lang w:eastAsia="en-IN"/>
          <w14:ligatures w14:val="none"/>
        </w:rPr>
        <w:t>, </w:t>
      </w:r>
      <w:r w:rsidRPr="006775AC">
        <w:rPr>
          <w:rFonts w:ascii="Segoe UI" w:eastAsia="Times New Roman" w:hAnsi="Segoe UI" w:cs="Segoe UI"/>
          <w:b/>
          <w:bCs/>
          <w:kern w:val="0"/>
          <w:sz w:val="21"/>
          <w:szCs w:val="21"/>
          <w:lang w:eastAsia="en-IN"/>
          <w14:ligatures w14:val="none"/>
        </w:rPr>
        <w:t>graph-enhanced RAG</w:t>
      </w:r>
      <w:r w:rsidRPr="006775AC">
        <w:rPr>
          <w:rFonts w:ascii="Segoe UI" w:eastAsia="Times New Roman" w:hAnsi="Segoe UI" w:cs="Segoe UI"/>
          <w:kern w:val="0"/>
          <w:sz w:val="21"/>
          <w:szCs w:val="21"/>
          <w:lang w:eastAsia="en-IN"/>
          <w14:ligatures w14:val="none"/>
        </w:rPr>
        <w:t>, </w:t>
      </w:r>
      <w:r w:rsidRPr="006775AC">
        <w:rPr>
          <w:rFonts w:ascii="Segoe UI" w:eastAsia="Times New Roman" w:hAnsi="Segoe UI" w:cs="Segoe UI"/>
          <w:b/>
          <w:bCs/>
          <w:kern w:val="0"/>
          <w:sz w:val="21"/>
          <w:szCs w:val="21"/>
          <w:lang w:eastAsia="en-IN"/>
          <w14:ligatures w14:val="none"/>
        </w:rPr>
        <w:t>advanced multi-agent orchestration</w:t>
      </w:r>
      <w:r w:rsidRPr="006775AC">
        <w:rPr>
          <w:rFonts w:ascii="Segoe UI" w:eastAsia="Times New Roman" w:hAnsi="Segoe UI" w:cs="Segoe UI"/>
          <w:kern w:val="0"/>
          <w:sz w:val="21"/>
          <w:szCs w:val="21"/>
          <w:lang w:eastAsia="en-IN"/>
          <w14:ligatures w14:val="none"/>
        </w:rPr>
        <w:t>, and </w:t>
      </w:r>
      <w:r w:rsidRPr="006775AC">
        <w:rPr>
          <w:rFonts w:ascii="Segoe UI" w:eastAsia="Times New Roman" w:hAnsi="Segoe UI" w:cs="Segoe UI"/>
          <w:b/>
          <w:bCs/>
          <w:kern w:val="0"/>
          <w:sz w:val="21"/>
          <w:szCs w:val="21"/>
          <w:lang w:eastAsia="en-IN"/>
          <w14:ligatures w14:val="none"/>
        </w:rPr>
        <w:t>MCP-first integration</w:t>
      </w:r>
      <w:r w:rsidRPr="006775AC">
        <w:rPr>
          <w:rFonts w:ascii="Segoe UI" w:eastAsia="Times New Roman" w:hAnsi="Segoe UI" w:cs="Segoe UI"/>
          <w:kern w:val="0"/>
          <w:sz w:val="21"/>
          <w:szCs w:val="21"/>
          <w:lang w:eastAsia="en-IN"/>
          <w14:ligatures w14:val="none"/>
        </w:rPr>
        <w:t> positions it as the definitive choice for organizations that cannot compromise on data security while demanding world-class AI capabilities.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For Technical Decision Makers: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delivers a production-ready, enterprise-grade AI platform built on proven open-source technologies. The microservices architecture enables independent scaling and technology evolution, while comprehensive security controls meet the most stringent compliance requirements. The platform's extensibility through MCP and custom agent development ensures it can adapt to evolving organizational needs.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For Business Decision Makers: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kern w:val="0"/>
          <w:sz w:val="21"/>
          <w:szCs w:val="21"/>
          <w:lang w:eastAsia="en-IN"/>
          <w14:ligatures w14:val="none"/>
        </w:rPr>
        <w:t>CogniVox eliminates the trade-offs that previously forced organizations to choose between powerful AI capabilities and data security. The predictable cost structure delivers 50-80% TCO reduction compared to per-user subscription models, while self-hosted deployment ensures complete data control. Organizations can leverage AI capabilities that were previously accessible only through cloud services, without the associated risks.</w:t>
      </w:r>
    </w:p>
    <w:p w:rsidR="00083A47" w:rsidRPr="006775AC" w:rsidRDefault="00083A47" w:rsidP="00A0105A">
      <w:pPr>
        <w:spacing w:after="240"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Key Value Propositions:</w:t>
      </w:r>
    </w:p>
    <w:p w:rsidR="00083A47" w:rsidRPr="006775AC" w:rsidRDefault="00083A47" w:rsidP="00C84935">
      <w:pPr>
        <w:numPr>
          <w:ilvl w:val="0"/>
          <w:numId w:val="6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50-80% lower Total Cost of Ownership</w:t>
      </w:r>
      <w:r w:rsidRPr="006775AC">
        <w:rPr>
          <w:rFonts w:ascii="Segoe UI" w:eastAsia="Times New Roman" w:hAnsi="Segoe UI" w:cs="Segoe UI"/>
          <w:kern w:val="0"/>
          <w:sz w:val="21"/>
          <w:szCs w:val="21"/>
          <w:lang w:eastAsia="en-IN"/>
          <w14:ligatures w14:val="none"/>
        </w:rPr>
        <w:t> compared to per-user subscription platforms at enterprise scale</w:t>
      </w:r>
    </w:p>
    <w:p w:rsidR="00083A47" w:rsidRPr="006775AC" w:rsidRDefault="00083A47" w:rsidP="00C84935">
      <w:pPr>
        <w:numPr>
          <w:ilvl w:val="0"/>
          <w:numId w:val="6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Zero data exposure</w:t>
      </w:r>
      <w:r w:rsidRPr="006775AC">
        <w:rPr>
          <w:rFonts w:ascii="Segoe UI" w:eastAsia="Times New Roman" w:hAnsi="Segoe UI" w:cs="Segoe UI"/>
          <w:kern w:val="0"/>
          <w:sz w:val="21"/>
          <w:szCs w:val="21"/>
          <w:lang w:eastAsia="en-IN"/>
          <w14:ligatures w14:val="none"/>
        </w:rPr>
        <w:t> through fully on-premises deployment with complete organizational control</w:t>
      </w:r>
    </w:p>
    <w:p w:rsidR="00083A47" w:rsidRPr="006775AC" w:rsidRDefault="00083A47" w:rsidP="00C84935">
      <w:pPr>
        <w:numPr>
          <w:ilvl w:val="0"/>
          <w:numId w:val="6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Superior customization</w:t>
      </w:r>
      <w:r w:rsidRPr="006775AC">
        <w:rPr>
          <w:rFonts w:ascii="Segoe UI" w:eastAsia="Times New Roman" w:hAnsi="Segoe UI" w:cs="Segoe UI"/>
          <w:kern w:val="0"/>
          <w:sz w:val="21"/>
          <w:szCs w:val="21"/>
          <w:lang w:eastAsia="en-IN"/>
          <w14:ligatures w14:val="none"/>
        </w:rPr>
        <w:t> through open architecture, source access, and MCP integration</w:t>
      </w:r>
    </w:p>
    <w:p w:rsidR="00083A47" w:rsidRPr="006775AC" w:rsidRDefault="00083A47" w:rsidP="00C84935">
      <w:pPr>
        <w:numPr>
          <w:ilvl w:val="0"/>
          <w:numId w:val="6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Future-proof flexibility</w:t>
      </w:r>
      <w:r w:rsidRPr="006775AC">
        <w:rPr>
          <w:rFonts w:ascii="Segoe UI" w:eastAsia="Times New Roman" w:hAnsi="Segoe UI" w:cs="Segoe UI"/>
          <w:kern w:val="0"/>
          <w:sz w:val="21"/>
          <w:szCs w:val="21"/>
          <w:lang w:eastAsia="en-IN"/>
          <w14:ligatures w14:val="none"/>
        </w:rPr>
        <w:t> with model-agnostic design supporting any Ollama-compatible LLM</w:t>
      </w:r>
    </w:p>
    <w:p w:rsidR="00083A47" w:rsidRPr="006775AC" w:rsidRDefault="00083A47" w:rsidP="00C84935">
      <w:pPr>
        <w:numPr>
          <w:ilvl w:val="0"/>
          <w:numId w:val="6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Graph-enhanced intelligence</w:t>
      </w:r>
      <w:r w:rsidRPr="006775AC">
        <w:rPr>
          <w:rFonts w:ascii="Segoe UI" w:eastAsia="Times New Roman" w:hAnsi="Segoe UI" w:cs="Segoe UI"/>
          <w:kern w:val="0"/>
          <w:sz w:val="21"/>
          <w:szCs w:val="21"/>
          <w:lang w:eastAsia="en-IN"/>
          <w14:ligatures w14:val="none"/>
        </w:rPr>
        <w:t> delivering 35% improved retrieval accuracy through knowledge graph integration</w:t>
      </w:r>
    </w:p>
    <w:p w:rsidR="00364C1D" w:rsidRPr="006775AC" w:rsidRDefault="00083A47" w:rsidP="00C84935">
      <w:pPr>
        <w:numPr>
          <w:ilvl w:val="0"/>
          <w:numId w:val="60"/>
        </w:numPr>
        <w:spacing w:before="100" w:beforeAutospacing="1" w:after="100" w:afterAutospacing="1" w:line="240" w:lineRule="auto"/>
        <w:jc w:val="both"/>
        <w:rPr>
          <w:rFonts w:ascii="Segoe UI" w:eastAsia="Times New Roman" w:hAnsi="Segoe UI" w:cs="Segoe UI"/>
          <w:kern w:val="0"/>
          <w:sz w:val="21"/>
          <w:szCs w:val="21"/>
          <w:lang w:eastAsia="en-IN"/>
          <w14:ligatures w14:val="none"/>
        </w:rPr>
      </w:pPr>
      <w:r w:rsidRPr="006775AC">
        <w:rPr>
          <w:rFonts w:ascii="Segoe UI" w:eastAsia="Times New Roman" w:hAnsi="Segoe UI" w:cs="Segoe UI"/>
          <w:b/>
          <w:bCs/>
          <w:kern w:val="0"/>
          <w:sz w:val="21"/>
          <w:szCs w:val="21"/>
          <w:lang w:eastAsia="en-IN"/>
          <w14:ligatures w14:val="none"/>
        </w:rPr>
        <w:t>Enterprise-ready security</w:t>
      </w:r>
      <w:r w:rsidRPr="006775AC">
        <w:rPr>
          <w:rFonts w:ascii="Segoe UI" w:eastAsia="Times New Roman" w:hAnsi="Segoe UI" w:cs="Segoe UI"/>
          <w:kern w:val="0"/>
          <w:sz w:val="21"/>
          <w:szCs w:val="21"/>
          <w:lang w:eastAsia="en-IN"/>
          <w14:ligatures w14:val="none"/>
        </w:rPr>
        <w:t> with Argon2 authentication, RBAC, comprehensive audit logging, and compliance-ready architecture</w:t>
      </w:r>
      <w:bookmarkStart w:id="0" w:name="_GoBack"/>
      <w:bookmarkEnd w:id="0"/>
    </w:p>
    <w:sectPr w:rsidR="00364C1D" w:rsidRPr="006775AC" w:rsidSect="00083A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A362A"/>
    <w:multiLevelType w:val="multilevel"/>
    <w:tmpl w:val="599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0ECD"/>
    <w:multiLevelType w:val="multilevel"/>
    <w:tmpl w:val="F0581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0A9C"/>
    <w:multiLevelType w:val="multilevel"/>
    <w:tmpl w:val="5EE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93043"/>
    <w:multiLevelType w:val="multilevel"/>
    <w:tmpl w:val="6AD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F1CBA"/>
    <w:multiLevelType w:val="multilevel"/>
    <w:tmpl w:val="A71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F3B5B"/>
    <w:multiLevelType w:val="multilevel"/>
    <w:tmpl w:val="A8E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722BB"/>
    <w:multiLevelType w:val="multilevel"/>
    <w:tmpl w:val="269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765A9"/>
    <w:multiLevelType w:val="multilevel"/>
    <w:tmpl w:val="BFC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77B46"/>
    <w:multiLevelType w:val="multilevel"/>
    <w:tmpl w:val="E2E0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954A5"/>
    <w:multiLevelType w:val="multilevel"/>
    <w:tmpl w:val="EFA8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A7543"/>
    <w:multiLevelType w:val="multilevel"/>
    <w:tmpl w:val="A19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D7270"/>
    <w:multiLevelType w:val="multilevel"/>
    <w:tmpl w:val="28E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45ED6"/>
    <w:multiLevelType w:val="multilevel"/>
    <w:tmpl w:val="299E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83218"/>
    <w:multiLevelType w:val="multilevel"/>
    <w:tmpl w:val="140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B7113"/>
    <w:multiLevelType w:val="multilevel"/>
    <w:tmpl w:val="6ACC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37B9E"/>
    <w:multiLevelType w:val="multilevel"/>
    <w:tmpl w:val="60EE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903BC"/>
    <w:multiLevelType w:val="multilevel"/>
    <w:tmpl w:val="06A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2506F"/>
    <w:multiLevelType w:val="multilevel"/>
    <w:tmpl w:val="132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A15AF"/>
    <w:multiLevelType w:val="multilevel"/>
    <w:tmpl w:val="0A26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6074A"/>
    <w:multiLevelType w:val="multilevel"/>
    <w:tmpl w:val="CA5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25AAF"/>
    <w:multiLevelType w:val="multilevel"/>
    <w:tmpl w:val="8134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17BEE"/>
    <w:multiLevelType w:val="multilevel"/>
    <w:tmpl w:val="53E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D69F1"/>
    <w:multiLevelType w:val="multilevel"/>
    <w:tmpl w:val="0A3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C5783"/>
    <w:multiLevelType w:val="multilevel"/>
    <w:tmpl w:val="0BEA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733C9"/>
    <w:multiLevelType w:val="multilevel"/>
    <w:tmpl w:val="AFEE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437D8"/>
    <w:multiLevelType w:val="multilevel"/>
    <w:tmpl w:val="5102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0309D"/>
    <w:multiLevelType w:val="multilevel"/>
    <w:tmpl w:val="5F6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61D78"/>
    <w:multiLevelType w:val="multilevel"/>
    <w:tmpl w:val="7D8C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14874"/>
    <w:multiLevelType w:val="multilevel"/>
    <w:tmpl w:val="93FC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B0178"/>
    <w:multiLevelType w:val="multilevel"/>
    <w:tmpl w:val="0C9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E571C"/>
    <w:multiLevelType w:val="multilevel"/>
    <w:tmpl w:val="3C8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86F5E"/>
    <w:multiLevelType w:val="multilevel"/>
    <w:tmpl w:val="54B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C67A5"/>
    <w:multiLevelType w:val="multilevel"/>
    <w:tmpl w:val="CDC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7A78DD"/>
    <w:multiLevelType w:val="multilevel"/>
    <w:tmpl w:val="328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C5D56"/>
    <w:multiLevelType w:val="multilevel"/>
    <w:tmpl w:val="F200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D26E2"/>
    <w:multiLevelType w:val="multilevel"/>
    <w:tmpl w:val="D05E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D12B2"/>
    <w:multiLevelType w:val="multilevel"/>
    <w:tmpl w:val="B02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D1609E"/>
    <w:multiLevelType w:val="multilevel"/>
    <w:tmpl w:val="940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C741B"/>
    <w:multiLevelType w:val="multilevel"/>
    <w:tmpl w:val="ED1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861917"/>
    <w:multiLevelType w:val="multilevel"/>
    <w:tmpl w:val="66F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C37D6"/>
    <w:multiLevelType w:val="multilevel"/>
    <w:tmpl w:val="895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3454C0"/>
    <w:multiLevelType w:val="multilevel"/>
    <w:tmpl w:val="32A0B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2A1B5C"/>
    <w:multiLevelType w:val="multilevel"/>
    <w:tmpl w:val="C3E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C672B"/>
    <w:multiLevelType w:val="multilevel"/>
    <w:tmpl w:val="3B3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80043B"/>
    <w:multiLevelType w:val="multilevel"/>
    <w:tmpl w:val="D180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5612E2"/>
    <w:multiLevelType w:val="multilevel"/>
    <w:tmpl w:val="5C9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4C6242"/>
    <w:multiLevelType w:val="multilevel"/>
    <w:tmpl w:val="A9B4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D97EAE"/>
    <w:multiLevelType w:val="multilevel"/>
    <w:tmpl w:val="427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67CAE"/>
    <w:multiLevelType w:val="multilevel"/>
    <w:tmpl w:val="DC36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D2503"/>
    <w:multiLevelType w:val="multilevel"/>
    <w:tmpl w:val="58C0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F2E34"/>
    <w:multiLevelType w:val="multilevel"/>
    <w:tmpl w:val="636A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E0683B"/>
    <w:multiLevelType w:val="multilevel"/>
    <w:tmpl w:val="B38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07499"/>
    <w:multiLevelType w:val="multilevel"/>
    <w:tmpl w:val="B94AC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B77B1"/>
    <w:multiLevelType w:val="multilevel"/>
    <w:tmpl w:val="23B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916919"/>
    <w:multiLevelType w:val="multilevel"/>
    <w:tmpl w:val="4E3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0809F0"/>
    <w:multiLevelType w:val="multilevel"/>
    <w:tmpl w:val="BA9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0567AB"/>
    <w:multiLevelType w:val="multilevel"/>
    <w:tmpl w:val="8F5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5D1BC6"/>
    <w:multiLevelType w:val="multilevel"/>
    <w:tmpl w:val="69A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818D7"/>
    <w:multiLevelType w:val="multilevel"/>
    <w:tmpl w:val="348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344B7"/>
    <w:multiLevelType w:val="multilevel"/>
    <w:tmpl w:val="D63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3"/>
  </w:num>
  <w:num w:numId="3">
    <w:abstractNumId w:val="0"/>
  </w:num>
  <w:num w:numId="4">
    <w:abstractNumId w:val="46"/>
  </w:num>
  <w:num w:numId="5">
    <w:abstractNumId w:val="41"/>
  </w:num>
  <w:num w:numId="6">
    <w:abstractNumId w:val="1"/>
  </w:num>
  <w:num w:numId="7">
    <w:abstractNumId w:val="52"/>
  </w:num>
  <w:num w:numId="8">
    <w:abstractNumId w:val="34"/>
  </w:num>
  <w:num w:numId="9">
    <w:abstractNumId w:val="49"/>
  </w:num>
  <w:num w:numId="10">
    <w:abstractNumId w:val="44"/>
  </w:num>
  <w:num w:numId="11">
    <w:abstractNumId w:val="35"/>
  </w:num>
  <w:num w:numId="12">
    <w:abstractNumId w:val="50"/>
  </w:num>
  <w:num w:numId="13">
    <w:abstractNumId w:val="12"/>
  </w:num>
  <w:num w:numId="14">
    <w:abstractNumId w:val="3"/>
  </w:num>
  <w:num w:numId="15">
    <w:abstractNumId w:val="37"/>
  </w:num>
  <w:num w:numId="16">
    <w:abstractNumId w:val="7"/>
  </w:num>
  <w:num w:numId="17">
    <w:abstractNumId w:val="40"/>
  </w:num>
  <w:num w:numId="18">
    <w:abstractNumId w:val="20"/>
  </w:num>
  <w:num w:numId="19">
    <w:abstractNumId w:val="18"/>
  </w:num>
  <w:num w:numId="20">
    <w:abstractNumId w:val="10"/>
  </w:num>
  <w:num w:numId="21">
    <w:abstractNumId w:val="56"/>
  </w:num>
  <w:num w:numId="22">
    <w:abstractNumId w:val="9"/>
  </w:num>
  <w:num w:numId="23">
    <w:abstractNumId w:val="25"/>
  </w:num>
  <w:num w:numId="24">
    <w:abstractNumId w:val="45"/>
  </w:num>
  <w:num w:numId="25">
    <w:abstractNumId w:val="27"/>
  </w:num>
  <w:num w:numId="26">
    <w:abstractNumId w:val="30"/>
  </w:num>
  <w:num w:numId="27">
    <w:abstractNumId w:val="5"/>
  </w:num>
  <w:num w:numId="28">
    <w:abstractNumId w:val="6"/>
  </w:num>
  <w:num w:numId="29">
    <w:abstractNumId w:val="53"/>
  </w:num>
  <w:num w:numId="30">
    <w:abstractNumId w:val="31"/>
  </w:num>
  <w:num w:numId="31">
    <w:abstractNumId w:val="22"/>
  </w:num>
  <w:num w:numId="32">
    <w:abstractNumId w:val="11"/>
  </w:num>
  <w:num w:numId="33">
    <w:abstractNumId w:val="28"/>
  </w:num>
  <w:num w:numId="34">
    <w:abstractNumId w:val="16"/>
  </w:num>
  <w:num w:numId="35">
    <w:abstractNumId w:val="19"/>
  </w:num>
  <w:num w:numId="36">
    <w:abstractNumId w:val="39"/>
  </w:num>
  <w:num w:numId="37">
    <w:abstractNumId w:val="43"/>
  </w:num>
  <w:num w:numId="38">
    <w:abstractNumId w:val="15"/>
  </w:num>
  <w:num w:numId="39">
    <w:abstractNumId w:val="17"/>
  </w:num>
  <w:num w:numId="40">
    <w:abstractNumId w:val="33"/>
  </w:num>
  <w:num w:numId="41">
    <w:abstractNumId w:val="58"/>
  </w:num>
  <w:num w:numId="42">
    <w:abstractNumId w:val="57"/>
  </w:num>
  <w:num w:numId="43">
    <w:abstractNumId w:val="4"/>
  </w:num>
  <w:num w:numId="44">
    <w:abstractNumId w:val="38"/>
  </w:num>
  <w:num w:numId="45">
    <w:abstractNumId w:val="8"/>
  </w:num>
  <w:num w:numId="46">
    <w:abstractNumId w:val="55"/>
  </w:num>
  <w:num w:numId="47">
    <w:abstractNumId w:val="29"/>
  </w:num>
  <w:num w:numId="48">
    <w:abstractNumId w:val="24"/>
  </w:num>
  <w:num w:numId="49">
    <w:abstractNumId w:val="54"/>
  </w:num>
  <w:num w:numId="50">
    <w:abstractNumId w:val="59"/>
  </w:num>
  <w:num w:numId="51">
    <w:abstractNumId w:val="21"/>
  </w:num>
  <w:num w:numId="52">
    <w:abstractNumId w:val="42"/>
  </w:num>
  <w:num w:numId="53">
    <w:abstractNumId w:val="36"/>
  </w:num>
  <w:num w:numId="54">
    <w:abstractNumId w:val="47"/>
  </w:num>
  <w:num w:numId="55">
    <w:abstractNumId w:val="48"/>
  </w:num>
  <w:num w:numId="56">
    <w:abstractNumId w:val="51"/>
  </w:num>
  <w:num w:numId="57">
    <w:abstractNumId w:val="14"/>
  </w:num>
  <w:num w:numId="58">
    <w:abstractNumId w:val="23"/>
  </w:num>
  <w:num w:numId="59">
    <w:abstractNumId w:val="26"/>
  </w:num>
  <w:num w:numId="60">
    <w:abstractNumId w:val="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47"/>
    <w:rsid w:val="00083A47"/>
    <w:rsid w:val="001F0204"/>
    <w:rsid w:val="003528AE"/>
    <w:rsid w:val="00364C1D"/>
    <w:rsid w:val="006775AC"/>
    <w:rsid w:val="006E3010"/>
    <w:rsid w:val="00980253"/>
    <w:rsid w:val="00A0105A"/>
    <w:rsid w:val="00A72C74"/>
    <w:rsid w:val="00AF6923"/>
    <w:rsid w:val="00B9617D"/>
    <w:rsid w:val="00C02515"/>
    <w:rsid w:val="00C84935"/>
    <w:rsid w:val="00ED6D8E"/>
    <w:rsid w:val="00F11D7B"/>
    <w:rsid w:val="00F62916"/>
    <w:rsid w:val="00F77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6EDA"/>
  <w15:chartTrackingRefBased/>
  <w15:docId w15:val="{5CFFCC4E-E06A-4092-960A-B0EF954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83A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83A4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83A4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083A47"/>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A4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83A4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83A47"/>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083A47"/>
    <w:rPr>
      <w:rFonts w:ascii="Times New Roman" w:eastAsia="Times New Roman" w:hAnsi="Times New Roman" w:cs="Times New Roman"/>
      <w:b/>
      <w:bCs/>
      <w:kern w:val="0"/>
      <w:lang w:eastAsia="en-IN"/>
      <w14:ligatures w14:val="none"/>
    </w:rPr>
  </w:style>
  <w:style w:type="paragraph" w:customStyle="1" w:styleId="msonormal0">
    <w:name w:val="msonormal"/>
    <w:basedOn w:val="Normal"/>
    <w:rsid w:val="00083A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083A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83A47"/>
    <w:rPr>
      <w:b/>
      <w:bCs/>
    </w:rPr>
  </w:style>
  <w:style w:type="paragraph" w:customStyle="1" w:styleId="markdown-alert-title">
    <w:name w:val="markdown-alert-title"/>
    <w:basedOn w:val="Normal"/>
    <w:rsid w:val="00083A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083A47"/>
    <w:rPr>
      <w:color w:val="0000FF"/>
      <w:u w:val="single"/>
    </w:rPr>
  </w:style>
  <w:style w:type="character" w:styleId="FollowedHyperlink">
    <w:name w:val="FollowedHyperlink"/>
    <w:basedOn w:val="DefaultParagraphFont"/>
    <w:uiPriority w:val="99"/>
    <w:semiHidden/>
    <w:unhideWhenUsed/>
    <w:rsid w:val="00083A47"/>
    <w:rPr>
      <w:color w:val="800080"/>
      <w:u w:val="single"/>
    </w:rPr>
  </w:style>
  <w:style w:type="paragraph" w:styleId="HTMLPreformatted">
    <w:name w:val="HTML Preformatted"/>
    <w:basedOn w:val="Normal"/>
    <w:link w:val="HTMLPreformattedChar"/>
    <w:uiPriority w:val="99"/>
    <w:semiHidden/>
    <w:unhideWhenUsed/>
    <w:rsid w:val="0008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3A47"/>
    <w:rPr>
      <w:rFonts w:ascii="Courier New" w:eastAsia="Times New Roman" w:hAnsi="Courier New" w:cs="Courier New"/>
      <w:kern w:val="0"/>
      <w:sz w:val="20"/>
      <w:szCs w:val="20"/>
      <w:lang w:eastAsia="en-IN"/>
      <w14:ligatures w14:val="none"/>
    </w:rPr>
  </w:style>
  <w:style w:type="character" w:customStyle="1" w:styleId="nodelabel">
    <w:name w:val="nodelabel"/>
    <w:basedOn w:val="DefaultParagraphFont"/>
    <w:rsid w:val="00083A47"/>
  </w:style>
  <w:style w:type="paragraph" w:styleId="NormalWeb">
    <w:name w:val="Normal (Web)"/>
    <w:basedOn w:val="Normal"/>
    <w:uiPriority w:val="99"/>
    <w:semiHidden/>
    <w:unhideWhenUsed/>
    <w:rsid w:val="00083A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dgelabel">
    <w:name w:val="edgelabel"/>
    <w:basedOn w:val="DefaultParagraphFont"/>
    <w:rsid w:val="00083A47"/>
  </w:style>
  <w:style w:type="character" w:styleId="HTMLCode">
    <w:name w:val="HTML Code"/>
    <w:basedOn w:val="DefaultParagraphFont"/>
    <w:uiPriority w:val="99"/>
    <w:semiHidden/>
    <w:unhideWhenUsed/>
    <w:rsid w:val="00083A47"/>
    <w:rPr>
      <w:rFonts w:ascii="Courier New" w:eastAsia="Times New Roman" w:hAnsi="Courier New" w:cs="Courier New"/>
      <w:sz w:val="20"/>
      <w:szCs w:val="20"/>
    </w:rPr>
  </w:style>
  <w:style w:type="character" w:customStyle="1" w:styleId="hljs-attr">
    <w:name w:val="hljs-attr"/>
    <w:basedOn w:val="DefaultParagraphFont"/>
    <w:rsid w:val="00083A47"/>
  </w:style>
  <w:style w:type="character" w:customStyle="1" w:styleId="hljs-literal">
    <w:name w:val="hljs-literal"/>
    <w:basedOn w:val="DefaultParagraphFont"/>
    <w:rsid w:val="00083A47"/>
  </w:style>
  <w:style w:type="character" w:customStyle="1" w:styleId="hljs-number">
    <w:name w:val="hljs-number"/>
    <w:basedOn w:val="DefaultParagraphFont"/>
    <w:rsid w:val="00083A47"/>
  </w:style>
  <w:style w:type="character" w:customStyle="1" w:styleId="hljs-comment">
    <w:name w:val="hljs-comment"/>
    <w:basedOn w:val="DefaultParagraphFont"/>
    <w:rsid w:val="00083A47"/>
  </w:style>
  <w:style w:type="character" w:styleId="Emphasis">
    <w:name w:val="Emphasis"/>
    <w:basedOn w:val="DefaultParagraphFont"/>
    <w:uiPriority w:val="20"/>
    <w:qFormat/>
    <w:rsid w:val="00083A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745671">
      <w:bodyDiv w:val="1"/>
      <w:marLeft w:val="0"/>
      <w:marRight w:val="0"/>
      <w:marTop w:val="0"/>
      <w:marBottom w:val="0"/>
      <w:divBdr>
        <w:top w:val="none" w:sz="0" w:space="0" w:color="auto"/>
        <w:left w:val="none" w:sz="0" w:space="0" w:color="auto"/>
        <w:bottom w:val="none" w:sz="0" w:space="0" w:color="auto"/>
        <w:right w:val="none" w:sz="0" w:space="0" w:color="auto"/>
      </w:divBdr>
      <w:divsChild>
        <w:div w:id="625084293">
          <w:marLeft w:val="0"/>
          <w:marRight w:val="0"/>
          <w:marTop w:val="0"/>
          <w:marBottom w:val="240"/>
          <w:divBdr>
            <w:top w:val="none" w:sz="0" w:space="0" w:color="auto"/>
            <w:left w:val="single" w:sz="24" w:space="0" w:color="A371F7"/>
            <w:bottom w:val="none" w:sz="0" w:space="0" w:color="auto"/>
            <w:right w:val="none" w:sz="0" w:space="0" w:color="auto"/>
          </w:divBdr>
        </w:div>
        <w:div w:id="231158160">
          <w:marLeft w:val="0"/>
          <w:marRight w:val="0"/>
          <w:marTop w:val="0"/>
          <w:marBottom w:val="0"/>
          <w:divBdr>
            <w:top w:val="none" w:sz="0" w:space="0" w:color="auto"/>
            <w:left w:val="none" w:sz="0" w:space="0" w:color="auto"/>
            <w:bottom w:val="none" w:sz="0" w:space="0" w:color="auto"/>
            <w:right w:val="none" w:sz="0" w:space="0" w:color="auto"/>
          </w:divBdr>
        </w:div>
        <w:div w:id="503741094">
          <w:marLeft w:val="0"/>
          <w:marRight w:val="0"/>
          <w:marTop w:val="0"/>
          <w:marBottom w:val="0"/>
          <w:divBdr>
            <w:top w:val="none" w:sz="0" w:space="0" w:color="auto"/>
            <w:left w:val="none" w:sz="0" w:space="0" w:color="auto"/>
            <w:bottom w:val="none" w:sz="0" w:space="0" w:color="auto"/>
            <w:right w:val="none" w:sz="0" w:space="0" w:color="auto"/>
          </w:divBdr>
        </w:div>
        <w:div w:id="1180050206">
          <w:marLeft w:val="0"/>
          <w:marRight w:val="0"/>
          <w:marTop w:val="0"/>
          <w:marBottom w:val="0"/>
          <w:divBdr>
            <w:top w:val="none" w:sz="0" w:space="0" w:color="auto"/>
            <w:left w:val="none" w:sz="0" w:space="0" w:color="auto"/>
            <w:bottom w:val="none" w:sz="0" w:space="0" w:color="auto"/>
            <w:right w:val="none" w:sz="0" w:space="0" w:color="auto"/>
          </w:divBdr>
        </w:div>
        <w:div w:id="1154832291">
          <w:marLeft w:val="0"/>
          <w:marRight w:val="0"/>
          <w:marTop w:val="0"/>
          <w:marBottom w:val="0"/>
          <w:divBdr>
            <w:top w:val="none" w:sz="0" w:space="0" w:color="auto"/>
            <w:left w:val="none" w:sz="0" w:space="0" w:color="auto"/>
            <w:bottom w:val="none" w:sz="0" w:space="0" w:color="auto"/>
            <w:right w:val="none" w:sz="0" w:space="0" w:color="auto"/>
          </w:divBdr>
        </w:div>
        <w:div w:id="854270326">
          <w:marLeft w:val="0"/>
          <w:marRight w:val="0"/>
          <w:marTop w:val="0"/>
          <w:marBottom w:val="240"/>
          <w:divBdr>
            <w:top w:val="none" w:sz="0" w:space="0" w:color="auto"/>
            <w:left w:val="single" w:sz="24" w:space="0" w:color="A371F7"/>
            <w:bottom w:val="none" w:sz="0" w:space="0" w:color="auto"/>
            <w:right w:val="none" w:sz="0" w:space="0" w:color="auto"/>
          </w:divBdr>
        </w:div>
      </w:divsChild>
    </w:div>
    <w:div w:id="479925820">
      <w:bodyDiv w:val="1"/>
      <w:marLeft w:val="0"/>
      <w:marRight w:val="0"/>
      <w:marTop w:val="0"/>
      <w:marBottom w:val="0"/>
      <w:divBdr>
        <w:top w:val="none" w:sz="0" w:space="0" w:color="auto"/>
        <w:left w:val="none" w:sz="0" w:space="0" w:color="auto"/>
        <w:bottom w:val="none" w:sz="0" w:space="0" w:color="auto"/>
        <w:right w:val="none" w:sz="0" w:space="0" w:color="auto"/>
      </w:divBdr>
      <w:divsChild>
        <w:div w:id="1449009235">
          <w:marLeft w:val="0"/>
          <w:marRight w:val="0"/>
          <w:marTop w:val="0"/>
          <w:marBottom w:val="240"/>
          <w:divBdr>
            <w:top w:val="none" w:sz="0" w:space="0" w:color="auto"/>
            <w:left w:val="single" w:sz="24" w:space="0" w:color="A371F7"/>
            <w:bottom w:val="none" w:sz="0" w:space="0" w:color="auto"/>
            <w:right w:val="none" w:sz="0" w:space="0" w:color="auto"/>
          </w:divBdr>
        </w:div>
      </w:divsChild>
    </w:div>
    <w:div w:id="1079058530">
      <w:bodyDiv w:val="1"/>
      <w:marLeft w:val="0"/>
      <w:marRight w:val="0"/>
      <w:marTop w:val="0"/>
      <w:marBottom w:val="0"/>
      <w:divBdr>
        <w:top w:val="none" w:sz="0" w:space="0" w:color="auto"/>
        <w:left w:val="none" w:sz="0" w:space="0" w:color="auto"/>
        <w:bottom w:val="none" w:sz="0" w:space="0" w:color="auto"/>
        <w:right w:val="none" w:sz="0" w:space="0" w:color="auto"/>
      </w:divBdr>
      <w:divsChild>
        <w:div w:id="1171139939">
          <w:marLeft w:val="0"/>
          <w:marRight w:val="0"/>
          <w:marTop w:val="0"/>
          <w:marBottom w:val="240"/>
          <w:divBdr>
            <w:top w:val="none" w:sz="0" w:space="0" w:color="auto"/>
            <w:left w:val="single" w:sz="24" w:space="0" w:color="A371F7"/>
            <w:bottom w:val="none" w:sz="0" w:space="0" w:color="auto"/>
            <w:right w:val="none" w:sz="0" w:space="0" w:color="auto"/>
          </w:divBdr>
        </w:div>
        <w:div w:id="1390690314">
          <w:marLeft w:val="0"/>
          <w:marRight w:val="0"/>
          <w:marTop w:val="0"/>
          <w:marBottom w:val="0"/>
          <w:divBdr>
            <w:top w:val="none" w:sz="0" w:space="0" w:color="auto"/>
            <w:left w:val="none" w:sz="0" w:space="0" w:color="auto"/>
            <w:bottom w:val="none" w:sz="0" w:space="0" w:color="auto"/>
            <w:right w:val="none" w:sz="0" w:space="0" w:color="auto"/>
          </w:divBdr>
        </w:div>
        <w:div w:id="578175189">
          <w:marLeft w:val="0"/>
          <w:marRight w:val="0"/>
          <w:marTop w:val="0"/>
          <w:marBottom w:val="0"/>
          <w:divBdr>
            <w:top w:val="none" w:sz="0" w:space="0" w:color="auto"/>
            <w:left w:val="none" w:sz="0" w:space="0" w:color="auto"/>
            <w:bottom w:val="none" w:sz="0" w:space="0" w:color="auto"/>
            <w:right w:val="none" w:sz="0" w:space="0" w:color="auto"/>
          </w:divBdr>
        </w:div>
        <w:div w:id="1835146170">
          <w:marLeft w:val="0"/>
          <w:marRight w:val="0"/>
          <w:marTop w:val="0"/>
          <w:marBottom w:val="0"/>
          <w:divBdr>
            <w:top w:val="none" w:sz="0" w:space="0" w:color="auto"/>
            <w:left w:val="none" w:sz="0" w:space="0" w:color="auto"/>
            <w:bottom w:val="none" w:sz="0" w:space="0" w:color="auto"/>
            <w:right w:val="none" w:sz="0" w:space="0" w:color="auto"/>
          </w:divBdr>
        </w:div>
        <w:div w:id="51664935">
          <w:marLeft w:val="0"/>
          <w:marRight w:val="0"/>
          <w:marTop w:val="0"/>
          <w:marBottom w:val="0"/>
          <w:divBdr>
            <w:top w:val="none" w:sz="0" w:space="0" w:color="auto"/>
            <w:left w:val="none" w:sz="0" w:space="0" w:color="auto"/>
            <w:bottom w:val="none" w:sz="0" w:space="0" w:color="auto"/>
            <w:right w:val="none" w:sz="0" w:space="0" w:color="auto"/>
          </w:divBdr>
        </w:div>
        <w:div w:id="359480687">
          <w:marLeft w:val="0"/>
          <w:marRight w:val="0"/>
          <w:marTop w:val="0"/>
          <w:marBottom w:val="240"/>
          <w:divBdr>
            <w:top w:val="none" w:sz="0" w:space="0" w:color="auto"/>
            <w:left w:val="single" w:sz="24" w:space="0" w:color="A371F7"/>
            <w:bottom w:val="none" w:sz="0" w:space="0" w:color="auto"/>
            <w:right w:val="none" w:sz="0" w:space="0" w:color="auto"/>
          </w:divBdr>
        </w:div>
      </w:divsChild>
    </w:div>
    <w:div w:id="1194155219">
      <w:bodyDiv w:val="1"/>
      <w:marLeft w:val="0"/>
      <w:marRight w:val="0"/>
      <w:marTop w:val="0"/>
      <w:marBottom w:val="0"/>
      <w:divBdr>
        <w:top w:val="none" w:sz="0" w:space="0" w:color="auto"/>
        <w:left w:val="none" w:sz="0" w:space="0" w:color="auto"/>
        <w:bottom w:val="none" w:sz="0" w:space="0" w:color="auto"/>
        <w:right w:val="none" w:sz="0" w:space="0" w:color="auto"/>
      </w:divBdr>
      <w:divsChild>
        <w:div w:id="247428877">
          <w:marLeft w:val="0"/>
          <w:marRight w:val="0"/>
          <w:marTop w:val="0"/>
          <w:marBottom w:val="240"/>
          <w:divBdr>
            <w:top w:val="none" w:sz="0" w:space="0" w:color="auto"/>
            <w:left w:val="single" w:sz="24" w:space="0" w:color="A371F7"/>
            <w:bottom w:val="none" w:sz="0" w:space="0" w:color="auto"/>
            <w:right w:val="none" w:sz="0" w:space="0" w:color="auto"/>
          </w:divBdr>
        </w:div>
      </w:divsChild>
    </w:div>
    <w:div w:id="1499925919">
      <w:bodyDiv w:val="1"/>
      <w:marLeft w:val="0"/>
      <w:marRight w:val="0"/>
      <w:marTop w:val="0"/>
      <w:marBottom w:val="0"/>
      <w:divBdr>
        <w:top w:val="none" w:sz="0" w:space="0" w:color="auto"/>
        <w:left w:val="none" w:sz="0" w:space="0" w:color="auto"/>
        <w:bottom w:val="none" w:sz="0" w:space="0" w:color="auto"/>
        <w:right w:val="none" w:sz="0" w:space="0" w:color="auto"/>
      </w:divBdr>
      <w:divsChild>
        <w:div w:id="1056315397">
          <w:marLeft w:val="0"/>
          <w:marRight w:val="0"/>
          <w:marTop w:val="0"/>
          <w:marBottom w:val="240"/>
          <w:divBdr>
            <w:top w:val="none" w:sz="0" w:space="0" w:color="auto"/>
            <w:left w:val="single" w:sz="24" w:space="0" w:color="A371F7"/>
            <w:bottom w:val="none" w:sz="0" w:space="0" w:color="auto"/>
            <w:right w:val="none" w:sz="0" w:space="0" w:color="auto"/>
          </w:divBdr>
        </w:div>
        <w:div w:id="1629361857">
          <w:marLeft w:val="0"/>
          <w:marRight w:val="0"/>
          <w:marTop w:val="0"/>
          <w:marBottom w:val="0"/>
          <w:divBdr>
            <w:top w:val="none" w:sz="0" w:space="0" w:color="auto"/>
            <w:left w:val="none" w:sz="0" w:space="0" w:color="auto"/>
            <w:bottom w:val="none" w:sz="0" w:space="0" w:color="auto"/>
            <w:right w:val="none" w:sz="0" w:space="0" w:color="auto"/>
          </w:divBdr>
        </w:div>
        <w:div w:id="478108560">
          <w:marLeft w:val="0"/>
          <w:marRight w:val="0"/>
          <w:marTop w:val="0"/>
          <w:marBottom w:val="0"/>
          <w:divBdr>
            <w:top w:val="none" w:sz="0" w:space="0" w:color="auto"/>
            <w:left w:val="none" w:sz="0" w:space="0" w:color="auto"/>
            <w:bottom w:val="none" w:sz="0" w:space="0" w:color="auto"/>
            <w:right w:val="none" w:sz="0" w:space="0" w:color="auto"/>
          </w:divBdr>
        </w:div>
        <w:div w:id="773329215">
          <w:marLeft w:val="0"/>
          <w:marRight w:val="0"/>
          <w:marTop w:val="0"/>
          <w:marBottom w:val="0"/>
          <w:divBdr>
            <w:top w:val="none" w:sz="0" w:space="0" w:color="auto"/>
            <w:left w:val="none" w:sz="0" w:space="0" w:color="auto"/>
            <w:bottom w:val="none" w:sz="0" w:space="0" w:color="auto"/>
            <w:right w:val="none" w:sz="0" w:space="0" w:color="auto"/>
          </w:divBdr>
        </w:div>
        <w:div w:id="708917473">
          <w:marLeft w:val="0"/>
          <w:marRight w:val="0"/>
          <w:marTop w:val="0"/>
          <w:marBottom w:val="0"/>
          <w:divBdr>
            <w:top w:val="none" w:sz="0" w:space="0" w:color="auto"/>
            <w:left w:val="none" w:sz="0" w:space="0" w:color="auto"/>
            <w:bottom w:val="none" w:sz="0" w:space="0" w:color="auto"/>
            <w:right w:val="none" w:sz="0" w:space="0" w:color="auto"/>
          </w:divBdr>
        </w:div>
        <w:div w:id="13314647">
          <w:marLeft w:val="0"/>
          <w:marRight w:val="0"/>
          <w:marTop w:val="0"/>
          <w:marBottom w:val="240"/>
          <w:divBdr>
            <w:top w:val="none" w:sz="0" w:space="0" w:color="auto"/>
            <w:left w:val="single" w:sz="24" w:space="0" w:color="A371F7"/>
            <w:bottom w:val="none" w:sz="0" w:space="0" w:color="auto"/>
            <w:right w:val="none" w:sz="0" w:space="0" w:color="auto"/>
          </w:divBdr>
        </w:div>
      </w:divsChild>
    </w:div>
    <w:div w:id="1777139992">
      <w:bodyDiv w:val="1"/>
      <w:marLeft w:val="0"/>
      <w:marRight w:val="0"/>
      <w:marTop w:val="0"/>
      <w:marBottom w:val="0"/>
      <w:divBdr>
        <w:top w:val="none" w:sz="0" w:space="0" w:color="auto"/>
        <w:left w:val="none" w:sz="0" w:space="0" w:color="auto"/>
        <w:bottom w:val="none" w:sz="0" w:space="0" w:color="auto"/>
        <w:right w:val="none" w:sz="0" w:space="0" w:color="auto"/>
      </w:divBdr>
      <w:divsChild>
        <w:div w:id="2042586589">
          <w:marLeft w:val="0"/>
          <w:marRight w:val="0"/>
          <w:marTop w:val="0"/>
          <w:marBottom w:val="240"/>
          <w:divBdr>
            <w:top w:val="none" w:sz="0" w:space="0" w:color="auto"/>
            <w:left w:val="single" w:sz="24" w:space="0" w:color="A371F7"/>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file+.vscode-resource.vscode-cdn.net/d%3A/C2CAS/Projects/CogniVox/Code/Agentic-v2/Agentic-Cognivox-Django-demo/CogniVox_Technical_Documentation.m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39</Pages>
  <Words>9328</Words>
  <Characters>53170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Mundergi</dc:creator>
  <cp:keywords/>
  <dc:description/>
  <cp:lastModifiedBy>Sandeep  Mundergi</cp:lastModifiedBy>
  <cp:revision>6</cp:revision>
  <dcterms:created xsi:type="dcterms:W3CDTF">2026-02-09T05:08:00Z</dcterms:created>
  <dcterms:modified xsi:type="dcterms:W3CDTF">2026-02-09T05:13:00Z</dcterms:modified>
</cp:coreProperties>
</file>