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39" w:type="dxa"/>
        <w:tblLook w:val="04A0"/>
      </w:tblPr>
      <w:tblGrid>
        <w:gridCol w:w="9739"/>
      </w:tblGrid>
      <w:tr w:rsidR="005A425A" w:rsidRPr="005A425A" w:rsidTr="005A425A">
        <w:trPr>
          <w:trHeight w:val="666"/>
        </w:trPr>
        <w:tc>
          <w:tcPr>
            <w:tcW w:w="9739" w:type="dxa"/>
          </w:tcPr>
          <w:p w:rsidR="005A425A" w:rsidRPr="005A425A" w:rsidRDefault="005A425A" w:rsidP="00CF3739">
            <w:pPr>
              <w:pStyle w:val="NoSpacing"/>
              <w:rPr>
                <w:rFonts w:asciiTheme="minorHAnsi" w:hAnsiTheme="minorHAnsi" w:cstheme="minorHAnsi"/>
              </w:rPr>
            </w:pPr>
            <w:r w:rsidRPr="005A425A">
              <w:rPr>
                <w:rFonts w:asciiTheme="minorHAnsi" w:hAnsiTheme="minorHAnsi" w:cstheme="minorHAnsi"/>
              </w:rPr>
              <w:t>1)</w:t>
            </w:r>
            <w:r w:rsidRPr="005A425A">
              <w:rPr>
                <w:rFonts w:cs="Calibri"/>
              </w:rPr>
              <w:t xml:space="preserve">Explain the RSA Algorithm in detail, including key generation, encryption, decryption, mathematical principles, and an example using public key (e = 7, n = 33) and private key (d = 3, n = 33) </w:t>
            </w:r>
            <w:r w:rsidRPr="005A425A">
              <w:rPr>
                <w:rFonts w:asciiTheme="minorHAnsi" w:hAnsiTheme="minorHAnsi" w:cstheme="minorHAnsi"/>
              </w:rPr>
              <w:t>(</w:t>
            </w:r>
            <w:r w:rsidRPr="005A425A">
              <w:rPr>
                <w:rFonts w:cs="Calibri"/>
              </w:rPr>
              <w:t>5+5=10</w:t>
            </w:r>
            <w:r w:rsidRPr="005A425A">
              <w:rPr>
                <w:rFonts w:asciiTheme="minorHAnsi" w:hAnsiTheme="minorHAnsi" w:cstheme="minorHAnsi"/>
              </w:rPr>
              <w:t>)</w:t>
            </w:r>
          </w:p>
        </w:tc>
      </w:tr>
      <w:tr w:rsidR="005A425A" w:rsidRPr="005A425A" w:rsidTr="005A425A">
        <w:trPr>
          <w:trHeight w:val="1366"/>
        </w:trPr>
        <w:tc>
          <w:tcPr>
            <w:tcW w:w="9739" w:type="dxa"/>
          </w:tcPr>
          <w:p w:rsidR="005A425A" w:rsidRPr="005A425A" w:rsidRDefault="005A425A" w:rsidP="00CF3739">
            <w:pPr>
              <w:pStyle w:val="NoSpacing"/>
              <w:rPr>
                <w:rFonts w:asciiTheme="minorHAnsi" w:hAnsiTheme="minorHAnsi" w:cstheme="minorHAnsi"/>
              </w:rPr>
            </w:pPr>
            <w:proofErr w:type="gramStart"/>
            <w:r w:rsidRPr="005A425A">
              <w:rPr>
                <w:rFonts w:asciiTheme="minorHAnsi" w:hAnsiTheme="minorHAnsi" w:cstheme="minorHAnsi"/>
              </w:rPr>
              <w:t>2)</w:t>
            </w:r>
            <w:r w:rsidRPr="005A425A">
              <w:rPr>
                <w:rFonts w:cs="Calibri"/>
              </w:rPr>
              <w:t>In</w:t>
            </w:r>
            <w:proofErr w:type="gramEnd"/>
            <w:r w:rsidRPr="005A425A">
              <w:rPr>
                <w:rFonts w:cs="Calibri"/>
              </w:rPr>
              <w:t xml:space="preserve"> an RSA cryptosystem, Alice selects two prime numbers p = 13 and q = 17 to generate her public and private keys. If Alice’s public key exponent is e = 35, compute</w:t>
            </w:r>
            <w:proofErr w:type="gramStart"/>
            <w:r w:rsidRPr="005A425A">
              <w:rPr>
                <w:rFonts w:cs="Calibri"/>
              </w:rPr>
              <w:t>:</w:t>
            </w:r>
            <w:proofErr w:type="gramEnd"/>
            <w:r w:rsidRPr="005A425A">
              <w:rPr>
                <w:rFonts w:cs="Calibri"/>
              </w:rPr>
              <w:br/>
              <w:t>a) Her private key (d)</w:t>
            </w:r>
            <w:r w:rsidRPr="005A425A">
              <w:rPr>
                <w:rFonts w:cs="Calibri"/>
              </w:rPr>
              <w:br/>
              <w:t xml:space="preserve">b) The cipher text when she sends plaintext = 8.                                          </w:t>
            </w:r>
            <w:r w:rsidRPr="005A425A">
              <w:rPr>
                <w:rFonts w:asciiTheme="minorHAnsi" w:hAnsiTheme="minorHAnsi" w:cstheme="minorHAnsi"/>
              </w:rPr>
              <w:t>(</w:t>
            </w:r>
            <w:r w:rsidRPr="005A425A">
              <w:rPr>
                <w:rFonts w:cs="Calibri"/>
              </w:rPr>
              <w:t>4+6=10</w:t>
            </w:r>
            <w:r w:rsidRPr="005A425A">
              <w:rPr>
                <w:rFonts w:asciiTheme="minorHAnsi" w:hAnsiTheme="minorHAnsi" w:cstheme="minorHAnsi"/>
              </w:rPr>
              <w:t>)</w:t>
            </w:r>
          </w:p>
        </w:tc>
      </w:tr>
    </w:tbl>
    <w:p w:rsidR="005A425A" w:rsidRPr="000725E0" w:rsidRDefault="000725E0" w:rsidP="005A425A">
      <w:pPr>
        <w:pStyle w:val="NoSpacing"/>
        <w:rPr>
          <w:rFonts w:cs="Calibri"/>
          <w:b/>
        </w:rPr>
      </w:pPr>
      <w:r w:rsidRPr="000725E0">
        <w:rPr>
          <w:rFonts w:asciiTheme="minorHAnsi" w:hAnsiTheme="minorHAnsi" w:cstheme="minorHAnsi"/>
          <w:b/>
        </w:rPr>
        <w:t>OR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25A" w:rsidRPr="005A425A" w:rsidTr="005A425A">
        <w:tc>
          <w:tcPr>
            <w:tcW w:w="9576" w:type="dxa"/>
          </w:tcPr>
          <w:p w:rsidR="005A425A" w:rsidRPr="005A425A" w:rsidRDefault="005A425A" w:rsidP="005D1BB2">
            <w:pPr>
              <w:pStyle w:val="NoSpacing"/>
              <w:rPr>
                <w:rFonts w:asciiTheme="minorHAnsi" w:hAnsiTheme="minorHAnsi" w:cstheme="minorHAnsi"/>
              </w:rPr>
            </w:pPr>
            <w:proofErr w:type="gramStart"/>
            <w:r w:rsidRPr="005A425A">
              <w:rPr>
                <w:rFonts w:asciiTheme="minorHAnsi" w:hAnsiTheme="minorHAnsi" w:cstheme="minorHAnsi"/>
              </w:rPr>
              <w:t>3)</w:t>
            </w:r>
            <w:r w:rsidRPr="005A425A">
              <w:rPr>
                <w:rFonts w:cs="Calibri"/>
              </w:rPr>
              <w:t>Explain</w:t>
            </w:r>
            <w:proofErr w:type="gramEnd"/>
            <w:r w:rsidRPr="005A425A">
              <w:rPr>
                <w:rFonts w:cs="Calibri"/>
              </w:rPr>
              <w:t xml:space="preserve"> the Caesar Cipher Algorithm.</w:t>
            </w:r>
            <w:r w:rsidRPr="005A425A">
              <w:rPr>
                <w:rFonts w:cs="Calibri"/>
              </w:rPr>
              <w:br/>
              <w:t>If Alice sends the message “GOOD MORNING” using a secret key 17</w:t>
            </w:r>
            <w:r w:rsidRPr="005A425A">
              <w:rPr>
                <w:rFonts w:cs="Calibri"/>
              </w:rPr>
              <w:br/>
              <w:t xml:space="preserve">a) What </w:t>
            </w:r>
            <w:proofErr w:type="spellStart"/>
            <w:r w:rsidRPr="005A425A">
              <w:rPr>
                <w:rFonts w:cs="Calibri"/>
              </w:rPr>
              <w:t>ciphertext</w:t>
            </w:r>
            <w:proofErr w:type="spellEnd"/>
            <w:r w:rsidRPr="005A425A">
              <w:rPr>
                <w:rFonts w:cs="Calibri"/>
              </w:rPr>
              <w:t xml:space="preserve"> will Bob receive?</w:t>
            </w:r>
            <w:r w:rsidRPr="005A425A">
              <w:rPr>
                <w:rFonts w:cs="Calibri"/>
              </w:rPr>
              <w:br/>
              <w:t xml:space="preserve">b) After decryption, what plaintext will Bob get?  </w:t>
            </w:r>
            <w:r w:rsidRPr="005A425A">
              <w:rPr>
                <w:rFonts w:asciiTheme="minorHAnsi" w:hAnsiTheme="minorHAnsi" w:cstheme="minorHAnsi"/>
              </w:rPr>
              <w:t>(</w:t>
            </w:r>
            <w:r w:rsidRPr="005A425A">
              <w:rPr>
                <w:rFonts w:cs="Calibri"/>
              </w:rPr>
              <w:t>4+3+3=10</w:t>
            </w:r>
            <w:r w:rsidRPr="005A425A">
              <w:rPr>
                <w:rFonts w:asciiTheme="minorHAnsi" w:hAnsiTheme="minorHAnsi" w:cstheme="minorHAnsi"/>
              </w:rPr>
              <w:t>)</w:t>
            </w:r>
          </w:p>
        </w:tc>
      </w:tr>
      <w:tr w:rsidR="005A425A" w:rsidRPr="005A425A" w:rsidTr="005A425A">
        <w:tc>
          <w:tcPr>
            <w:tcW w:w="9576" w:type="dxa"/>
          </w:tcPr>
          <w:p w:rsidR="005A425A" w:rsidRDefault="005A425A" w:rsidP="005D1BB2">
            <w:pPr>
              <w:pStyle w:val="NoSpacing"/>
              <w:rPr>
                <w:rFonts w:asciiTheme="minorHAnsi" w:hAnsiTheme="minorHAnsi" w:cstheme="minorHAnsi"/>
              </w:rPr>
            </w:pPr>
            <w:proofErr w:type="gramStart"/>
            <w:r w:rsidRPr="005A425A">
              <w:rPr>
                <w:rFonts w:asciiTheme="minorHAnsi" w:hAnsiTheme="minorHAnsi" w:cstheme="minorHAnsi"/>
              </w:rPr>
              <w:t>4)</w:t>
            </w:r>
            <w:r w:rsidRPr="005A425A">
              <w:rPr>
                <w:rFonts w:cs="Calibri"/>
              </w:rPr>
              <w:t>Explain</w:t>
            </w:r>
            <w:proofErr w:type="gramEnd"/>
            <w:r w:rsidRPr="005A425A">
              <w:rPr>
                <w:rFonts w:cs="Calibri"/>
              </w:rPr>
              <w:t xml:space="preserve"> the schematic diagram of </w:t>
            </w:r>
            <w:proofErr w:type="spellStart"/>
            <w:r w:rsidRPr="005A425A">
              <w:rPr>
                <w:rFonts w:cs="Calibri"/>
              </w:rPr>
              <w:t>steganography</w:t>
            </w:r>
            <w:proofErr w:type="spellEnd"/>
            <w:r w:rsidRPr="005A425A">
              <w:rPr>
                <w:rFonts w:cs="Calibri"/>
              </w:rPr>
              <w:t xml:space="preserve">. </w:t>
            </w:r>
          </w:p>
          <w:p w:rsidR="005A425A" w:rsidRPr="005A425A" w:rsidRDefault="005A425A" w:rsidP="005D1BB2">
            <w:pPr>
              <w:pStyle w:val="NoSpacing"/>
              <w:rPr>
                <w:rFonts w:asciiTheme="minorHAnsi" w:hAnsiTheme="minorHAnsi" w:cstheme="minorHAnsi"/>
              </w:rPr>
            </w:pPr>
            <w:r w:rsidRPr="005A425A">
              <w:rPr>
                <w:rFonts w:cs="Calibri"/>
              </w:rPr>
              <w:t xml:space="preserve">Convert the plain text (MATHEMATICS) to cipher text by using mono alphabetic cipher algorithm.                                                                              </w:t>
            </w:r>
            <w:r w:rsidRPr="005A425A">
              <w:rPr>
                <w:rFonts w:asciiTheme="minorHAnsi" w:hAnsiTheme="minorHAnsi" w:cstheme="minorHAnsi"/>
              </w:rPr>
              <w:t>(</w:t>
            </w:r>
            <w:r w:rsidRPr="005A425A">
              <w:rPr>
                <w:rFonts w:cs="Calibri"/>
              </w:rPr>
              <w:t>5+5=10</w:t>
            </w:r>
            <w:r w:rsidRPr="005A425A">
              <w:rPr>
                <w:rFonts w:asciiTheme="minorHAnsi" w:hAnsiTheme="minorHAnsi" w:cstheme="minorHAnsi"/>
              </w:rPr>
              <w:t>)</w:t>
            </w:r>
            <w:r w:rsidRPr="005A425A">
              <w:rPr>
                <w:rFonts w:cs="Calibri"/>
              </w:rPr>
              <w:t xml:space="preserve">  </w:t>
            </w:r>
          </w:p>
        </w:tc>
      </w:tr>
    </w:tbl>
    <w:p w:rsidR="001251C9" w:rsidRPr="005A425A" w:rsidRDefault="005A425A" w:rsidP="005A425A">
      <w:pPr>
        <w:pStyle w:val="NoSpacing"/>
        <w:rPr>
          <w:rFonts w:asciiTheme="minorHAnsi" w:hAnsiTheme="minorHAnsi" w:cstheme="minorHAnsi"/>
        </w:rPr>
      </w:pPr>
      <w:r w:rsidRPr="005A425A">
        <w:rPr>
          <w:rFonts w:asciiTheme="minorHAnsi" w:hAnsiTheme="minorHAnsi" w:cstheme="minorHAnsi"/>
        </w:rPr>
        <w:br/>
      </w:r>
    </w:p>
    <w:p w:rsidR="005A425A" w:rsidRDefault="005A425A" w:rsidP="005A425A">
      <w:pPr>
        <w:pStyle w:val="NoSpacing"/>
        <w:rPr>
          <w:rFonts w:asciiTheme="minorHAnsi" w:hAnsiTheme="minorHAnsi" w:cstheme="minorHAnsi"/>
        </w:rPr>
      </w:pPr>
      <w:proofErr w:type="gramStart"/>
      <w:r w:rsidRPr="005A425A">
        <w:rPr>
          <w:rFonts w:asciiTheme="minorHAnsi" w:hAnsiTheme="minorHAnsi" w:cstheme="minorHAnsi"/>
        </w:rPr>
        <w:t>5)</w:t>
      </w:r>
      <w:r w:rsidRPr="005A425A">
        <w:rPr>
          <w:rFonts w:cs="Calibri"/>
        </w:rPr>
        <w:t>Explain</w:t>
      </w:r>
      <w:proofErr w:type="gramEnd"/>
      <w:r w:rsidRPr="005A425A">
        <w:rPr>
          <w:rFonts w:cs="Calibri"/>
        </w:rPr>
        <w:t xml:space="preserve"> the complete Digital Forensics Life Cycle with all its phases (Preparation/Identification, Collection, Examination, Analysis, Reporting, and Presentation). Discuss the key activities, tools, and challenges in each phase, with a real-world example of investigating a corporate data breach.  </w:t>
      </w:r>
      <w:r>
        <w:rPr>
          <w:rFonts w:asciiTheme="minorHAnsi" w:hAnsiTheme="minorHAnsi" w:cstheme="minorHAnsi"/>
        </w:rPr>
        <w:t>(</w:t>
      </w:r>
      <w:r w:rsidRPr="005A425A">
        <w:rPr>
          <w:rFonts w:cs="Calibri"/>
        </w:rPr>
        <w:t>5+5=10</w:t>
      </w:r>
      <w:r>
        <w:rPr>
          <w:rFonts w:asciiTheme="minorHAnsi" w:hAnsiTheme="minorHAnsi" w:cstheme="minorHAnsi"/>
        </w:rPr>
        <w:t>)</w:t>
      </w:r>
    </w:p>
    <w:p w:rsidR="005A425A" w:rsidRPr="005A425A" w:rsidRDefault="005A425A" w:rsidP="005A425A">
      <w:pPr>
        <w:pStyle w:val="NoSpacing"/>
        <w:rPr>
          <w:rFonts w:asciiTheme="minorHAnsi" w:hAnsiTheme="minorHAnsi" w:cstheme="minorHAnsi"/>
        </w:rPr>
      </w:pPr>
      <w:r w:rsidRPr="005A425A">
        <w:rPr>
          <w:rFonts w:asciiTheme="minorHAnsi" w:hAnsiTheme="minorHAnsi" w:cstheme="minorHAnsi"/>
        </w:rPr>
        <w:br/>
      </w:r>
      <w:proofErr w:type="gramStart"/>
      <w:r w:rsidRPr="005A425A">
        <w:rPr>
          <w:rFonts w:asciiTheme="minorHAnsi" w:hAnsiTheme="minorHAnsi" w:cstheme="minorHAnsi"/>
        </w:rPr>
        <w:t>6)</w:t>
      </w:r>
      <w:r w:rsidRPr="005A425A">
        <w:rPr>
          <w:rFonts w:cs="Calibri"/>
        </w:rPr>
        <w:t>Describe</w:t>
      </w:r>
      <w:proofErr w:type="gramEnd"/>
      <w:r w:rsidRPr="005A425A">
        <w:rPr>
          <w:rFonts w:cs="Calibri"/>
        </w:rPr>
        <w:t xml:space="preserve"> how </w:t>
      </w:r>
      <w:proofErr w:type="spellStart"/>
      <w:r w:rsidRPr="005A425A">
        <w:rPr>
          <w:rFonts w:cs="Calibri"/>
        </w:rPr>
        <w:t>botnets</w:t>
      </w:r>
      <w:proofErr w:type="spellEnd"/>
      <w:r w:rsidRPr="005A425A">
        <w:rPr>
          <w:rFonts w:cs="Calibri"/>
        </w:rPr>
        <w:t xml:space="preserve"> are used to perform </w:t>
      </w:r>
      <w:proofErr w:type="spellStart"/>
      <w:r w:rsidRPr="005A425A">
        <w:rPr>
          <w:rFonts w:cs="Calibri"/>
        </w:rPr>
        <w:t>DDoS</w:t>
      </w:r>
      <w:proofErr w:type="spellEnd"/>
      <w:r w:rsidRPr="005A425A">
        <w:rPr>
          <w:rFonts w:cs="Calibri"/>
        </w:rPr>
        <w:t xml:space="preserve"> attacks. Explain with an example how multiple compromised systems target a single server. </w:t>
      </w:r>
      <w:r>
        <w:rPr>
          <w:rFonts w:asciiTheme="minorHAnsi" w:hAnsiTheme="minorHAnsi" w:cstheme="minorHAnsi"/>
        </w:rPr>
        <w:t>(</w:t>
      </w:r>
      <w:r w:rsidRPr="005A425A">
        <w:rPr>
          <w:rFonts w:cs="Calibri"/>
        </w:rPr>
        <w:t>5+5=10</w:t>
      </w:r>
      <w:r>
        <w:rPr>
          <w:rFonts w:asciiTheme="minorHAnsi" w:hAnsiTheme="minorHAnsi" w:cstheme="minorHAnsi"/>
        </w:rPr>
        <w:t>)</w:t>
      </w:r>
    </w:p>
    <w:p w:rsidR="005A425A" w:rsidRPr="005A425A" w:rsidRDefault="005A425A" w:rsidP="005A425A">
      <w:pPr>
        <w:pStyle w:val="NoSpacing"/>
        <w:rPr>
          <w:rFonts w:asciiTheme="minorHAnsi" w:hAnsiTheme="minorHAnsi" w:cstheme="minorHAnsi"/>
        </w:rPr>
      </w:pPr>
    </w:p>
    <w:p w:rsidR="005A425A" w:rsidRDefault="005A425A" w:rsidP="005A425A">
      <w:pPr>
        <w:pStyle w:val="NoSpacing"/>
        <w:rPr>
          <w:rFonts w:asciiTheme="minorHAnsi" w:hAnsiTheme="minorHAnsi" w:cstheme="minorHAnsi"/>
        </w:rPr>
      </w:pPr>
      <w:proofErr w:type="gramStart"/>
      <w:r w:rsidRPr="005A425A">
        <w:rPr>
          <w:rFonts w:asciiTheme="minorHAnsi" w:hAnsiTheme="minorHAnsi" w:cstheme="minorHAnsi"/>
        </w:rPr>
        <w:t>7)</w:t>
      </w:r>
      <w:r w:rsidRPr="005A425A">
        <w:rPr>
          <w:rFonts w:cs="Calibri"/>
        </w:rPr>
        <w:t>Explain</w:t>
      </w:r>
      <w:proofErr w:type="gramEnd"/>
      <w:r w:rsidRPr="005A425A">
        <w:rPr>
          <w:rFonts w:cs="Calibri"/>
        </w:rPr>
        <w:t xml:space="preserve"> different categories of SQL Injection payloads and show how attackers extract database records. </w:t>
      </w:r>
      <w:r>
        <w:rPr>
          <w:rFonts w:asciiTheme="minorHAnsi" w:hAnsiTheme="minorHAnsi" w:cstheme="minorHAnsi"/>
        </w:rPr>
        <w:t>(</w:t>
      </w:r>
      <w:r w:rsidRPr="005A425A">
        <w:rPr>
          <w:rFonts w:cs="Calibri"/>
        </w:rPr>
        <w:t>5+5=10</w:t>
      </w:r>
      <w:r>
        <w:rPr>
          <w:rFonts w:asciiTheme="minorHAnsi" w:hAnsiTheme="minorHAnsi" w:cstheme="minorHAnsi"/>
        </w:rPr>
        <w:t>)</w:t>
      </w:r>
    </w:p>
    <w:p w:rsidR="005A425A" w:rsidRDefault="005A425A" w:rsidP="005A425A">
      <w:pPr>
        <w:pStyle w:val="NoSpacing"/>
        <w:rPr>
          <w:rFonts w:asciiTheme="minorHAnsi" w:hAnsiTheme="minorHAnsi" w:cstheme="minorHAnsi"/>
        </w:rPr>
      </w:pPr>
      <w:r w:rsidRPr="005A425A">
        <w:rPr>
          <w:rFonts w:asciiTheme="minorHAnsi" w:hAnsiTheme="minorHAnsi" w:cstheme="minorHAnsi"/>
        </w:rPr>
        <w:br/>
        <w:t xml:space="preserve">8) </w:t>
      </w:r>
      <w:r w:rsidRPr="005A425A">
        <w:rPr>
          <w:rFonts w:cs="Calibri"/>
        </w:rPr>
        <w:t>A bank customer complains that ₹50,000 was transferred from his account without authorization.</w:t>
      </w:r>
      <w:r w:rsidRPr="005A425A">
        <w:rPr>
          <w:rFonts w:cs="Calibri"/>
        </w:rPr>
        <w:br/>
        <w:t xml:space="preserve">Describe how cyber forensics can be used to trace the transaction, identify logs, and detect the criminal. </w:t>
      </w:r>
      <w:r>
        <w:rPr>
          <w:rFonts w:asciiTheme="minorHAnsi" w:hAnsiTheme="minorHAnsi" w:cstheme="minorHAnsi"/>
        </w:rPr>
        <w:t>(</w:t>
      </w:r>
      <w:r w:rsidRPr="005A425A">
        <w:rPr>
          <w:rFonts w:cs="Calibri"/>
        </w:rPr>
        <w:t>5+5=10</w:t>
      </w:r>
      <w:r>
        <w:rPr>
          <w:rFonts w:asciiTheme="minorHAnsi" w:hAnsiTheme="minorHAnsi" w:cstheme="minorHAnsi"/>
        </w:rPr>
        <w:t>)</w:t>
      </w:r>
      <w:r w:rsidR="000725E0">
        <w:rPr>
          <w:rFonts w:asciiTheme="minorHAnsi" w:hAnsiTheme="minorHAnsi" w:cstheme="minorHAnsi"/>
        </w:rPr>
        <w:br/>
      </w:r>
    </w:p>
    <w:p w:rsidR="000725E0" w:rsidRPr="00B144A1" w:rsidRDefault="00B144A1" w:rsidP="005A425A">
      <w:pPr>
        <w:pStyle w:val="NoSpacing"/>
        <w:rPr>
          <w:rFonts w:asciiTheme="minorHAnsi" w:hAnsiTheme="minorHAnsi" w:cstheme="minorHAnsi"/>
          <w:b/>
        </w:rPr>
      </w:pPr>
      <w:r w:rsidRPr="00B144A1">
        <w:rPr>
          <w:rFonts w:asciiTheme="minorHAnsi" w:hAnsiTheme="minorHAnsi" w:cstheme="minorHAnsi"/>
          <w:b/>
        </w:rPr>
        <w:t>(</w:t>
      </w:r>
      <w:r w:rsidR="000725E0" w:rsidRPr="00B144A1">
        <w:rPr>
          <w:rFonts w:asciiTheme="minorHAnsi" w:hAnsiTheme="minorHAnsi" w:cstheme="minorHAnsi"/>
          <w:b/>
        </w:rPr>
        <w:t>For 10 marks questions prepare (Q1,Q2)OR (Q3,Q4) AND Q5,Q6,Q7,Q8</w:t>
      </w:r>
      <w:r w:rsidRPr="00B144A1">
        <w:rPr>
          <w:rFonts w:asciiTheme="minorHAnsi" w:hAnsiTheme="minorHAnsi" w:cstheme="minorHAnsi"/>
          <w:b/>
        </w:rPr>
        <w:t>)</w:t>
      </w:r>
    </w:p>
    <w:sectPr w:rsidR="000725E0" w:rsidRPr="00B144A1" w:rsidSect="00696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A425A"/>
    <w:rsid w:val="000725E0"/>
    <w:rsid w:val="00533800"/>
    <w:rsid w:val="00554223"/>
    <w:rsid w:val="005A425A"/>
    <w:rsid w:val="0069628D"/>
    <w:rsid w:val="00A42E66"/>
    <w:rsid w:val="00B14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5A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25A"/>
    <w:pPr>
      <w:ind w:left="720"/>
      <w:contextualSpacing/>
    </w:pPr>
  </w:style>
  <w:style w:type="paragraph" w:styleId="NoSpacing">
    <w:name w:val="No Spacing"/>
    <w:uiPriority w:val="1"/>
    <w:qFormat/>
    <w:rsid w:val="005A425A"/>
    <w:pPr>
      <w:spacing w:after="0" w:line="240" w:lineRule="auto"/>
    </w:pPr>
    <w:rPr>
      <w:rFonts w:ascii="Calibri" w:eastAsia="Calibri" w:hAnsi="Calibri" w:cs="Times New Roman"/>
      <w:lang w:val="en-IN"/>
    </w:rPr>
  </w:style>
  <w:style w:type="table" w:styleId="TableGrid">
    <w:name w:val="Table Grid"/>
    <w:basedOn w:val="TableNormal"/>
    <w:uiPriority w:val="59"/>
    <w:rsid w:val="005A42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TIU</dc:creator>
  <cp:lastModifiedBy>TIU</cp:lastModifiedBy>
  <cp:revision>3</cp:revision>
  <dcterms:created xsi:type="dcterms:W3CDTF">2026-01-15T12:26:00Z</dcterms:created>
  <dcterms:modified xsi:type="dcterms:W3CDTF">2026-01-15T12:44:00Z</dcterms:modified>
</cp:coreProperties>
</file>