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23E" w:rsidRDefault="00D7423E" w:rsidP="000B3EE2">
      <w:pPr>
        <w:jc w:val="center"/>
        <w:rPr>
          <w:rFonts w:ascii="Times New Roman" w:hAnsi="Times New Roman" w:cs="Times New Roman"/>
          <w:b/>
          <w:sz w:val="24"/>
          <w:szCs w:val="40"/>
        </w:rPr>
      </w:pPr>
    </w:p>
    <w:p w:rsidR="000B3EE2" w:rsidRDefault="00D7423E" w:rsidP="000B3EE2">
      <w:pPr>
        <w:jc w:val="center"/>
        <w:rPr>
          <w:rFonts w:ascii="Times New Roman" w:hAnsi="Times New Roman" w:cs="Times New Roman"/>
          <w:b/>
          <w:sz w:val="24"/>
          <w:szCs w:val="40"/>
        </w:rPr>
      </w:pPr>
      <w:r>
        <w:rPr>
          <w:rFonts w:ascii="Times New Roman" w:hAnsi="Times New Roman" w:cs="Times New Roman"/>
          <w:b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1FA3F4" wp14:editId="3CE18F46">
                <wp:simplePos x="0" y="0"/>
                <wp:positionH relativeFrom="column">
                  <wp:posOffset>147955</wp:posOffset>
                </wp:positionH>
                <wp:positionV relativeFrom="paragraph">
                  <wp:posOffset>798137</wp:posOffset>
                </wp:positionV>
                <wp:extent cx="6532245" cy="0"/>
                <wp:effectExtent l="0" t="0" r="2095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2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75F54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62.85pt" to="526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" strokecolor="black [3040]" strokeweight=".5pt"/>
            </w:pict>
          </mc:Fallback>
        </mc:AlternateContent>
      </w:r>
      <w:r w:rsidR="00FB1BC2">
        <w:rPr>
          <w:rFonts w:ascii="Times New Roman" w:hAnsi="Times New Roman" w:cs="Times New Roman"/>
          <w:b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781627</wp:posOffset>
                </wp:positionV>
                <wp:extent cx="6532245" cy="0"/>
                <wp:effectExtent l="0" t="0" r="209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2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AEF1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61.55pt" to="525.7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" strokecolor="black [3040]" strokeweight=".5pt"/>
            </w:pict>
          </mc:Fallback>
        </mc:AlternateContent>
      </w:r>
      <w:r w:rsidR="00940658" w:rsidRPr="00940658">
        <w:rPr>
          <w:rFonts w:ascii="Times New Roman" w:hAnsi="Times New Roman" w:cs="Times New Roman"/>
          <w:b/>
          <w:sz w:val="24"/>
          <w:szCs w:val="40"/>
        </w:rPr>
        <w:t>B</w:t>
      </w:r>
      <w:r w:rsidR="002E0E4A">
        <w:rPr>
          <w:rFonts w:ascii="Times New Roman" w:hAnsi="Times New Roman" w:cs="Times New Roman"/>
          <w:b/>
          <w:sz w:val="24"/>
          <w:szCs w:val="40"/>
        </w:rPr>
        <w:t xml:space="preserve">eyond ‘Expectation’ </w:t>
      </w:r>
      <w:r w:rsidR="00EE4F26">
        <w:rPr>
          <w:rFonts w:ascii="Times New Roman" w:hAnsi="Times New Roman" w:cs="Times New Roman"/>
          <w:b/>
          <w:sz w:val="24"/>
          <w:szCs w:val="40"/>
        </w:rPr>
        <w:t>: Analyzing Cab f</w:t>
      </w:r>
      <w:r w:rsidR="00940658" w:rsidRPr="00940658">
        <w:rPr>
          <w:rFonts w:ascii="Times New Roman" w:hAnsi="Times New Roman" w:cs="Times New Roman"/>
          <w:b/>
          <w:sz w:val="24"/>
          <w:szCs w:val="40"/>
        </w:rPr>
        <w:t>ares th</w:t>
      </w:r>
      <w:r w:rsidR="006814D4">
        <w:rPr>
          <w:rFonts w:ascii="Times New Roman" w:hAnsi="Times New Roman" w:cs="Times New Roman"/>
          <w:b/>
          <w:sz w:val="24"/>
          <w:szCs w:val="40"/>
        </w:rPr>
        <w:t>rough a Quantile Regression approach</w:t>
      </w:r>
      <w:r w:rsidR="00EE4F26">
        <w:rPr>
          <w:rFonts w:ascii="Times New Roman" w:hAnsi="Times New Roman" w:cs="Times New Roman"/>
          <w:b/>
          <w:sz w:val="24"/>
          <w:szCs w:val="40"/>
        </w:rPr>
        <w:t xml:space="preserve">                                                          </w:t>
      </w:r>
      <w:r w:rsidR="00EE4F26">
        <w:rPr>
          <w:rFonts w:ascii="Times New Roman" w:hAnsi="Times New Roman" w:cs="Times New Roman"/>
          <w:sz w:val="24"/>
          <w:szCs w:val="40"/>
        </w:rPr>
        <w:t xml:space="preserve">    </w:t>
      </w:r>
      <w:r w:rsidR="00EE4F26" w:rsidRPr="00940658">
        <w:rPr>
          <w:rFonts w:ascii="Times New Roman" w:hAnsi="Times New Roman" w:cs="Times New Roman"/>
          <w:b/>
          <w:sz w:val="24"/>
          <w:szCs w:val="40"/>
        </w:rPr>
        <w:t xml:space="preserve">    Name: Anubhav Hazra</w:t>
      </w:r>
      <w:r w:rsidR="00EE4F26">
        <w:rPr>
          <w:rFonts w:ascii="Times New Roman" w:hAnsi="Times New Roman" w:cs="Times New Roman"/>
          <w:b/>
          <w:sz w:val="24"/>
          <w:szCs w:val="40"/>
        </w:rPr>
        <w:t xml:space="preserve">                                                                                                                                                      </w:t>
      </w:r>
      <w:r w:rsidR="00EE4F26">
        <w:rPr>
          <w:rFonts w:ascii="Times New Roman" w:hAnsi="Times New Roman" w:cs="Times New Roman"/>
          <w:sz w:val="24"/>
          <w:szCs w:val="40"/>
        </w:rPr>
        <w:t xml:space="preserve">                </w:t>
      </w:r>
      <w:r w:rsidR="00EE4F26" w:rsidRPr="00EE4F26">
        <w:rPr>
          <w:rFonts w:ascii="Times New Roman" w:hAnsi="Times New Roman" w:cs="Times New Roman"/>
          <w:b/>
          <w:sz w:val="24"/>
          <w:szCs w:val="40"/>
        </w:rPr>
        <w:t>Roll number:466                                                                                                                                      Supervisor’s Name:Prof. Rahul Roy</w:t>
      </w:r>
    </w:p>
    <w:p w:rsidR="00203F34" w:rsidRDefault="00203F34" w:rsidP="000B3EE2">
      <w:pPr>
        <w:jc w:val="center"/>
        <w:rPr>
          <w:rFonts w:ascii="Times New Roman" w:hAnsi="Times New Roman" w:cs="Times New Roman"/>
          <w:b/>
          <w:sz w:val="24"/>
          <w:szCs w:val="40"/>
        </w:rPr>
      </w:pPr>
    </w:p>
    <w:p w:rsidR="000B3EE2" w:rsidRDefault="000B3EE2" w:rsidP="000B3EE2">
      <w:pPr>
        <w:jc w:val="center"/>
        <w:rPr>
          <w:rFonts w:ascii="Times New Roman" w:hAnsi="Times New Roman" w:cs="Times New Roman"/>
          <w:b/>
          <w:sz w:val="24"/>
          <w:szCs w:val="40"/>
        </w:rPr>
      </w:pPr>
      <w:r>
        <w:rPr>
          <w:rFonts w:ascii="Times New Roman" w:hAnsi="Times New Roman" w:cs="Times New Roman"/>
          <w:b/>
          <w:sz w:val="24"/>
          <w:szCs w:val="40"/>
        </w:rPr>
        <w:t>SYNOPSIS</w:t>
      </w:r>
    </w:p>
    <w:p w:rsidR="00FB1BC2" w:rsidRDefault="00FB1BC2" w:rsidP="000B3EE2">
      <w:pPr>
        <w:jc w:val="center"/>
        <w:rPr>
          <w:rFonts w:ascii="Times New Roman" w:hAnsi="Times New Roman" w:cs="Times New Roman"/>
          <w:b/>
          <w:sz w:val="24"/>
          <w:szCs w:val="40"/>
        </w:rPr>
      </w:pPr>
    </w:p>
    <w:p w:rsidR="00FB1BC2" w:rsidRDefault="00FB1BC2" w:rsidP="000B3EE2">
      <w:pPr>
        <w:jc w:val="center"/>
        <w:rPr>
          <w:rFonts w:ascii="Times New Roman" w:hAnsi="Times New Roman" w:cs="Times New Roman"/>
          <w:b/>
          <w:sz w:val="24"/>
          <w:szCs w:val="40"/>
        </w:rPr>
        <w:sectPr w:rsidR="00FB1BC2" w:rsidSect="005E6E57">
          <w:type w:val="continuous"/>
          <w:pgSz w:w="12240" w:h="15840"/>
          <w:pgMar w:top="720" w:right="720" w:bottom="720" w:left="720" w:header="720" w:footer="720" w:gutter="0"/>
          <w:cols w:space="864"/>
          <w:docGrid w:linePitch="360"/>
        </w:sectPr>
      </w:pPr>
    </w:p>
    <w:p w:rsidR="00537F81" w:rsidRDefault="00537F81" w:rsidP="000B3EE2">
      <w:pPr>
        <w:jc w:val="both"/>
        <w:rPr>
          <w:rFonts w:ascii="Times New Roman" w:hAnsi="Times New Roman" w:cs="Times New Roman"/>
          <w:b/>
          <w:sz w:val="24"/>
          <w:szCs w:val="40"/>
        </w:rPr>
      </w:pPr>
      <w:r>
        <w:rPr>
          <w:rFonts w:ascii="Times New Roman" w:hAnsi="Times New Roman" w:cs="Times New Roman"/>
          <w:b/>
          <w:sz w:val="24"/>
          <w:szCs w:val="40"/>
        </w:rPr>
        <w:t>Introduction</w:t>
      </w:r>
    </w:p>
    <w:p w:rsidR="003A5017" w:rsidRDefault="00537F81" w:rsidP="000B3EE2">
      <w:pPr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sz w:val="24"/>
          <w:szCs w:val="40"/>
        </w:rPr>
        <w:t>This is a study of fares of cab rides</w:t>
      </w:r>
      <w:r w:rsidR="00A67032">
        <w:rPr>
          <w:rFonts w:ascii="Times New Roman" w:hAnsi="Times New Roman" w:cs="Times New Roman"/>
          <w:sz w:val="24"/>
          <w:szCs w:val="40"/>
        </w:rPr>
        <w:t>,</w:t>
      </w:r>
      <w:r w:rsidR="00691BCB">
        <w:rPr>
          <w:rFonts w:ascii="Times New Roman" w:hAnsi="Times New Roman" w:cs="Times New Roman"/>
          <w:sz w:val="24"/>
          <w:szCs w:val="40"/>
        </w:rPr>
        <w:t xml:space="preserve"> </w:t>
      </w:r>
      <w:r w:rsidR="00A67032">
        <w:rPr>
          <w:rFonts w:ascii="Times New Roman" w:hAnsi="Times New Roman" w:cs="Times New Roman"/>
          <w:sz w:val="24"/>
          <w:szCs w:val="40"/>
        </w:rPr>
        <w:t>and various</w:t>
      </w:r>
      <w:r>
        <w:rPr>
          <w:rFonts w:ascii="Times New Roman" w:hAnsi="Times New Roman" w:cs="Times New Roman"/>
          <w:sz w:val="24"/>
          <w:szCs w:val="40"/>
        </w:rPr>
        <w:t xml:space="preserve"> factors that influence the fare</w:t>
      </w:r>
      <w:r w:rsidR="00A67032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in different ways,</w:t>
      </w:r>
      <w:r w:rsidRPr="008871B6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i.e. when the fares are usually low, the relative importance of some predictor might be more, </w:t>
      </w:r>
      <w:r w:rsidR="006B0234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and vice versa. </w:t>
      </w:r>
    </w:p>
    <w:p w:rsidR="003A5017" w:rsidRDefault="003A5017" w:rsidP="000B3EE2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>Objective</w:t>
      </w:r>
    </w:p>
    <w:p w:rsidR="000F3544" w:rsidRDefault="00D7423E" w:rsidP="000B3EE2">
      <w:pPr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</w:rPr>
        <w:t>Ordinary least squares regression</w:t>
      </w:r>
      <w:r w:rsidR="003A5017" w:rsidRPr="008871B6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gives us the average effect, or more specifically the co</w:t>
      </w:r>
      <w:r w:rsidR="007F1E12">
        <w:rPr>
          <w:rFonts w:ascii="Times New Roman" w:hAnsi="Times New Roman" w:cs="Times New Roman"/>
          <w:color w:val="000000" w:themeColor="text1"/>
          <w:sz w:val="24"/>
          <w:szCs w:val="32"/>
        </w:rPr>
        <w:t>nditional mean of the response,</w:t>
      </w:r>
      <w:r w:rsidR="003A5017" w:rsidRPr="008871B6">
        <w:rPr>
          <w:rFonts w:ascii="Times New Roman" w:hAnsi="Times New Roman" w:cs="Times New Roman"/>
          <w:color w:val="000000" w:themeColor="text1"/>
          <w:sz w:val="24"/>
          <w:szCs w:val="32"/>
        </w:rPr>
        <w:t>given the predictor val</w:t>
      </w:r>
      <w:r w:rsidR="00203F34">
        <w:rPr>
          <w:rFonts w:ascii="Times New Roman" w:hAnsi="Times New Roman" w:cs="Times New Roman"/>
          <w:color w:val="000000" w:themeColor="text1"/>
          <w:sz w:val="24"/>
          <w:szCs w:val="32"/>
        </w:rPr>
        <w:t>ues.</w:t>
      </w:r>
      <w:r w:rsidR="0000715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We would </w:t>
      </w:r>
      <w:r w:rsidR="003A5017" w:rsidRPr="008871B6">
        <w:rPr>
          <w:rFonts w:ascii="Times New Roman" w:hAnsi="Times New Roman" w:cs="Times New Roman"/>
          <w:color w:val="000000" w:themeColor="text1"/>
          <w:sz w:val="24"/>
          <w:szCs w:val="32"/>
        </w:rPr>
        <w:t>want t</w:t>
      </w:r>
      <w:r w:rsidR="006B0234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o get </w:t>
      </w:r>
      <w:r w:rsidR="003A5017" w:rsidRPr="008871B6">
        <w:rPr>
          <w:rFonts w:ascii="Times New Roman" w:hAnsi="Times New Roman" w:cs="Times New Roman"/>
          <w:color w:val="000000" w:themeColor="text1"/>
          <w:sz w:val="24"/>
          <w:szCs w:val="32"/>
        </w:rPr>
        <w:t>an idea of the corre</w:t>
      </w:r>
      <w:r w:rsidR="00B56CBA">
        <w:rPr>
          <w:rFonts w:ascii="Times New Roman" w:hAnsi="Times New Roman" w:cs="Times New Roman"/>
          <w:color w:val="000000" w:themeColor="text1"/>
          <w:sz w:val="24"/>
          <w:szCs w:val="32"/>
        </w:rPr>
        <w:t>sponding conditional quantiles.</w:t>
      </w:r>
      <w:r w:rsidR="003A5017" w:rsidRPr="008871B6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This would sketch out a better picture of the varying distributions, alongside relaxing </w:t>
      </w:r>
      <w:r>
        <w:rPr>
          <w:rFonts w:ascii="Times New Roman" w:hAnsi="Times New Roman" w:cs="Times New Roman"/>
          <w:color w:val="000000" w:themeColor="text1"/>
          <w:sz w:val="24"/>
          <w:szCs w:val="32"/>
        </w:rPr>
        <w:t>the classical model’s</w:t>
      </w:r>
      <w:r w:rsidR="003A5017" w:rsidRPr="008871B6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homoscedasticity</w:t>
      </w:r>
      <w:r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assumption</w:t>
      </w:r>
      <w:r w:rsidR="00B56CBA">
        <w:rPr>
          <w:rFonts w:ascii="Times New Roman" w:hAnsi="Times New Roman" w:cs="Times New Roman"/>
          <w:color w:val="000000" w:themeColor="text1"/>
          <w:sz w:val="24"/>
          <w:szCs w:val="32"/>
        </w:rPr>
        <w:t>.</w:t>
      </w:r>
      <w:r w:rsidR="005E00CF">
        <w:rPr>
          <w:rFonts w:ascii="Times New Roman" w:hAnsi="Times New Roman" w:cs="Times New Roman"/>
          <w:color w:val="000000" w:themeColor="text1"/>
          <w:sz w:val="24"/>
          <w:szCs w:val="32"/>
        </w:rPr>
        <w:t>W</w:t>
      </w:r>
      <w:r w:rsidR="003A5017" w:rsidRPr="008871B6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e would have separate regression lines </w:t>
      </w:r>
      <w:r w:rsidR="00B56CBA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for </w:t>
      </w:r>
      <w:r w:rsidR="003A5017" w:rsidRPr="008871B6">
        <w:rPr>
          <w:rFonts w:ascii="Times New Roman" w:hAnsi="Times New Roman" w:cs="Times New Roman"/>
          <w:color w:val="000000" w:themeColor="text1"/>
          <w:sz w:val="24"/>
          <w:szCs w:val="32"/>
        </w:rPr>
        <w:t>each quantile,</w:t>
      </w:r>
      <w:r w:rsidR="005E00CF">
        <w:rPr>
          <w:rFonts w:ascii="Times New Roman" w:hAnsi="Times New Roman" w:cs="Times New Roman"/>
          <w:color w:val="000000" w:themeColor="text1"/>
          <w:sz w:val="24"/>
          <w:szCs w:val="32"/>
        </w:rPr>
        <w:t>whose</w:t>
      </w:r>
      <w:r w:rsidR="003A5017" w:rsidRPr="008871B6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parameter estimates </w:t>
      </w:r>
      <w:r w:rsidR="005E00CF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would </w:t>
      </w:r>
      <w:r w:rsidR="003A5017" w:rsidRPr="008871B6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be obtained </w:t>
      </w:r>
      <w:r w:rsidR="00A67032">
        <w:rPr>
          <w:rFonts w:ascii="Times New Roman" w:hAnsi="Times New Roman" w:cs="Times New Roman"/>
          <w:color w:val="000000" w:themeColor="text1"/>
          <w:sz w:val="24"/>
          <w:szCs w:val="32"/>
        </w:rPr>
        <w:t>by minimizing the sum of skewed</w:t>
      </w:r>
      <w:r w:rsidR="003A5017" w:rsidRPr="008871B6">
        <w:rPr>
          <w:rFonts w:ascii="Times New Roman" w:hAnsi="Times New Roman" w:cs="Times New Roman"/>
          <w:color w:val="000000" w:themeColor="text1"/>
          <w:sz w:val="24"/>
          <w:szCs w:val="32"/>
        </w:rPr>
        <w:t>(weighted) absolute devia</w:t>
      </w:r>
      <w:r w:rsidR="005E00CF">
        <w:rPr>
          <w:rFonts w:ascii="Times New Roman" w:hAnsi="Times New Roman" w:cs="Times New Roman"/>
          <w:color w:val="000000" w:themeColor="text1"/>
          <w:sz w:val="24"/>
          <w:szCs w:val="32"/>
        </w:rPr>
        <w:t>tions from the response values,</w:t>
      </w:r>
      <w:r w:rsidR="003A5017" w:rsidRPr="008871B6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where the </w:t>
      </w:r>
      <w:r w:rsidR="00691BCB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weights </w:t>
      </w:r>
      <w:r w:rsidR="003A5017" w:rsidRPr="008871B6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are </w:t>
      </w:r>
      <w:r w:rsidR="005E00CF">
        <w:rPr>
          <w:rFonts w:ascii="Times New Roman" w:hAnsi="Times New Roman" w:cs="Times New Roman"/>
          <w:color w:val="000000" w:themeColor="text1"/>
          <w:sz w:val="24"/>
          <w:szCs w:val="32"/>
        </w:rPr>
        <w:t>a function of the par</w:t>
      </w:r>
      <w:r w:rsidR="000F3544">
        <w:rPr>
          <w:rFonts w:ascii="Times New Roman" w:hAnsi="Times New Roman" w:cs="Times New Roman"/>
          <w:color w:val="000000" w:themeColor="text1"/>
          <w:sz w:val="24"/>
          <w:szCs w:val="32"/>
        </w:rPr>
        <w:t>ticular quantile we want to fit.</w:t>
      </w:r>
    </w:p>
    <w:p w:rsidR="00007153" w:rsidRDefault="00007153" w:rsidP="000B3EE2">
      <w:pPr>
        <w:jc w:val="both"/>
        <w:rPr>
          <w:rFonts w:ascii="Times New Roman" w:hAnsi="Times New Roman" w:cs="Times New Roman"/>
          <w:b/>
          <w:sz w:val="24"/>
          <w:szCs w:val="40"/>
        </w:rPr>
      </w:pPr>
      <w:r>
        <w:rPr>
          <w:rFonts w:ascii="Times New Roman" w:hAnsi="Times New Roman" w:cs="Times New Roman"/>
          <w:b/>
          <w:sz w:val="24"/>
          <w:szCs w:val="40"/>
        </w:rPr>
        <w:t>Data Description</w:t>
      </w:r>
    </w:p>
    <w:p w:rsidR="000F3544" w:rsidRDefault="00D7423E" w:rsidP="000B3EE2">
      <w:pPr>
        <w:jc w:val="both"/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sz w:val="24"/>
          <w:szCs w:val="40"/>
        </w:rPr>
        <w:t>The d</w:t>
      </w:r>
      <w:r w:rsidR="00007153">
        <w:rPr>
          <w:rFonts w:ascii="Times New Roman" w:hAnsi="Times New Roman" w:cs="Times New Roman"/>
          <w:sz w:val="24"/>
          <w:szCs w:val="40"/>
        </w:rPr>
        <w:t>ataset, from Kaggle</w:t>
      </w:r>
      <w:r w:rsidR="00203F34">
        <w:rPr>
          <w:rFonts w:ascii="Times New Roman" w:hAnsi="Times New Roman" w:cs="Times New Roman"/>
          <w:sz w:val="24"/>
          <w:szCs w:val="40"/>
        </w:rPr>
        <w:t>.com</w:t>
      </w:r>
      <w:r w:rsidR="00007153">
        <w:rPr>
          <w:rFonts w:ascii="Times New Roman" w:hAnsi="Times New Roman" w:cs="Times New Roman"/>
          <w:sz w:val="24"/>
          <w:szCs w:val="40"/>
        </w:rPr>
        <w:t xml:space="preserve">, consists of </w:t>
      </w:r>
      <w:r w:rsidR="00007153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 xml:space="preserve">data on </w:t>
      </w:r>
      <w:r w:rsidR="00A67032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 xml:space="preserve">taxi </w:t>
      </w:r>
      <w:r w:rsidR="00007153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 xml:space="preserve">rides for New York City of </w:t>
      </w:r>
      <w:r w:rsidR="006814D4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>2018,</w:t>
      </w:r>
      <w:r w:rsidR="00203F34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 xml:space="preserve">with </w:t>
      </w:r>
      <w:r w:rsidR="000F3544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 xml:space="preserve">3120 rows </w:t>
      </w:r>
      <w:r w:rsidR="000F3544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>an</w:t>
      </w:r>
      <w:r w:rsidR="00007153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>d</w:t>
      </w:r>
      <w:r w:rsidR="000F3544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 xml:space="preserve"> </w:t>
      </w:r>
      <w:r w:rsidR="00007153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 xml:space="preserve">7 columns, namely– </w:t>
      </w:r>
      <w:r w:rsidR="00B56CBA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 xml:space="preserve">distance, </w:t>
      </w:r>
      <w:r w:rsidR="00007153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>duration,</w:t>
      </w:r>
      <w:r w:rsidR="00B56CBA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 xml:space="preserve"> </w:t>
      </w:r>
      <w:r w:rsidR="00007153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>extra,</w:t>
      </w:r>
      <w:r w:rsidR="00B56CBA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 xml:space="preserve"> </w:t>
      </w:r>
      <w:r w:rsidR="00691BCB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>toll</w:t>
      </w:r>
      <w:r w:rsidR="00B56CBA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 xml:space="preserve">tax, day, time and the </w:t>
      </w:r>
      <w:r w:rsidR="000F3544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>fare(response).</w:t>
      </w:r>
      <w:r w:rsidR="001C189A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 xml:space="preserve"> </w:t>
      </w:r>
      <w:bookmarkStart w:id="0" w:name="_GoBack"/>
      <w:bookmarkEnd w:id="0"/>
    </w:p>
    <w:p w:rsidR="001B0A31" w:rsidRPr="000F3544" w:rsidRDefault="001B0A31" w:rsidP="000B3EE2">
      <w:pPr>
        <w:jc w:val="both"/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32"/>
        </w:rPr>
        <w:t>Methodology</w:t>
      </w:r>
    </w:p>
    <w:p w:rsidR="008D4331" w:rsidRDefault="005E6E57" w:rsidP="000B3EE2">
      <w:pPr>
        <w:jc w:val="both"/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sz w:val="24"/>
          <w:szCs w:val="40"/>
        </w:rPr>
        <w:t>Let q</w:t>
      </w:r>
      <m:oMath>
        <m:r>
          <w:rPr>
            <w:rFonts w:ascii="Cambria Math" w:hAnsi="Cambria Math" w:cs="Times New Roman"/>
            <w:sz w:val="24"/>
            <w:szCs w:val="40"/>
          </w:rPr>
          <m:t>∈[0,1</m:t>
        </m:r>
      </m:oMath>
      <w:r>
        <w:rPr>
          <w:rFonts w:ascii="Times New Roman" w:eastAsiaTheme="minorEastAsia" w:hAnsi="Times New Roman" w:cs="Times New Roman"/>
          <w:sz w:val="24"/>
          <w:szCs w:val="40"/>
        </w:rPr>
        <w:t>];</w:t>
      </w:r>
      <w:r w:rsidR="00D7423E">
        <w:rPr>
          <w:rFonts w:ascii="Times New Roman" w:eastAsiaTheme="minorEastAsia" w:hAnsi="Times New Roman" w:cs="Times New Roman"/>
          <w:sz w:val="24"/>
          <w:szCs w:val="40"/>
        </w:rPr>
        <w:t>the</w:t>
      </w:r>
      <w:r>
        <w:rPr>
          <w:rFonts w:ascii="Times New Roman" w:eastAsiaTheme="minorEastAsia" w:hAnsi="Times New Roman" w:cs="Times New Roman"/>
          <w:sz w:val="24"/>
          <w:szCs w:val="40"/>
        </w:rPr>
        <w:t xml:space="preserve"> qth quantile of a </w:t>
      </w:r>
      <w:r w:rsidR="008D4331">
        <w:rPr>
          <w:rFonts w:ascii="Times New Roman" w:eastAsiaTheme="minorEastAsia" w:hAnsi="Times New Roman" w:cs="Times New Roman"/>
          <w:sz w:val="24"/>
          <w:szCs w:val="40"/>
        </w:rPr>
        <w:t xml:space="preserve">random </w:t>
      </w:r>
      <w:r>
        <w:rPr>
          <w:rFonts w:ascii="Times New Roman" w:eastAsiaTheme="minorEastAsia" w:hAnsi="Times New Roman" w:cs="Times New Roman"/>
          <w:sz w:val="24"/>
          <w:szCs w:val="40"/>
        </w:rPr>
        <w:t>variable y is that value of y below which q proportion of the observations lie.</w:t>
      </w:r>
      <w:r w:rsidR="008D4331">
        <w:rPr>
          <w:rFonts w:ascii="Times New Roman" w:eastAsiaTheme="minorEastAsia" w:hAnsi="Times New Roman" w:cs="Times New Roman"/>
          <w:sz w:val="24"/>
          <w:szCs w:val="40"/>
        </w:rPr>
        <w:t xml:space="preserve">The quantile regression problem can be </w:t>
      </w:r>
      <w:r w:rsidR="00203F34">
        <w:rPr>
          <w:rFonts w:ascii="Times New Roman" w:eastAsiaTheme="minorEastAsia" w:hAnsi="Times New Roman" w:cs="Times New Roman"/>
          <w:sz w:val="24"/>
          <w:szCs w:val="40"/>
        </w:rPr>
        <w:t xml:space="preserve">tackled </w:t>
      </w:r>
      <w:r w:rsidR="008D4331">
        <w:rPr>
          <w:rFonts w:ascii="Times New Roman" w:eastAsiaTheme="minorEastAsia" w:hAnsi="Times New Roman" w:cs="Times New Roman"/>
          <w:sz w:val="24"/>
          <w:szCs w:val="40"/>
        </w:rPr>
        <w:t xml:space="preserve">by minimizing </w:t>
      </w:r>
      <w:r w:rsidR="00203F34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>the following</w:t>
      </w:r>
      <w:r w:rsidR="008D4331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 xml:space="preserve"> loss function</w:t>
      </w:r>
      <w:r w:rsidR="00A67032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 xml:space="preserve"> </w:t>
      </w:r>
      <w:r w:rsidR="00A67032">
        <w:rPr>
          <w:rFonts w:ascii="Times New Roman" w:eastAsiaTheme="minorEastAsia" w:hAnsi="Times New Roman" w:cs="Times New Roman"/>
          <w:sz w:val="24"/>
          <w:szCs w:val="40"/>
        </w:rPr>
        <w:t xml:space="preserve">w.r.t 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32"/>
          </w:rPr>
          <m:t>β</m:t>
        </m:r>
      </m:oMath>
      <w:r w:rsidR="00A67032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32"/>
        </w:rPr>
        <w:t xml:space="preserve"> </w:t>
      </w:r>
      <w:r w:rsidR="008D4331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>:</w:t>
      </w:r>
    </w:p>
    <w:p w:rsidR="005E6E57" w:rsidRDefault="005B2902" w:rsidP="000B3EE2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3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40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40"/>
              </w:rPr>
              <m:t>q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40"/>
          </w:rPr>
          <m:t xml:space="preserve"> </m:t>
        </m:r>
      </m:oMath>
      <w:r w:rsidR="005E6E57" w:rsidRPr="005E036D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32"/>
        </w:rPr>
        <w:t xml:space="preserve">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24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32"/>
              </w:rPr>
              <m:t>i: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000000" w:themeColor="text1"/>
                    <w:sz w:val="24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32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3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32"/>
              </w:rPr>
              <m:t>&lt;0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b/>
                    <w:sz w:val="24"/>
                    <w:szCs w:val="4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40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sz w:val="24"/>
                        <w:szCs w:val="4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40"/>
                      </w:rPr>
                      <m:t>1-q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color w:val="000000" w:themeColor="text1"/>
                        <w:sz w:val="24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32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3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32"/>
                  </w:rPr>
                  <m:t>|</m:t>
                </m: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000000" w:themeColor="text1"/>
                    <w:sz w:val="24"/>
                    <w:szCs w:val="32"/>
                  </w:rPr>
                </m:ctrlPr>
              </m:e>
            </m:d>
          </m:e>
        </m:nary>
      </m:oMath>
      <w:r w:rsidR="005E6E57" w:rsidRPr="005E036D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32"/>
        </w:rPr>
        <w:t xml:space="preserve">+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24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32"/>
              </w:rPr>
              <m:t>i: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000000" w:themeColor="text1"/>
                    <w:sz w:val="24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32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3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32"/>
              </w:rPr>
              <m:t>&gt;0</m:t>
            </m:r>
          </m:sub>
          <m:sup/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40"/>
              </w:rPr>
              <m:t>[kq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32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000000" w:themeColor="text1"/>
                    <w:sz w:val="24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32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3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32"/>
              </w:rPr>
              <m:t>|</m:t>
            </m:r>
          </m:e>
        </m:nary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32"/>
          </w:rPr>
          <m:t>]</m:t>
        </m:r>
      </m:oMath>
    </w:p>
    <w:p w:rsidR="005E6E57" w:rsidRDefault="006814D4" w:rsidP="000B3EE2">
      <w:pPr>
        <w:jc w:val="both"/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3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24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32"/>
              </w:rPr>
              <m:t xml:space="preserve"> 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24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32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32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24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3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32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32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32"/>
          </w:rPr>
          <m:t>β</m:t>
        </m:r>
      </m:oMath>
      <w:r w:rsidR="008D4331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32"/>
        </w:rPr>
        <w:t xml:space="preserve">, </w:t>
      </w:r>
      <w:r w:rsidR="00B56CBA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>i.e.</w:t>
      </w:r>
      <w:r w:rsidR="00FB1BC2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>the model error,</w:t>
      </w:r>
      <w:r w:rsidRPr="006814D4">
        <w:rPr>
          <w:rFonts w:ascii="Times New Roman" w:eastAsiaTheme="minorEastAsia" w:hAnsi="Times New Roman" w:cs="Times New Roman"/>
          <w:color w:val="000000" w:themeColor="text1"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32"/>
        </w:rPr>
        <w:t>k is any positive real number,</w:t>
      </w:r>
      <w:r w:rsidR="00FB1BC2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24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3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32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32"/>
              </w:rPr>
              <m:t>T</m:t>
            </m:r>
          </m:sup>
        </m:sSubSup>
      </m:oMath>
      <w:r w:rsidR="00FB1BC2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>is the ith row of the design matrix X,</w:t>
      </w:r>
      <w:r w:rsidR="0069458B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4"/>
                <w:szCs w:val="32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4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32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32"/>
                  </w:rPr>
                  <m:t>q</m:t>
                </m:r>
              </m:sub>
            </m:sSub>
          </m:e>
        </m:acc>
      </m:oMath>
      <w:r w:rsidR="008D4331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 xml:space="preserve"> </w:t>
      </w:r>
      <w:r w:rsidR="0069458B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 xml:space="preserve">is the solution vector </w:t>
      </w:r>
      <w:r w:rsidR="00203F34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 xml:space="preserve">for </w:t>
      </w:r>
      <w:r w:rsidR="007F1E12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>the qth regression quantile,</w:t>
      </w:r>
      <w:r w:rsidR="0069458B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>and the conditional quantile estimate is</w:t>
      </w:r>
      <w:r w:rsidR="000B3EE2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 xml:space="preserve">  </w:t>
      </w:r>
      <w:r w:rsidR="0069458B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4"/>
                <w:szCs w:val="32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4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32"/>
                  </w:rPr>
                  <m:t>q</m:t>
                </m:r>
              </m:sub>
            </m:sSub>
          </m:e>
        </m:acc>
      </m:oMath>
      <w:r w:rsidR="0069458B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>= X</w:t>
      </w:r>
      <m:oMath>
        <m:acc>
          <m:accPr>
            <m:ctrlPr>
              <w:rPr>
                <w:rFonts w:ascii="Cambria Math" w:eastAsiaTheme="minorEastAsia" w:hAnsi="Cambria Math" w:cs="Times New Roman"/>
                <w:bCs/>
                <w:i/>
                <w:color w:val="000000" w:themeColor="text1"/>
                <w:sz w:val="24"/>
                <w:szCs w:val="32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 w:themeColor="text1"/>
                    <w:sz w:val="24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32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32"/>
                  </w:rPr>
                  <m:t>q</m:t>
                </m:r>
              </m:sub>
            </m:sSub>
          </m:e>
        </m:acc>
      </m:oMath>
      <w:r w:rsidR="0069458B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 xml:space="preserve"> . </w:t>
      </w:r>
    </w:p>
    <w:p w:rsidR="000B3EE2" w:rsidRDefault="000B3EE2" w:rsidP="000B3EE2">
      <w:pPr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32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32"/>
        </w:rPr>
        <w:t>Expected Result</w:t>
      </w:r>
    </w:p>
    <w:p w:rsidR="000B3EE2" w:rsidRDefault="00D7423E" w:rsidP="000B3EE2">
      <w:pPr>
        <w:jc w:val="both"/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sectPr w:rsidR="000B3EE2" w:rsidSect="000B3EE2">
          <w:type w:val="continuous"/>
          <w:pgSz w:w="12240" w:h="15840"/>
          <w:pgMar w:top="720" w:right="720" w:bottom="720" w:left="720" w:header="720" w:footer="720" w:gutter="0"/>
          <w:cols w:num="2" w:space="648"/>
          <w:docGrid w:linePitch="360"/>
        </w:sectPr>
      </w:pP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>We would monitor the change in these parameter estimates, corresponding to the different covariates, over different deciles(i.e.</w:t>
      </w:r>
      <w:r w:rsidR="006814D4"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 xml:space="preserve">10% quantiles),allowing 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>a comparative analysis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 xml:space="preserve"> of the effectiveness</w:t>
      </w:r>
      <w:r>
        <w:rPr>
          <w:rFonts w:ascii="Times New Roman" w:eastAsiaTheme="minorEastAsia" w:hAnsi="Times New Roman" w:cs="Times New Roman"/>
          <w:bCs/>
          <w:color w:val="000000" w:themeColor="text1"/>
          <w:sz w:val="24"/>
          <w:szCs w:val="32"/>
        </w:rPr>
        <w:t xml:space="preserve"> among the predictors and also with the estimates given by least squares regression.</w:t>
      </w:r>
    </w:p>
    <w:p w:rsidR="00FB0475" w:rsidRPr="001D471F" w:rsidRDefault="00EE4F26" w:rsidP="009E003C">
      <w:r w:rsidRPr="00537F81">
        <w:rPr>
          <w:rFonts w:ascii="Times New Roman" w:hAnsi="Times New Roman" w:cs="Times New Roman"/>
          <w:b/>
          <w:sz w:val="24"/>
          <w:szCs w:val="40"/>
        </w:rPr>
        <w:t xml:space="preserve">                                              </w:t>
      </w:r>
    </w:p>
    <w:sectPr w:rsidR="00FB0475" w:rsidRPr="001D471F" w:rsidSect="00940658">
      <w:type w:val="continuous"/>
      <w:pgSz w:w="12240" w:h="15840"/>
      <w:pgMar w:top="1440" w:right="1080" w:bottom="1440" w:left="1080" w:header="720" w:footer="720" w:gutter="0"/>
      <w:cols w:space="86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902" w:rsidRDefault="005B2902" w:rsidP="002F4D4D">
      <w:pPr>
        <w:spacing w:after="0" w:line="240" w:lineRule="auto"/>
      </w:pPr>
      <w:r>
        <w:separator/>
      </w:r>
    </w:p>
  </w:endnote>
  <w:endnote w:type="continuationSeparator" w:id="0">
    <w:p w:rsidR="005B2902" w:rsidRDefault="005B2902" w:rsidP="002F4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902" w:rsidRDefault="005B2902" w:rsidP="002F4D4D">
      <w:pPr>
        <w:spacing w:after="0" w:line="240" w:lineRule="auto"/>
      </w:pPr>
      <w:r>
        <w:separator/>
      </w:r>
    </w:p>
  </w:footnote>
  <w:footnote w:type="continuationSeparator" w:id="0">
    <w:p w:rsidR="005B2902" w:rsidRDefault="005B2902" w:rsidP="002F4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17CFD"/>
    <w:multiLevelType w:val="hybridMultilevel"/>
    <w:tmpl w:val="6F52074E"/>
    <w:lvl w:ilvl="0" w:tplc="0409000F">
      <w:start w:val="1"/>
      <w:numFmt w:val="decimal"/>
      <w:lvlText w:val="%1."/>
      <w:lvlJc w:val="left"/>
      <w:pPr>
        <w:ind w:left="3492" w:hanging="360"/>
      </w:pPr>
    </w:lvl>
    <w:lvl w:ilvl="1" w:tplc="04090019" w:tentative="1">
      <w:start w:val="1"/>
      <w:numFmt w:val="lowerLetter"/>
      <w:lvlText w:val="%2."/>
      <w:lvlJc w:val="left"/>
      <w:pPr>
        <w:ind w:left="4212" w:hanging="360"/>
      </w:pPr>
    </w:lvl>
    <w:lvl w:ilvl="2" w:tplc="0409001B" w:tentative="1">
      <w:start w:val="1"/>
      <w:numFmt w:val="lowerRoman"/>
      <w:lvlText w:val="%3."/>
      <w:lvlJc w:val="right"/>
      <w:pPr>
        <w:ind w:left="4932" w:hanging="180"/>
      </w:pPr>
    </w:lvl>
    <w:lvl w:ilvl="3" w:tplc="0409000F" w:tentative="1">
      <w:start w:val="1"/>
      <w:numFmt w:val="decimal"/>
      <w:lvlText w:val="%4."/>
      <w:lvlJc w:val="left"/>
      <w:pPr>
        <w:ind w:left="5652" w:hanging="360"/>
      </w:pPr>
    </w:lvl>
    <w:lvl w:ilvl="4" w:tplc="04090019" w:tentative="1">
      <w:start w:val="1"/>
      <w:numFmt w:val="lowerLetter"/>
      <w:lvlText w:val="%5."/>
      <w:lvlJc w:val="left"/>
      <w:pPr>
        <w:ind w:left="6372" w:hanging="360"/>
      </w:pPr>
    </w:lvl>
    <w:lvl w:ilvl="5" w:tplc="0409001B" w:tentative="1">
      <w:start w:val="1"/>
      <w:numFmt w:val="lowerRoman"/>
      <w:lvlText w:val="%6."/>
      <w:lvlJc w:val="right"/>
      <w:pPr>
        <w:ind w:left="7092" w:hanging="180"/>
      </w:pPr>
    </w:lvl>
    <w:lvl w:ilvl="6" w:tplc="0409000F" w:tentative="1">
      <w:start w:val="1"/>
      <w:numFmt w:val="decimal"/>
      <w:lvlText w:val="%7."/>
      <w:lvlJc w:val="left"/>
      <w:pPr>
        <w:ind w:left="7812" w:hanging="360"/>
      </w:pPr>
    </w:lvl>
    <w:lvl w:ilvl="7" w:tplc="04090019" w:tentative="1">
      <w:start w:val="1"/>
      <w:numFmt w:val="lowerLetter"/>
      <w:lvlText w:val="%8."/>
      <w:lvlJc w:val="left"/>
      <w:pPr>
        <w:ind w:left="8532" w:hanging="360"/>
      </w:pPr>
    </w:lvl>
    <w:lvl w:ilvl="8" w:tplc="0409001B" w:tentative="1">
      <w:start w:val="1"/>
      <w:numFmt w:val="lowerRoman"/>
      <w:lvlText w:val="%9."/>
      <w:lvlJc w:val="right"/>
      <w:pPr>
        <w:ind w:left="9252" w:hanging="180"/>
      </w:pPr>
    </w:lvl>
  </w:abstractNum>
  <w:abstractNum w:abstractNumId="1" w15:restartNumberingAfterBreak="0">
    <w:nsid w:val="1CE776EA"/>
    <w:multiLevelType w:val="hybridMultilevel"/>
    <w:tmpl w:val="84F2D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F7BCE"/>
    <w:multiLevelType w:val="hybridMultilevel"/>
    <w:tmpl w:val="9F48FC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F105B"/>
    <w:multiLevelType w:val="hybridMultilevel"/>
    <w:tmpl w:val="067885BA"/>
    <w:lvl w:ilvl="0" w:tplc="DB387D8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107F0"/>
    <w:multiLevelType w:val="hybridMultilevel"/>
    <w:tmpl w:val="4E9C1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F7483"/>
    <w:multiLevelType w:val="hybridMultilevel"/>
    <w:tmpl w:val="394A594E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7DCE0FF4"/>
    <w:multiLevelType w:val="hybridMultilevel"/>
    <w:tmpl w:val="6038AC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0F"/>
    <w:rsid w:val="00007153"/>
    <w:rsid w:val="00065DE2"/>
    <w:rsid w:val="00075B58"/>
    <w:rsid w:val="00077D86"/>
    <w:rsid w:val="000B3EE2"/>
    <w:rsid w:val="000E2565"/>
    <w:rsid w:val="000F3544"/>
    <w:rsid w:val="00116409"/>
    <w:rsid w:val="00125706"/>
    <w:rsid w:val="001338CB"/>
    <w:rsid w:val="00163A9D"/>
    <w:rsid w:val="0017779D"/>
    <w:rsid w:val="001B0A31"/>
    <w:rsid w:val="001C189A"/>
    <w:rsid w:val="001D471F"/>
    <w:rsid w:val="001F28CE"/>
    <w:rsid w:val="00203F34"/>
    <w:rsid w:val="00214970"/>
    <w:rsid w:val="00235EB3"/>
    <w:rsid w:val="00296010"/>
    <w:rsid w:val="002E0E4A"/>
    <w:rsid w:val="002E2445"/>
    <w:rsid w:val="002F448F"/>
    <w:rsid w:val="002F4D4D"/>
    <w:rsid w:val="00300A3B"/>
    <w:rsid w:val="0031255F"/>
    <w:rsid w:val="00320766"/>
    <w:rsid w:val="0032191D"/>
    <w:rsid w:val="00340E29"/>
    <w:rsid w:val="003418DE"/>
    <w:rsid w:val="00396EF4"/>
    <w:rsid w:val="003A0324"/>
    <w:rsid w:val="003A5017"/>
    <w:rsid w:val="003D4B3C"/>
    <w:rsid w:val="003D4E84"/>
    <w:rsid w:val="00454CC9"/>
    <w:rsid w:val="00466478"/>
    <w:rsid w:val="00472FC7"/>
    <w:rsid w:val="0047598F"/>
    <w:rsid w:val="0047667F"/>
    <w:rsid w:val="004C4EE3"/>
    <w:rsid w:val="004D3BE0"/>
    <w:rsid w:val="004D74FD"/>
    <w:rsid w:val="004E0FED"/>
    <w:rsid w:val="004E584D"/>
    <w:rsid w:val="00531A0F"/>
    <w:rsid w:val="00537F81"/>
    <w:rsid w:val="00542899"/>
    <w:rsid w:val="005539AB"/>
    <w:rsid w:val="00587057"/>
    <w:rsid w:val="00596CD9"/>
    <w:rsid w:val="005A1931"/>
    <w:rsid w:val="005B2902"/>
    <w:rsid w:val="005B415D"/>
    <w:rsid w:val="005C2A16"/>
    <w:rsid w:val="005E00CF"/>
    <w:rsid w:val="005E6E57"/>
    <w:rsid w:val="0062109F"/>
    <w:rsid w:val="0063054D"/>
    <w:rsid w:val="006461E0"/>
    <w:rsid w:val="006766E2"/>
    <w:rsid w:val="006814D4"/>
    <w:rsid w:val="00691BCB"/>
    <w:rsid w:val="0069458B"/>
    <w:rsid w:val="006B0234"/>
    <w:rsid w:val="006E1CEB"/>
    <w:rsid w:val="007045C1"/>
    <w:rsid w:val="00732815"/>
    <w:rsid w:val="007A00EE"/>
    <w:rsid w:val="007A6CF5"/>
    <w:rsid w:val="007C2841"/>
    <w:rsid w:val="007D364F"/>
    <w:rsid w:val="007F1E12"/>
    <w:rsid w:val="00805623"/>
    <w:rsid w:val="00823967"/>
    <w:rsid w:val="008840DB"/>
    <w:rsid w:val="00896E43"/>
    <w:rsid w:val="00897972"/>
    <w:rsid w:val="008D4331"/>
    <w:rsid w:val="008F0B47"/>
    <w:rsid w:val="009002ED"/>
    <w:rsid w:val="0090484E"/>
    <w:rsid w:val="00940658"/>
    <w:rsid w:val="00951FD2"/>
    <w:rsid w:val="00953CD5"/>
    <w:rsid w:val="00954C5B"/>
    <w:rsid w:val="009E003C"/>
    <w:rsid w:val="009E5681"/>
    <w:rsid w:val="00A03318"/>
    <w:rsid w:val="00A04482"/>
    <w:rsid w:val="00A04E44"/>
    <w:rsid w:val="00A0605F"/>
    <w:rsid w:val="00A53FE9"/>
    <w:rsid w:val="00A67032"/>
    <w:rsid w:val="00AD64D4"/>
    <w:rsid w:val="00AF0A85"/>
    <w:rsid w:val="00B2179C"/>
    <w:rsid w:val="00B4577B"/>
    <w:rsid w:val="00B4789C"/>
    <w:rsid w:val="00B56CBA"/>
    <w:rsid w:val="00BC6D72"/>
    <w:rsid w:val="00BC6D9B"/>
    <w:rsid w:val="00C16435"/>
    <w:rsid w:val="00C16FB9"/>
    <w:rsid w:val="00C2629A"/>
    <w:rsid w:val="00C57C7E"/>
    <w:rsid w:val="00C96E61"/>
    <w:rsid w:val="00CA3D03"/>
    <w:rsid w:val="00D202CA"/>
    <w:rsid w:val="00D43F72"/>
    <w:rsid w:val="00D7423E"/>
    <w:rsid w:val="00D812E9"/>
    <w:rsid w:val="00DA7E1F"/>
    <w:rsid w:val="00DF6347"/>
    <w:rsid w:val="00E719E6"/>
    <w:rsid w:val="00E74FA8"/>
    <w:rsid w:val="00E8613A"/>
    <w:rsid w:val="00EC4FC6"/>
    <w:rsid w:val="00EC7BC9"/>
    <w:rsid w:val="00EE4F26"/>
    <w:rsid w:val="00EE54A3"/>
    <w:rsid w:val="00F15793"/>
    <w:rsid w:val="00F25E1B"/>
    <w:rsid w:val="00F33162"/>
    <w:rsid w:val="00F33424"/>
    <w:rsid w:val="00FB0475"/>
    <w:rsid w:val="00FB1BC2"/>
    <w:rsid w:val="00FF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51A6A-2CF3-4E64-8D5E-84B1F24E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">
    <w:name w:val="comp"/>
    <w:basedOn w:val="Normal"/>
    <w:rsid w:val="002E2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6E6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D4D"/>
  </w:style>
  <w:style w:type="paragraph" w:styleId="Footer">
    <w:name w:val="footer"/>
    <w:basedOn w:val="Normal"/>
    <w:link w:val="FooterChar"/>
    <w:uiPriority w:val="99"/>
    <w:unhideWhenUsed/>
    <w:rsid w:val="002F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D4D"/>
  </w:style>
  <w:style w:type="paragraph" w:styleId="ListParagraph">
    <w:name w:val="List Paragraph"/>
    <w:basedOn w:val="Normal"/>
    <w:uiPriority w:val="34"/>
    <w:qFormat/>
    <w:rsid w:val="00AF0A85"/>
    <w:pPr>
      <w:ind w:left="720"/>
      <w:contextualSpacing/>
    </w:pPr>
    <w:rPr>
      <w:szCs w:val="20"/>
      <w:lang w:val="en-IN" w:bidi="hi-IN"/>
    </w:rPr>
  </w:style>
  <w:style w:type="table" w:customStyle="1" w:styleId="TableGrid">
    <w:name w:val="TableGrid"/>
    <w:rsid w:val="00AF0A85"/>
    <w:pPr>
      <w:spacing w:after="0" w:line="240" w:lineRule="auto"/>
    </w:pPr>
    <w:rPr>
      <w:rFonts w:eastAsiaTheme="minorEastAsia"/>
      <w:lang w:val="en-GB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E2565"/>
    <w:rPr>
      <w:color w:val="808080"/>
    </w:rPr>
  </w:style>
  <w:style w:type="table" w:styleId="TableGrid0">
    <w:name w:val="Table Grid"/>
    <w:basedOn w:val="TableNormal"/>
    <w:uiPriority w:val="39"/>
    <w:rsid w:val="00823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758A7-8F1C-4E8A-9936-BF63477F6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</dc:creator>
  <cp:keywords/>
  <dc:description/>
  <cp:lastModifiedBy>Microsoft account</cp:lastModifiedBy>
  <cp:revision>31</cp:revision>
  <dcterms:created xsi:type="dcterms:W3CDTF">2025-02-25T04:17:00Z</dcterms:created>
  <dcterms:modified xsi:type="dcterms:W3CDTF">2025-02-25T19:04:00Z</dcterms:modified>
</cp:coreProperties>
</file>