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after="60" w:before="0"/>
        <w:jc w:val="center"/>
      </w:pPr>
      <w:r>
        <w:rPr>
          <w:rFonts w:ascii="Arial" w:cs="Arial" w:eastAsia="Arial" w:hAnsi="Arial"/>
          <w:b/>
          <w:bCs/>
          <w:caps/>
          <w:color w:val="94A3B8"/>
          <w:sz w:val="26"/>
          <w:szCs w:val="26"/>
        </w:rPr>
        <w:t xml:space="preserve">DELIVERY PLAN &amp; GANTT CHART</w:t>
      </w:r>
    </w:p>
    <w:p>
      <w:pPr>
        <w:spacing w:after="140" w:before="0"/>
        <w:jc w:val="center"/>
      </w:pPr>
      <w:r>
        <w:rPr>
          <w:rFonts w:ascii="Arial" w:cs="Arial" w:eastAsia="Arial" w:hAnsi="Arial"/>
          <w:b/>
          <w:bCs/>
          <w:color w:val="1D4ED8"/>
          <w:sz w:val="56"/>
          <w:szCs w:val="56"/>
        </w:rPr>
        <w:t xml:space="preserve">AI Customer Retention System</w:t>
      </w:r>
    </w:p>
    <w:p>
      <w:pPr>
        <w:pBdr>
          <w:bottom w:val="single" w:color="0891B2" w:sz="6" w:space="4"/>
        </w:pBdr>
        <w:spacing w:after="0" w:before="0"/>
        <w:jc w:val="center"/>
      </w:pPr>
      <w:r>
        <w:t xml:space="preserve"/>
      </w:r>
    </w:p>
    <w:p>
      <w:pPr>
        <w:spacing w:before="180"/>
      </w:pPr>
      <w:r>
        <w:t xml:space="preserve"/>
      </w:r>
    </w:p>
    <w:p>
      <w:pPr>
        <w:spacing w:after="80" w:before="0"/>
        <w:jc w:val="center"/>
      </w:pPr>
      <w:r>
        <w:rPr>
          <w:rFonts w:ascii="Arial" w:cs="Arial" w:eastAsia="Arial" w:hAnsi="Arial"/>
          <w:i/>
          <w:iCs/>
          <w:color w:val="475569"/>
          <w:sz w:val="25"/>
          <w:szCs w:val="25"/>
        </w:rPr>
        <w:t xml:space="preserve">4-Week Sprint to MVP  ·  Execution-Grade Plan</w:t>
      </w:r>
    </w:p>
    <w:p>
      <w:pPr>
        <w:spacing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DBEAFE" w:val="clear"/>
            <w:tcMar>
              <w:top w:type="dxa" w:w="140"/>
              <w:left w:type="dxa" w:w="180"/>
              <w:bottom w:type="dxa" w:w="140"/>
              <w:right w:type="dxa" w:w="180"/>
            </w:tcMar>
          </w:tcPr>
          <w:p>
            <w:pPr>
              <w:spacing w:after="40" w:before="0"/>
              <w:jc w:val="center"/>
            </w:pPr>
            <w:r>
              <w:rPr>
                <w:rFonts w:ascii="Arial" w:cs="Arial" w:eastAsia="Arial" w:hAnsi="Arial"/>
                <w:b/>
                <w:bCs/>
                <w:caps/>
                <w:color w:val="1D4ED8"/>
                <w:sz w:val="18"/>
                <w:szCs w:val="18"/>
              </w:rPr>
              <w:t xml:space="preserve">Start</w:t>
            </w:r>
          </w:p>
          <w:p>
            <w:pPr>
              <w:jc w:val="center"/>
            </w:pPr>
            <w:r>
              <w:rPr>
                <w:rFonts w:ascii="Arial" w:cs="Arial" w:eastAsia="Arial" w:hAnsi="Arial"/>
                <w:b/>
                <w:bCs/>
                <w:color w:val="0F172A"/>
                <w:sz w:val="21"/>
                <w:szCs w:val="21"/>
              </w:rPr>
              <w:t xml:space="preserve">Week 1 — Day 1</w:t>
            </w:r>
          </w:p>
        </w:tc>
        <w:tc>
          <w:tcPr>
            <w:tcW w:type="dxa" w:w="2340"/>
            <w:tcBorders>
              <w:top w:val="single" w:color="E2E8F0" w:sz="1"/>
              <w:left w:val="single" w:color="E2E8F0" w:sz="1"/>
              <w:bottom w:val="single" w:color="E2E8F0" w:sz="1"/>
              <w:right w:val="single" w:color="E2E8F0" w:sz="1"/>
            </w:tcBorders>
            <w:shd w:fill="D1FAE5" w:val="clear"/>
            <w:tcMar>
              <w:top w:type="dxa" w:w="140"/>
              <w:left w:type="dxa" w:w="180"/>
              <w:bottom w:type="dxa" w:w="140"/>
              <w:right w:type="dxa" w:w="180"/>
            </w:tcMar>
          </w:tcPr>
          <w:p>
            <w:pPr>
              <w:spacing w:after="40" w:before="0"/>
              <w:jc w:val="center"/>
            </w:pPr>
            <w:r>
              <w:rPr>
                <w:rFonts w:ascii="Arial" w:cs="Arial" w:eastAsia="Arial" w:hAnsi="Arial"/>
                <w:b/>
                <w:bCs/>
                <w:caps/>
                <w:color w:val="059669"/>
                <w:sz w:val="18"/>
                <w:szCs w:val="18"/>
              </w:rPr>
              <w:t xml:space="preserve">End</w:t>
            </w:r>
          </w:p>
          <w:p>
            <w:pPr>
              <w:jc w:val="center"/>
            </w:pPr>
            <w:r>
              <w:rPr>
                <w:rFonts w:ascii="Arial" w:cs="Arial" w:eastAsia="Arial" w:hAnsi="Arial"/>
                <w:b/>
                <w:bCs/>
                <w:color w:val="0F172A"/>
                <w:sz w:val="21"/>
                <w:szCs w:val="21"/>
              </w:rPr>
              <w:t xml:space="preserve">Week 4 — Day 28</w:t>
            </w:r>
          </w:p>
        </w:tc>
        <w:tc>
          <w:tcPr>
            <w:tcW w:type="dxa" w:w="2340"/>
            <w:tcBorders>
              <w:top w:val="single" w:color="E2E8F0" w:sz="1"/>
              <w:left w:val="single" w:color="E2E8F0" w:sz="1"/>
              <w:bottom w:val="single" w:color="E2E8F0" w:sz="1"/>
              <w:right w:val="single" w:color="E2E8F0" w:sz="1"/>
            </w:tcBorders>
            <w:shd w:fill="FFFBEB" w:val="clear"/>
            <w:tcMar>
              <w:top w:type="dxa" w:w="140"/>
              <w:left w:type="dxa" w:w="180"/>
              <w:bottom w:type="dxa" w:w="140"/>
              <w:right w:type="dxa" w:w="180"/>
            </w:tcMar>
          </w:tcPr>
          <w:p>
            <w:pPr>
              <w:spacing w:after="40" w:before="0"/>
              <w:jc w:val="center"/>
            </w:pPr>
            <w:r>
              <w:rPr>
                <w:rFonts w:ascii="Arial" w:cs="Arial" w:eastAsia="Arial" w:hAnsi="Arial"/>
                <w:b/>
                <w:bCs/>
                <w:caps/>
                <w:color w:val="B45309"/>
                <w:sz w:val="18"/>
                <w:szCs w:val="18"/>
              </w:rPr>
              <w:t xml:space="preserve">Goal</w:t>
            </w:r>
          </w:p>
          <w:p>
            <w:pPr>
              <w:jc w:val="center"/>
            </w:pPr>
            <w:r>
              <w:rPr>
                <w:rFonts w:ascii="Arial" w:cs="Arial" w:eastAsia="Arial" w:hAnsi="Arial"/>
                <w:b/>
                <w:bCs/>
                <w:color w:val="0F172A"/>
                <w:sz w:val="21"/>
                <w:szCs w:val="21"/>
              </w:rPr>
              <w:t xml:space="preserve">Working MVP Demo</w:t>
            </w:r>
          </w:p>
        </w:tc>
        <w:tc>
          <w:tcPr>
            <w:tcW w:type="dxa" w:w="2340"/>
            <w:tcBorders>
              <w:top w:val="single" w:color="E2E8F0" w:sz="1"/>
              <w:left w:val="single" w:color="E2E8F0" w:sz="1"/>
              <w:bottom w:val="single" w:color="E2E8F0" w:sz="1"/>
              <w:right w:val="single" w:color="E2E8F0" w:sz="1"/>
            </w:tcBorders>
            <w:shd w:fill="FFFBEB" w:val="clear"/>
            <w:tcMar>
              <w:top w:type="dxa" w:w="140"/>
              <w:left w:type="dxa" w:w="180"/>
              <w:bottom w:type="dxa" w:w="140"/>
              <w:right w:type="dxa" w:w="180"/>
            </w:tcMar>
          </w:tcPr>
          <w:p>
            <w:pPr>
              <w:spacing w:after="40" w:before="0"/>
              <w:jc w:val="center"/>
            </w:pPr>
            <w:r>
              <w:rPr>
                <w:rFonts w:ascii="Arial" w:cs="Arial" w:eastAsia="Arial" w:hAnsi="Arial"/>
                <w:b/>
                <w:bCs/>
                <w:caps/>
                <w:color w:val="B45309"/>
                <w:sz w:val="18"/>
                <w:szCs w:val="18"/>
              </w:rPr>
              <w:t xml:space="preserve">Status</w:t>
            </w:r>
          </w:p>
          <w:p>
            <w:pPr>
              <w:jc w:val="center"/>
            </w:pPr>
            <w:r>
              <w:rPr>
                <w:rFonts w:ascii="Arial" w:cs="Arial" w:eastAsia="Arial" w:hAnsi="Arial"/>
                <w:b/>
                <w:bCs/>
                <w:color w:val="0F172A"/>
                <w:sz w:val="21"/>
                <w:szCs w:val="21"/>
              </w:rPr>
              <w:t xml:space="preserve">🟡 In Progress</w:t>
            </w:r>
          </w:p>
        </w:tc>
      </w:tr>
    </w:tbl>
    <w:p>
      <w:pPr>
        <w:pStyle w:val="Heading1"/>
        <w:pBdr>
          <w:bottom w:val="single" w:color="1D4ED8" w:sz="10" w:space="6"/>
        </w:pBdr>
        <w:spacing w:after="160" w:before="440"/>
      </w:pPr>
      <w:r>
        <w:rPr>
          <w:rFonts w:ascii="Arial" w:cs="Arial" w:eastAsia="Arial" w:hAnsi="Arial"/>
          <w:b/>
          <w:bCs/>
          <w:color w:val="0F172A"/>
          <w:sz w:val="34"/>
          <w:szCs w:val="34"/>
        </w:rPr>
        <w:t xml:space="preserve">1. Introduction</w:t>
      </w:r>
    </w:p>
    <w:p>
      <w:pPr>
        <w:spacing w:after="80" w:before="80"/>
      </w:pPr>
      <w:r>
        <w:rPr>
          <w:rFonts w:ascii="Arial" w:cs="Arial" w:eastAsia="Arial" w:hAnsi="Arial"/>
          <w:color w:val="0F172A"/>
          <w:sz w:val="22"/>
          <w:szCs w:val="22"/>
        </w:rPr>
        <w:t xml:space="preserve">This document is the official Delivery Plan for the AI Customer Retention System MVP. It is structured as a four-week sprint, with each week carrying specific tasks, deliverables, owners, and dependencies. Every item in this plan has been sized against a 20-day build cycle and reflects the reality of shipping a functional SaaS product under startup-level time pressure.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6"/>
              <w:left w:val="single" w:color="DC2626" w:sz="20"/>
              <w:bottom w:val="single" w:color="DC2626" w:sz="16"/>
              <w:right w:val="single" w:color="DC2626" w:sz="1"/>
            </w:tcBorders>
            <w:shd w:fill="FEF2F2" w:val="clear"/>
            <w:tcMar>
              <w:top w:type="dxa" w:w="160"/>
              <w:left w:type="dxa" w:w="240"/>
              <w:bottom w:type="dxa" w:w="160"/>
              <w:right w:type="dxa" w:w="240"/>
            </w:tcMar>
          </w:tcPr>
          <w:p>
            <w:pPr>
              <w:spacing w:after="80" w:before="0"/>
            </w:pPr>
            <w:r>
              <w:rPr>
                <w:rFonts w:ascii="Arial" w:cs="Arial" w:eastAsia="Arial" w:hAnsi="Arial"/>
                <w:b/>
                <w:bCs/>
                <w:color w:val="DC2626"/>
                <w:sz w:val="24"/>
                <w:szCs w:val="24"/>
              </w:rPr>
              <w:t xml:space="preserve">This is a Commitment, Not a Plan</w:t>
            </w:r>
          </w:p>
          <w:p>
            <w:r>
              <w:rPr>
                <w:rFonts w:ascii="Arial" w:cs="Arial" w:eastAsia="Arial" w:hAnsi="Arial"/>
                <w:color w:val="0F172A"/>
                <w:sz w:val="22"/>
                <w:szCs w:val="22"/>
              </w:rPr>
              <w:t xml:space="preserve">A Gantt chart is worthless if it is treated as a wish list. Every task in this document is a binding commitment. Slippage in Week 1 compounds into Week 2. Missed integration points in Week 3 make the Week 4 demo impossible. This plan is to be followed with discipline, updated daily, and treated as the ground truth for team progress. If something cannot be delivered on time, it must be escalated immediately — not silently de-scoped.</w:t>
            </w:r>
          </w:p>
        </w:tc>
      </w:tr>
    </w:tbl>
    <w:p>
      <w:pPr>
        <w:spacing w:before="100"/>
      </w:pPr>
      <w:r>
        <w:t xml:space="preserve"/>
      </w:r>
    </w:p>
    <w:p>
      <w:pPr>
        <w:pStyle w:val="Heading2"/>
        <w:spacing w:after="120" w:before="300"/>
      </w:pPr>
      <w:r>
        <w:rPr>
          <w:rFonts w:ascii="Arial" w:cs="Arial" w:eastAsia="Arial" w:hAnsi="Arial"/>
          <w:b/>
          <w:bCs/>
          <w:color w:val="1D4ED8"/>
          <w:sz w:val="28"/>
          <w:szCs w:val="28"/>
        </w:rPr>
        <w:t xml:space="preserve">Guiding Principles</w:t>
      </w:r>
    </w:p>
    <w:p>
      <w:pPr>
        <w:pStyle w:val="ListParagraph"/>
        <w:numPr>
          <w:ilvl w:val="0"/>
          <w:numId w:val="2"/>
        </w:numPr>
        <w:spacing w:after="60" w:before="60"/>
      </w:pPr>
      <w:r>
        <w:rPr>
          <w:rFonts w:ascii="Arial" w:cs="Arial" w:eastAsia="Arial" w:hAnsi="Arial"/>
          <w:color w:val="0F172A"/>
          <w:sz w:val="22"/>
          <w:szCs w:val="22"/>
        </w:rPr>
        <w:t xml:space="preserve">Ship something real every week — each week ends with a tangible, demonstrable output.</w:t>
      </w:r>
    </w:p>
    <w:p>
      <w:pPr>
        <w:pStyle w:val="ListParagraph"/>
        <w:numPr>
          <w:ilvl w:val="0"/>
          <w:numId w:val="2"/>
        </w:numPr>
        <w:spacing w:after="60" w:before="60"/>
      </w:pPr>
      <w:r>
        <w:rPr>
          <w:rFonts w:ascii="Arial" w:cs="Arial" w:eastAsia="Arial" w:hAnsi="Arial"/>
          <w:color w:val="0F172A"/>
          <w:sz w:val="22"/>
          <w:szCs w:val="22"/>
        </w:rPr>
        <w:t xml:space="preserve">Integration over perfection — a working end-to-end flow beats a polished isolated module.</w:t>
      </w:r>
    </w:p>
    <w:p>
      <w:pPr>
        <w:pStyle w:val="ListParagraph"/>
        <w:numPr>
          <w:ilvl w:val="0"/>
          <w:numId w:val="2"/>
        </w:numPr>
        <w:spacing w:after="60" w:before="60"/>
      </w:pPr>
      <w:r>
        <w:rPr>
          <w:rFonts w:ascii="Arial" w:cs="Arial" w:eastAsia="Arial" w:hAnsi="Arial"/>
          <w:color w:val="0F172A"/>
          <w:sz w:val="22"/>
          <w:szCs w:val="22"/>
        </w:rPr>
        <w:t xml:space="preserve">Blockers must be surfaced within 24 hours — no silent failures.</w:t>
      </w:r>
    </w:p>
    <w:p>
      <w:pPr>
        <w:pStyle w:val="ListParagraph"/>
        <w:numPr>
          <w:ilvl w:val="0"/>
          <w:numId w:val="2"/>
        </w:numPr>
        <w:spacing w:after="60" w:before="60"/>
      </w:pPr>
      <w:r>
        <w:rPr>
          <w:rFonts w:ascii="Arial" w:cs="Arial" w:eastAsia="Arial" w:hAnsi="Arial"/>
          <w:color w:val="0F172A"/>
          <w:sz w:val="22"/>
          <w:szCs w:val="22"/>
        </w:rPr>
        <w:t xml:space="preserve">Daily updates in PROJECT_TRACKER.md are mandatory — not optional.</w:t>
      </w:r>
    </w:p>
    <w:p>
      <w:pPr>
        <w:pStyle w:val="ListParagraph"/>
        <w:numPr>
          <w:ilvl w:val="0"/>
          <w:numId w:val="2"/>
        </w:numPr>
        <w:spacing w:after="60" w:before="60"/>
      </w:pPr>
      <w:r>
        <w:rPr>
          <w:rFonts w:ascii="Arial" w:cs="Arial" w:eastAsia="Arial" w:hAnsi="Arial"/>
          <w:color w:val="0F172A"/>
          <w:sz w:val="22"/>
          <w:szCs w:val="22"/>
        </w:rPr>
        <w:t xml:space="preserve">Scope cuts are acceptable. Scope additions are not.</w:t>
      </w:r>
    </w:p>
    <w:p>
      <w:pPr>
        <w:pStyle w:val="Heading1"/>
        <w:pBdr>
          <w:bottom w:val="single" w:color="1D4ED8" w:sz="10" w:space="6"/>
        </w:pBdr>
        <w:spacing w:after="160" w:before="440"/>
      </w:pPr>
      <w:r>
        <w:rPr>
          <w:rFonts w:ascii="Arial" w:cs="Arial" w:eastAsia="Arial" w:hAnsi="Arial"/>
          <w:b/>
          <w:bCs/>
          <w:color w:val="0F172A"/>
          <w:sz w:val="34"/>
          <w:szCs w:val="34"/>
        </w:rPr>
        <w:t xml:space="preserve">2. Master Gantt Overview</w:t>
      </w:r>
    </w:p>
    <w:p>
      <w:pPr>
        <w:spacing w:after="80" w:before="80"/>
      </w:pPr>
      <w:r>
        <w:rPr>
          <w:rFonts w:ascii="Arial" w:cs="Arial" w:eastAsia="Arial" w:hAnsi="Arial"/>
          <w:color w:val="0F172A"/>
          <w:sz w:val="22"/>
          <w:szCs w:val="22"/>
        </w:rPr>
        <w:t xml:space="preserve">The table below provides a bird's-eye view of the entire 28-day sprint. Tasks are grouped by week and color-coded. The timeline bar indicates relative schedule position. Status reflects the current state at document publication.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300"/>
        <w:gridCol w:w="2460"/>
      </w:tblGrid>
      <w:tr>
        <w:trPr>
          <w:tblHeader/>
        </w:trPr>
        <w:tc>
          <w:tcPr>
            <w:tcW w:type="dxa" w:w="10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w:t>
            </w:r>
          </w:p>
        </w:tc>
        <w:tc>
          <w:tcPr>
            <w:tcW w:type="dxa" w:w="3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14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13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246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r>
      <w:tr>
        <w:tc>
          <w:tcPr>
            <w:tcW w:type="dxa" w:w="1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Week 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Database schema design &amp; setup</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DB Engineer</w:t>
            </w:r>
          </w:p>
        </w:tc>
        <w:tc>
          <w:tcPr>
            <w:tcW w:type="dxa" w:w="13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 Done</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1D4ED8"/>
                <w:sz w:val="17"/>
                <w:szCs w:val="17"/>
              </w:rPr>
              <w:t xml:space="preserve">████████████████████</w:t>
            </w:r>
            <w:r>
              <w:rPr>
                <w:rFonts w:ascii="Courier New" w:cs="Courier New" w:eastAsia="Courier New" w:hAnsi="Courier New"/>
                <w:color w:val="D1D5DB"/>
                <w:sz w:val="17"/>
                <w:szCs w:val="17"/>
              </w:rPr>
              <w:t xml:space="preserve"/>
            </w:r>
          </w:p>
        </w:tc>
      </w:tr>
      <w:tr>
        <w:tc>
          <w:tcPr>
            <w:tcW w:type="dxa" w:w="1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Week 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Architecture finalization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Tech Lead</w:t>
            </w:r>
          </w:p>
        </w:tc>
        <w:tc>
          <w:tcPr>
            <w:tcW w:type="dxa" w:w="13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 Done</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1D4ED8"/>
                <w:sz w:val="17"/>
                <w:szCs w:val="17"/>
              </w:rPr>
              <w:t xml:space="preserve">████████████████████</w:t>
            </w:r>
            <w:r>
              <w:rPr>
                <w:rFonts w:ascii="Courier New" w:cs="Courier New" w:eastAsia="Courier New" w:hAnsi="Courier New"/>
                <w:color w:val="D1D5DB"/>
                <w:sz w:val="17"/>
                <w:szCs w:val="17"/>
              </w:rPr>
              <w:t xml:space="preserve"/>
            </w:r>
          </w:p>
        </w:tc>
      </w:tr>
      <w:tr>
        <w:tc>
          <w:tcPr>
            <w:tcW w:type="dxa" w:w="1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Week 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Express.js project scaffold + routing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1300"/>
            <w:tcBorders>
              <w:top w:val="single" w:color="E2E8F0" w:sz="1"/>
              <w:left w:val="single" w:color="E2E8F0" w:sz="1"/>
              <w:bottom w:val="single" w:color="E2E8F0" w:sz="1"/>
              <w:right w:val="single" w:color="E2E8F0" w:sz="1"/>
            </w:tcBorders>
            <w:shd w:fill="F0FDF4"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 Done</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1D4ED8"/>
                <w:sz w:val="17"/>
                <w:szCs w:val="17"/>
              </w:rPr>
              <w:t xml:space="preserve">████████████████████</w:t>
            </w:r>
            <w:r>
              <w:rPr>
                <w:rFonts w:ascii="Courier New" w:cs="Courier New" w:eastAsia="Courier New" w:hAnsi="Courier New"/>
                <w:color w:val="D1D5DB"/>
                <w:sz w:val="17"/>
                <w:szCs w:val="17"/>
              </w:rPr>
              <w:t xml:space="preserve"/>
            </w:r>
          </w:p>
        </w:tc>
      </w:tr>
      <w:tr>
        <w:tc>
          <w:tcPr>
            <w:tcW w:type="dxa" w:w="1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Week 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React/Next.js project setup + layout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1D4ED8"/>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BEAFE"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Week 1</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OpenAI API integration test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AI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1D4ED8"/>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Backend: Customers CRUD APIs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Backend: Campaigns + Trigger APIs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Frontend: Dashboard + Customers page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n8n: Inactivity workflow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Automation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AI message generation working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AI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CFFAFE" w:val="clear"/>
            <w:tcMar>
              <w:top w:type="dxa" w:w="80"/>
              <w:left w:type="dxa" w:w="140"/>
              <w:bottom w:type="dxa" w:w="80"/>
              <w:right w:type="dxa" w:w="140"/>
            </w:tcMar>
            <w:vAlign w:val="center"/>
          </w:tcPr>
          <w:p>
            <w:pPr>
              <w:jc w:val="center"/>
            </w:pPr>
            <w:r>
              <w:rPr>
                <w:rFonts w:ascii="Arial" w:cs="Arial" w:eastAsia="Arial" w:hAnsi="Arial"/>
                <w:b/>
                <w:bCs/>
                <w:color w:val="0891B2"/>
                <w:sz w:val="19"/>
                <w:szCs w:val="19"/>
              </w:rPr>
              <w:t xml:space="preserve">Week 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Internal demo (end-to-end)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0891B2"/>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Frontend: Campaign page + Logs page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WhatsApp + Email integration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Integration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Edge case handling + error flows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API testing (all endpoints)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QA / Dev</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UI testing + cross-browser checks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EDE9FE" w:val="clear"/>
            <w:tcMar>
              <w:top w:type="dxa" w:w="80"/>
              <w:left w:type="dxa" w:w="140"/>
              <w:bottom w:type="dxa" w:w="80"/>
              <w:right w:type="dxa" w:w="140"/>
            </w:tcMar>
            <w:vAlign w:val="center"/>
          </w:tcPr>
          <w:p>
            <w:pPr>
              <w:jc w:val="center"/>
            </w:pPr>
            <w:r>
              <w:rPr>
                <w:rFonts w:ascii="Arial" w:cs="Arial" w:eastAsia="Arial" w:hAnsi="Arial"/>
                <w:b/>
                <w:bCs/>
                <w:color w:val="7C3AED"/>
                <w:sz w:val="19"/>
                <w:szCs w:val="19"/>
              </w:rPr>
              <w:t xml:space="preserve">Week 3</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CI/CD pipeline setup</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DevOps</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7C3AED"/>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Week 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Full end-to-end regression testing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59669"/>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Week 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Performance tuning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059669"/>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Week 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Live deployment to production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DevOps</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59669"/>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Week 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Demo script preparation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Product Lead</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Courier New" w:cs="Courier New" w:eastAsia="Courier New" w:hAnsi="Courier New"/>
                <w:color w:val="059669"/>
                <w:sz w:val="17"/>
                <w:szCs w:val="17"/>
              </w:rPr>
              <w:t xml:space="preserve"/>
            </w:r>
            <w:r>
              <w:rPr>
                <w:rFonts w:ascii="Courier New" w:cs="Courier New" w:eastAsia="Courier New" w:hAnsi="Courier New"/>
                <w:color w:val="D1D5DB"/>
                <w:sz w:val="17"/>
                <w:szCs w:val="17"/>
              </w:rPr>
              <w:t xml:space="preserve">░░░░░░░░░░░░░░░░░░░░</w:t>
            </w:r>
          </w:p>
        </w:tc>
      </w:tr>
      <w:tr>
        <w:tc>
          <w:tcPr>
            <w:tcW w:type="dxa" w:w="1000"/>
            <w:tcBorders>
              <w:top w:val="single" w:color="E2E8F0" w:sz="1"/>
              <w:left w:val="single" w:color="E2E8F0" w:sz="1"/>
              <w:bottom w:val="single" w:color="E2E8F0" w:sz="1"/>
              <w:right w:val="single" w:color="E2E8F0" w:sz="1"/>
            </w:tcBorders>
            <w:shd w:fill="D1FAE5" w:val="clear"/>
            <w:tcMar>
              <w:top w:type="dxa" w:w="80"/>
              <w:left w:type="dxa" w:w="140"/>
              <w:bottom w:type="dxa" w:w="80"/>
              <w:right w:type="dxa" w:w="140"/>
            </w:tcMar>
            <w:vAlign w:val="center"/>
          </w:tcPr>
          <w:p>
            <w:pPr>
              <w:jc w:val="center"/>
            </w:pPr>
            <w:r>
              <w:rPr>
                <w:rFonts w:ascii="Arial" w:cs="Arial" w:eastAsia="Arial" w:hAnsi="Arial"/>
                <w:b/>
                <w:bCs/>
                <w:color w:val="059669"/>
                <w:sz w:val="19"/>
                <w:szCs w:val="19"/>
              </w:rPr>
              <w:t xml:space="preserve">Week 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Final presentation readiness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1300"/>
            <w:tcBorders>
              <w:top w:val="single" w:color="E2E8F0" w:sz="1"/>
              <w:left w:val="single" w:color="E2E8F0" w:sz="1"/>
              <w:bottom w:val="single" w:color="E2E8F0" w:sz="1"/>
              <w:right w:val="single" w:color="E2E8F0" w:sz="1"/>
            </w:tcBorders>
            <w:shd w:fill="EFF6FF" w:val="clear"/>
            <w:tcMar>
              <w:top w:type="dxa" w:w="80"/>
              <w:left w:type="dxa" w:w="140"/>
              <w:bottom w:type="dxa" w:w="80"/>
              <w:right w:type="dxa" w:w="140"/>
            </w:tcMar>
            <w:vAlign w:val="center"/>
          </w:tcPr>
          <w:p>
            <w:pPr>
              <w:jc w:val="center"/>
            </w:pPr>
            <w:r>
              <w:rPr>
                <w:rFonts w:ascii="Arial" w:cs="Arial" w:eastAsia="Arial" w:hAnsi="Arial"/>
                <w:b/>
                <w:bCs/>
                <w:color w:val="1D4ED8"/>
                <w:sz w:val="19"/>
                <w:szCs w:val="19"/>
              </w:rPr>
              <w:t xml:space="preserve">🔵 To Do</w:t>
            </w:r>
          </w:p>
        </w:tc>
        <w:tc>
          <w:tcPr>
            <w:tcW w:type="dxa" w:w="246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Courier New" w:cs="Courier New" w:eastAsia="Courier New" w:hAnsi="Courier New"/>
                <w:color w:val="059669"/>
                <w:sz w:val="17"/>
                <w:szCs w:val="17"/>
              </w:rPr>
              <w:t xml:space="preserve"/>
            </w:r>
            <w:r>
              <w:rPr>
                <w:rFonts w:ascii="Courier New" w:cs="Courier New" w:eastAsia="Courier New" w:hAnsi="Courier New"/>
                <w:color w:val="D1D5DB"/>
                <w:sz w:val="17"/>
                <w:szCs w:val="17"/>
              </w:rPr>
              <w:t xml:space="preserve">░░░░░░░░░░░░░░░░░░░░</w:t>
            </w:r>
          </w:p>
        </w:tc>
      </w:tr>
    </w:tbl>
    <w:p>
      <w:pPr>
        <w:pStyle w:val="Heading1"/>
        <w:pBdr>
          <w:bottom w:val="single" w:color="1D4ED8" w:sz="10" w:space="6"/>
        </w:pBdr>
        <w:spacing w:after="160" w:before="440"/>
      </w:pPr>
      <w:r>
        <w:rPr>
          <w:rFonts w:ascii="Arial" w:cs="Arial" w:eastAsia="Arial" w:hAnsi="Arial"/>
          <w:b/>
          <w:bCs/>
          <w:color w:val="0F172A"/>
          <w:sz w:val="34"/>
          <w:szCs w:val="34"/>
        </w:rPr>
        <w:t xml:space="preserve">3. Weekly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80"/>
              <w:left w:type="dxa" w:w="280"/>
              <w:bottom w:type="dxa" w:w="180"/>
              <w:right w:type="dxa" w:w="280"/>
            </w:tcMar>
          </w:tcPr>
          <w:p>
            <w:r>
              <w:rPr>
                <w:rFonts w:ascii="Arial" w:cs="Arial" w:eastAsia="Arial" w:hAnsi="Arial"/>
                <w:b/>
                <w:bCs/>
                <w:color w:val="1D4ED8"/>
                <w:sz w:val="30"/>
                <w:szCs w:val="30"/>
              </w:rPr>
              <w:t xml:space="preserve">WEEK 1  —  Days 1–7</w:t>
            </w:r>
          </w:p>
          <w:p>
            <w:pPr>
              <w:spacing w:after="0" w:before="40"/>
            </w:pPr>
            <w:r>
              <w:rPr>
                <w:rFonts w:ascii="Arial" w:cs="Arial" w:eastAsia="Arial" w:hAnsi="Arial"/>
                <w:color w:val="475569"/>
                <w:sz w:val="21"/>
                <w:szCs w:val="21"/>
              </w:rPr>
              <w:t xml:space="preserve">Foundation &amp; Infrastructure  ·  Theme: Build the Base</w:t>
            </w:r>
          </w:p>
        </w:tc>
      </w:tr>
    </w:tbl>
    <w:p>
      <w:pPr>
        <w:spacing w:before="100"/>
      </w:pPr>
      <w:r>
        <w:t xml:space="preserve"/>
      </w:r>
    </w:p>
    <w:p>
      <w:pPr>
        <w:spacing w:after="80" w:before="80"/>
      </w:pPr>
      <w:r>
        <w:rPr>
          <w:rFonts w:ascii="Arial" w:cs="Arial" w:eastAsia="Arial" w:hAnsi="Arial"/>
          <w:color w:val="0F172A"/>
          <w:sz w:val="22"/>
          <w:szCs w:val="22"/>
        </w:rPr>
        <w:t xml:space="preserve">Week 1 is about establishing the infrastructure every other week depends on. There is no UI to show, no demo to run — the goal is a working database, a running API server, a scaffolded frontend, and a validated AI connection. Nothing ships in Week 2 unless Week 1 is complete.</w:t>
      </w:r>
    </w:p>
    <w:p>
      <w:pPr>
        <w:spacing w:before="80"/>
      </w:pPr>
      <w:r>
        <w:t xml:space="preserve"/>
      </w:r>
    </w:p>
    <w:p>
      <w:pPr>
        <w:pStyle w:val="Heading3"/>
        <w:spacing w:after="100" w:before="220"/>
      </w:pPr>
      <w:r>
        <w:rPr>
          <w:rFonts w:ascii="Arial" w:cs="Arial" w:eastAsia="Arial" w:hAnsi="Arial"/>
          <w:b/>
          <w:bCs/>
          <w:color w:val="1D4ED8"/>
          <w:sz w:val="24"/>
          <w:szCs w:val="24"/>
        </w:rPr>
        <w:t xml:space="preserve">Task Breakdown with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500"/>
        <w:gridCol w:w="2360"/>
      </w:tblGrid>
      <w:tr>
        <w:trPr>
          <w:tblHeader/>
        </w:trPr>
        <w:tc>
          <w:tcPr>
            <w:tcW w:type="dxa" w:w="3300"/>
            <w:tcBorders>
              <w:top w:val="single" w:color="E2E8F0" w:sz="1"/>
              <w:left w:val="single" w:color="E2E8F0" w:sz="1"/>
              <w:bottom w:val="single" w:color="E2E8F0" w:sz="1"/>
              <w:right w:val="single" w:color="E2E8F0" w:sz="1"/>
            </w:tcBorders>
            <w:shd w:fill="1D4ED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2200"/>
            <w:tcBorders>
              <w:top w:val="single" w:color="E2E8F0" w:sz="1"/>
              <w:left w:val="single" w:color="E2E8F0" w:sz="1"/>
              <w:bottom w:val="single" w:color="E2E8F0" w:sz="1"/>
              <w:right w:val="single" w:color="E2E8F0" w:sz="1"/>
            </w:tcBorders>
            <w:shd w:fill="1D4ED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Depends On</w:t>
            </w:r>
          </w:p>
        </w:tc>
        <w:tc>
          <w:tcPr>
            <w:tcW w:type="dxa" w:w="1500"/>
            <w:tcBorders>
              <w:top w:val="single" w:color="E2E8F0" w:sz="1"/>
              <w:left w:val="single" w:color="E2E8F0" w:sz="1"/>
              <w:bottom w:val="single" w:color="E2E8F0" w:sz="1"/>
              <w:right w:val="single" w:color="E2E8F0" w:sz="1"/>
            </w:tcBorders>
            <w:shd w:fill="1D4ED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E2E8F0" w:sz="1"/>
              <w:left w:val="single" w:color="E2E8F0" w:sz="1"/>
              <w:bottom w:val="single" w:color="E2E8F0" w:sz="1"/>
              <w:right w:val="single" w:color="E2E8F0" w:sz="1"/>
            </w:tcBorders>
            <w:shd w:fill="1D4ED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Database schema design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Architecture doc</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DB Engineer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PostgreSQL schema file, migration scripts</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Supabase project setup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Database schema</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DB Engineer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Live DB with tables created and indexed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Architecture finalization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design docs signed off</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Tech Lead</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Final ARCHITECTURE.md, no open questions</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Express.js scaffold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Architecture finalized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Running server on port 5000, routes defined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Basic REST route stubs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Express.js scaffold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All 8 endpoints return 200 with mock data</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React/Next.js project init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Architecture finalized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App runs locally with Tailwind, folder structure</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Dashboard wireframe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React project init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Static dashboard page (no live data yet)</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1D4ED8"/>
                <w:sz w:val="20"/>
                <w:szCs w:val="20"/>
              </w:rPr>
              <w:t xml:space="preserve">OpenAI API test script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API key obtained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AI Engineer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Script calls GPT-4, returns message, logged</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20"/>
              <w:bottom w:val="single" w:color="1D4ED8" w:sz="6"/>
              <w:right w:val="single" w:color="1D4ED8" w:sz="1"/>
            </w:tcBorders>
            <w:shd w:fill="DBEAFE" w:val="clear"/>
            <w:tcMar>
              <w:top w:type="dxa" w:w="140"/>
              <w:left w:type="dxa" w:w="240"/>
              <w:bottom w:type="dxa" w:w="140"/>
              <w:right w:type="dxa" w:w="240"/>
            </w:tcMar>
          </w:tcPr>
          <w:p>
            <w:r>
              <w:rPr>
                <w:rFonts w:ascii="Arial" w:cs="Arial" w:eastAsia="Arial" w:hAnsi="Arial"/>
                <w:b/>
                <w:bCs/>
                <w:color w:val="1D4ED8"/>
                <w:sz w:val="22"/>
                <w:szCs w:val="22"/>
              </w:rPr>
              <w:t xml:space="preserve">⚑  MILESTONE:  </w:t>
            </w:r>
            <w:r>
              <w:rPr>
                <w:rFonts w:ascii="Arial" w:cs="Arial" w:eastAsia="Arial" w:hAnsi="Arial"/>
                <w:b/>
                <w:bCs/>
                <w:color w:val="0F172A"/>
                <w:sz w:val="22"/>
                <w:szCs w:val="22"/>
              </w:rPr>
              <w:t xml:space="preserve">Week 1 Complete: Infrastructure layer is live. Backend accepts requests. DB has schema. AI call returns a message.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1D4ED8" w:sz="4"/>
              <w:right w:val="single" w:color="1D4ED8" w:sz="1"/>
            </w:tcBorders>
            <w:shd w:fill="DBEAFE" w:val="clear"/>
            <w:tcMar>
              <w:top w:type="dxa" w:w="120"/>
              <w:left w:type="dxa" w:w="240"/>
              <w:bottom w:type="dxa" w:w="120"/>
              <w:right w:type="dxa" w:w="240"/>
            </w:tcMar>
          </w:tcPr>
          <w:p>
            <w:pPr>
              <w:spacing w:after="80" w:before="0"/>
            </w:pPr>
            <w:r>
              <w:rPr>
                <w:rFonts w:ascii="Arial" w:cs="Arial" w:eastAsia="Arial" w:hAnsi="Arial"/>
                <w:b/>
                <w:bCs/>
                <w:caps/>
                <w:color w:val="1D4ED8"/>
                <w:sz w:val="19"/>
                <w:szCs w:val="19"/>
              </w:rPr>
              <w:t xml:space="preserve">DELIVERABLES THIS WEEK</w:t>
            </w:r>
          </w:p>
          <w:p>
            <w:pPr>
              <w:spacing w:after="40" w:before="40"/>
            </w:pPr>
            <w:r>
              <w:rPr>
                <w:rFonts w:ascii="Arial" w:cs="Arial" w:eastAsia="Arial" w:hAnsi="Arial"/>
                <w:color w:val="0F172A"/>
                <w:sz w:val="21"/>
                <w:szCs w:val="21"/>
              </w:rPr>
              <w:t xml:space="preserve">  ✓  PostgreSQL database running on Supabase with all 4 tables seeded</w:t>
            </w:r>
          </w:p>
          <w:p>
            <w:pPr>
              <w:spacing w:after="40" w:before="40"/>
            </w:pPr>
            <w:r>
              <w:rPr>
                <w:rFonts w:ascii="Arial" w:cs="Arial" w:eastAsia="Arial" w:hAnsi="Arial"/>
                <w:color w:val="0F172A"/>
                <w:sz w:val="21"/>
                <w:szCs w:val="21"/>
              </w:rPr>
              <w:t xml:space="preserve">  ✓  Express.js server running locally — all 8 API route stubs returning mock responses</w:t>
            </w:r>
          </w:p>
          <w:p>
            <w:pPr>
              <w:spacing w:after="40" w:before="40"/>
            </w:pPr>
            <w:r>
              <w:rPr>
                <w:rFonts w:ascii="Arial" w:cs="Arial" w:eastAsia="Arial" w:hAnsi="Arial"/>
                <w:color w:val="0F172A"/>
                <w:sz w:val="21"/>
                <w:szCs w:val="21"/>
              </w:rPr>
              <w:t xml:space="preserve">  ✓  React/Next.js app running locally with basic navigation shell</w:t>
            </w:r>
          </w:p>
          <w:p>
            <w:pPr>
              <w:spacing w:after="40" w:before="40"/>
            </w:pPr>
            <w:r>
              <w:rPr>
                <w:rFonts w:ascii="Arial" w:cs="Arial" w:eastAsia="Arial" w:hAnsi="Arial"/>
                <w:color w:val="0F172A"/>
                <w:sz w:val="21"/>
                <w:szCs w:val="21"/>
              </w:rPr>
              <w:t xml:space="preserve">  ✓  OpenAI API successfully called and returning generated message text</w:t>
            </w:r>
          </w:p>
          <w:p>
            <w:pPr>
              <w:spacing w:after="40" w:before="40"/>
            </w:pPr>
            <w:r>
              <w:rPr>
                <w:rFonts w:ascii="Arial" w:cs="Arial" w:eastAsia="Arial" w:hAnsi="Arial"/>
                <w:color w:val="0F172A"/>
                <w:sz w:val="21"/>
                <w:szCs w:val="21"/>
              </w:rPr>
              <w:t xml:space="preserve">  ✓  Architecture document finalized with no open design questions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FFAFE" w:val="clear"/>
            <w:tcMar>
              <w:top w:type="dxa" w:w="180"/>
              <w:left w:type="dxa" w:w="280"/>
              <w:bottom w:type="dxa" w:w="180"/>
              <w:right w:type="dxa" w:w="280"/>
            </w:tcMar>
          </w:tcPr>
          <w:p>
            <w:r>
              <w:rPr>
                <w:rFonts w:ascii="Arial" w:cs="Arial" w:eastAsia="Arial" w:hAnsi="Arial"/>
                <w:b/>
                <w:bCs/>
                <w:color w:val="0891B2"/>
                <w:sz w:val="30"/>
                <w:szCs w:val="30"/>
              </w:rPr>
              <w:t xml:space="preserve">WEEK 2  —  Days 8–14</w:t>
            </w:r>
          </w:p>
          <w:p>
            <w:pPr>
              <w:spacing w:after="0" w:before="40"/>
            </w:pPr>
            <w:r>
              <w:rPr>
                <w:rFonts w:ascii="Arial" w:cs="Arial" w:eastAsia="Arial" w:hAnsi="Arial"/>
                <w:color w:val="475569"/>
                <w:sz w:val="21"/>
                <w:szCs w:val="21"/>
              </w:rPr>
              <w:t xml:space="preserve">Core Features &amp; First Integration  ·  Theme: Make It Work</w:t>
            </w:r>
          </w:p>
        </w:tc>
      </w:tr>
    </w:tbl>
    <w:p>
      <w:pPr>
        <w:spacing w:before="100"/>
      </w:pPr>
      <w:r>
        <w:t xml:space="preserve"/>
      </w:r>
    </w:p>
    <w:p>
      <w:pPr>
        <w:spacing w:after="80" w:before="80"/>
      </w:pPr>
      <w:r>
        <w:rPr>
          <w:rFonts w:ascii="Arial" w:cs="Arial" w:eastAsia="Arial" w:hAnsi="Arial"/>
          <w:color w:val="0F172A"/>
          <w:sz w:val="22"/>
          <w:szCs w:val="22"/>
        </w:rPr>
        <w:t xml:space="preserve">Week 2 is the highest-intensity week of the project. All core backend features must be implemented and connected to real data. The frontend must display live information from the API. The n8n automation workflow must run end-to-end. The week closes with an internal demo: a complete flow from adding a customer to receiving an automated AI-generated message.</w:t>
      </w:r>
    </w:p>
    <w:p>
      <w:pPr>
        <w:spacing w:before="80"/>
      </w:pPr>
      <w:r>
        <w:t xml:space="preserve"/>
      </w:r>
    </w:p>
    <w:p>
      <w:pPr>
        <w:pStyle w:val="Heading3"/>
        <w:spacing w:after="100" w:before="220"/>
      </w:pPr>
      <w:r>
        <w:rPr>
          <w:rFonts w:ascii="Arial" w:cs="Arial" w:eastAsia="Arial" w:hAnsi="Arial"/>
          <w:b/>
          <w:bCs/>
          <w:color w:val="0891B2"/>
          <w:sz w:val="24"/>
          <w:szCs w:val="24"/>
        </w:rPr>
        <w:t xml:space="preserve">Task Breakdown with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500"/>
        <w:gridCol w:w="2360"/>
      </w:tblGrid>
      <w:tr>
        <w:trPr>
          <w:tblHeader/>
        </w:trPr>
        <w:tc>
          <w:tcPr>
            <w:tcW w:type="dxa" w:w="3300"/>
            <w:tcBorders>
              <w:top w:val="single" w:color="E2E8F0" w:sz="1"/>
              <w:left w:val="single" w:color="E2E8F0" w:sz="1"/>
              <w:bottom w:val="single" w:color="E2E8F0" w:sz="1"/>
              <w:right w:val="single" w:color="E2E8F0" w:sz="1"/>
            </w:tcBorders>
            <w:shd w:fill="0891B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2200"/>
            <w:tcBorders>
              <w:top w:val="single" w:color="E2E8F0" w:sz="1"/>
              <w:left w:val="single" w:color="E2E8F0" w:sz="1"/>
              <w:bottom w:val="single" w:color="E2E8F0" w:sz="1"/>
              <w:right w:val="single" w:color="E2E8F0" w:sz="1"/>
            </w:tcBorders>
            <w:shd w:fill="0891B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Depends On</w:t>
            </w:r>
          </w:p>
        </w:tc>
        <w:tc>
          <w:tcPr>
            <w:tcW w:type="dxa" w:w="1500"/>
            <w:tcBorders>
              <w:top w:val="single" w:color="E2E8F0" w:sz="1"/>
              <w:left w:val="single" w:color="E2E8F0" w:sz="1"/>
              <w:bottom w:val="single" w:color="E2E8F0" w:sz="1"/>
              <w:right w:val="single" w:color="E2E8F0" w:sz="1"/>
            </w:tcBorders>
            <w:shd w:fill="0891B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E2E8F0" w:sz="1"/>
              <w:left w:val="single" w:color="E2E8F0" w:sz="1"/>
              <w:bottom w:val="single" w:color="E2E8F0" w:sz="1"/>
              <w:right w:val="single" w:color="E2E8F0" w:sz="1"/>
            </w:tcBorders>
            <w:shd w:fill="0891B2"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POST /customers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Week 1 DB + scaffold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Inserts customer to DB, returns UUID</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GET /customers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POST /customers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Returns all customers from DB as JSON</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GET /customers/inactive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GET /customers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Filters by last_visit threshold (days param)</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POST /campaigns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Week 1 scaffold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Creates campaign row, returns campaign_id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POST /campaigns/trigger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Campaigns + n8n webhook</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Triggers n8n webhook with campaign payload</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Dashboard page (live data)</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GET /customers API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Stats cards show real counts from backend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Customers page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GET /customers API</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Add form + table with live data</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n8n: inactivity detection flow</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GET /customers/inactive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Automation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Cron fires, fetches inactive list from backend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n8n: AI message call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OpenAI test + inactivity</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Automation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n8n calls /ai/generate-message per customer</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POST /ai/generate-message API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OpenAI integration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AI Engineer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Returns personalized message string</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891B2"/>
                <w:sz w:val="20"/>
                <w:szCs w:val="20"/>
              </w:rPr>
              <w:t xml:space="preserve">Internal Demo — Day 14</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above complete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Demo: add customer → auto reminder received</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6"/>
              <w:left w:val="single" w:color="0891B2" w:sz="20"/>
              <w:bottom w:val="single" w:color="0891B2" w:sz="6"/>
              <w:right w:val="single" w:color="0891B2" w:sz="1"/>
            </w:tcBorders>
            <w:shd w:fill="CFFAFE" w:val="clear"/>
            <w:tcMar>
              <w:top w:type="dxa" w:w="140"/>
              <w:left w:type="dxa" w:w="240"/>
              <w:bottom w:type="dxa" w:w="140"/>
              <w:right w:type="dxa" w:w="240"/>
            </w:tcMar>
          </w:tcPr>
          <w:p>
            <w:r>
              <w:rPr>
                <w:rFonts w:ascii="Arial" w:cs="Arial" w:eastAsia="Arial" w:hAnsi="Arial"/>
                <w:b/>
                <w:bCs/>
                <w:color w:val="0891B2"/>
                <w:sz w:val="22"/>
                <w:szCs w:val="22"/>
              </w:rPr>
              <w:t xml:space="preserve">⚑  MILESTONE:  </w:t>
            </w:r>
            <w:r>
              <w:rPr>
                <w:rFonts w:ascii="Arial" w:cs="Arial" w:eastAsia="Arial" w:hAnsi="Arial"/>
                <w:b/>
                <w:bCs/>
                <w:color w:val="0F172A"/>
                <w:sz w:val="22"/>
                <w:szCs w:val="22"/>
              </w:rPr>
              <w:t xml:space="preserve">Week 2 Complete: End-to-end demo runs. Customer added → 30-day check → AI message generated → delivery triggered.</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4"/>
              <w:left w:val="single" w:color="0891B2" w:sz="12"/>
              <w:bottom w:val="single" w:color="0891B2" w:sz="4"/>
              <w:right w:val="single" w:color="0891B2" w:sz="1"/>
            </w:tcBorders>
            <w:shd w:fill="CFFAFE" w:val="clear"/>
            <w:tcMar>
              <w:top w:type="dxa" w:w="120"/>
              <w:left w:type="dxa" w:w="240"/>
              <w:bottom w:type="dxa" w:w="120"/>
              <w:right w:type="dxa" w:w="240"/>
            </w:tcMar>
          </w:tcPr>
          <w:p>
            <w:pPr>
              <w:spacing w:after="80" w:before="0"/>
            </w:pPr>
            <w:r>
              <w:rPr>
                <w:rFonts w:ascii="Arial" w:cs="Arial" w:eastAsia="Arial" w:hAnsi="Arial"/>
                <w:b/>
                <w:bCs/>
                <w:caps/>
                <w:color w:val="0891B2"/>
                <w:sz w:val="19"/>
                <w:szCs w:val="19"/>
              </w:rPr>
              <w:t xml:space="preserve">DELIVERABLES THIS WEEK</w:t>
            </w:r>
          </w:p>
          <w:p>
            <w:pPr>
              <w:spacing w:after="40" w:before="40"/>
            </w:pPr>
            <w:r>
              <w:rPr>
                <w:rFonts w:ascii="Arial" w:cs="Arial" w:eastAsia="Arial" w:hAnsi="Arial"/>
                <w:color w:val="0F172A"/>
                <w:sz w:val="21"/>
                <w:szCs w:val="21"/>
              </w:rPr>
              <w:t xml:space="preserve">  ✓  All customer and campaign backend APIs wired to real PostgreSQL data</w:t>
            </w:r>
          </w:p>
          <w:p>
            <w:pPr>
              <w:spacing w:after="40" w:before="40"/>
            </w:pPr>
            <w:r>
              <w:rPr>
                <w:rFonts w:ascii="Arial" w:cs="Arial" w:eastAsia="Arial" w:hAnsi="Arial"/>
                <w:color w:val="0F172A"/>
                <w:sz w:val="21"/>
                <w:szCs w:val="21"/>
              </w:rPr>
              <w:t xml:space="preserve">  ✓  Frontend dashboard and customers page displaying live backend data</w:t>
            </w:r>
          </w:p>
          <w:p>
            <w:pPr>
              <w:spacing w:after="40" w:before="40"/>
            </w:pPr>
            <w:r>
              <w:rPr>
                <w:rFonts w:ascii="Arial" w:cs="Arial" w:eastAsia="Arial" w:hAnsi="Arial"/>
                <w:color w:val="0F172A"/>
                <w:sz w:val="21"/>
                <w:szCs w:val="21"/>
              </w:rPr>
              <w:t xml:space="preserve">  ✓  n8n workflow running: detects inactive customers, calls AI, triggers message send</w:t>
            </w:r>
          </w:p>
          <w:p>
            <w:pPr>
              <w:spacing w:after="40" w:before="40"/>
            </w:pPr>
            <w:r>
              <w:rPr>
                <w:rFonts w:ascii="Arial" w:cs="Arial" w:eastAsia="Arial" w:hAnsi="Arial"/>
                <w:color w:val="0F172A"/>
                <w:sz w:val="21"/>
                <w:szCs w:val="21"/>
              </w:rPr>
              <w:t xml:space="preserve">  ✓  AI message generation returning personalized reminder text via /ai/generate-message</w:t>
            </w:r>
          </w:p>
          <w:p>
            <w:pPr>
              <w:spacing w:after="40" w:before="40"/>
            </w:pPr>
            <w:r>
              <w:rPr>
                <w:rFonts w:ascii="Arial" w:cs="Arial" w:eastAsia="Arial" w:hAnsi="Arial"/>
                <w:color w:val="0F172A"/>
                <w:sz w:val="21"/>
                <w:szCs w:val="21"/>
              </w:rPr>
              <w:t xml:space="preserve">  ✓  Internal demo video or live walkthrough recorded as milestone proof</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80"/>
              <w:left w:type="dxa" w:w="280"/>
              <w:bottom w:type="dxa" w:w="180"/>
              <w:right w:type="dxa" w:w="280"/>
            </w:tcMar>
          </w:tcPr>
          <w:p>
            <w:r>
              <w:rPr>
                <w:rFonts w:ascii="Arial" w:cs="Arial" w:eastAsia="Arial" w:hAnsi="Arial"/>
                <w:b/>
                <w:bCs/>
                <w:color w:val="7C3AED"/>
                <w:sz w:val="30"/>
                <w:szCs w:val="30"/>
              </w:rPr>
              <w:t xml:space="preserve">WEEK 3  —  Days 15–21</w:t>
            </w:r>
          </w:p>
          <w:p>
            <w:pPr>
              <w:spacing w:after="0" w:before="40"/>
            </w:pPr>
            <w:r>
              <w:rPr>
                <w:rFonts w:ascii="Arial" w:cs="Arial" w:eastAsia="Arial" w:hAnsi="Arial"/>
                <w:color w:val="475569"/>
                <w:sz w:val="21"/>
                <w:szCs w:val="21"/>
              </w:rPr>
              <w:t xml:space="preserve">Completion, Hardening &amp; Testing  ·  Theme: Make It Right</w:t>
            </w:r>
          </w:p>
        </w:tc>
      </w:tr>
    </w:tbl>
    <w:p>
      <w:pPr>
        <w:spacing w:before="100"/>
      </w:pPr>
      <w:r>
        <w:t xml:space="preserve"/>
      </w:r>
    </w:p>
    <w:p>
      <w:pPr>
        <w:spacing w:after="80" w:before="80"/>
      </w:pPr>
      <w:r>
        <w:rPr>
          <w:rFonts w:ascii="Arial" w:cs="Arial" w:eastAsia="Arial" w:hAnsi="Arial"/>
          <w:color w:val="0F172A"/>
          <w:sz w:val="22"/>
          <w:szCs w:val="22"/>
        </w:rPr>
        <w:t xml:space="preserve">Week 3 is about closing every open loop from Week 2 and making the system production-ready for demo. All remaining frontend pages must be built. External messaging integrations (WhatsApp via Twilio, Email via SendGrid) must be live. Every API endpoint must pass a test. Edge cases must be handled. CI/CD must be configured so Week 4 deployment is frictionless.</w:t>
      </w:r>
    </w:p>
    <w:p>
      <w:pPr>
        <w:spacing w:before="80"/>
      </w:pPr>
      <w:r>
        <w:t xml:space="preserve"/>
      </w:r>
    </w:p>
    <w:p>
      <w:pPr>
        <w:pStyle w:val="Heading3"/>
        <w:spacing w:after="100" w:before="220"/>
      </w:pPr>
      <w:r>
        <w:rPr>
          <w:rFonts w:ascii="Arial" w:cs="Arial" w:eastAsia="Arial" w:hAnsi="Arial"/>
          <w:b/>
          <w:bCs/>
          <w:color w:val="7C3AED"/>
          <w:sz w:val="24"/>
          <w:szCs w:val="24"/>
        </w:rPr>
        <w:t xml:space="preserve">Task Breakdown with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500"/>
        <w:gridCol w:w="2360"/>
      </w:tblGrid>
      <w:tr>
        <w:trPr>
          <w:tblHeader/>
        </w:trPr>
        <w:tc>
          <w:tcPr>
            <w:tcW w:type="dxa" w:w="3300"/>
            <w:tcBorders>
              <w:top w:val="single" w:color="E2E8F0" w:sz="1"/>
              <w:left w:val="single" w:color="E2E8F0" w:sz="1"/>
              <w:bottom w:val="single" w:color="E2E8F0" w:sz="1"/>
              <w:right w:val="single" w:color="E2E8F0" w:sz="1"/>
            </w:tcBorders>
            <w:shd w:fill="7C3AE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2200"/>
            <w:tcBorders>
              <w:top w:val="single" w:color="E2E8F0" w:sz="1"/>
              <w:left w:val="single" w:color="E2E8F0" w:sz="1"/>
              <w:bottom w:val="single" w:color="E2E8F0" w:sz="1"/>
              <w:right w:val="single" w:color="E2E8F0" w:sz="1"/>
            </w:tcBorders>
            <w:shd w:fill="7C3AE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Depends On</w:t>
            </w:r>
          </w:p>
        </w:tc>
        <w:tc>
          <w:tcPr>
            <w:tcW w:type="dxa" w:w="1500"/>
            <w:tcBorders>
              <w:top w:val="single" w:color="E2E8F0" w:sz="1"/>
              <w:left w:val="single" w:color="E2E8F0" w:sz="1"/>
              <w:bottom w:val="single" w:color="E2E8F0" w:sz="1"/>
              <w:right w:val="single" w:color="E2E8F0" w:sz="1"/>
            </w:tcBorders>
            <w:shd w:fill="7C3AE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E2E8F0" w:sz="1"/>
              <w:left w:val="single" w:color="E2E8F0" w:sz="1"/>
              <w:bottom w:val="single" w:color="E2E8F0" w:sz="1"/>
              <w:right w:val="single" w:color="E2E8F0" w:sz="1"/>
            </w:tcBorders>
            <w:shd w:fill="7C3AE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Campaign page (create + trigger)</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POST /campaigns APIs</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User can create and trigger a campaign</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Logs page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GET /logs API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Message history visible with status badges</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POST /messages/send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Week 2 APIs complete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Routes message to Twilio or SendGrid</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Twilio WhatsApp integration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POST /messages/send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Integration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Real WhatsApp message received in sandbox</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SendGrid email integration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POST /messages/send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Integration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Real email delivered to test inbox</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Error handling + validation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APIs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All 400/500 errors return correct JSON envelope</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Edge cases: empty DB, bad inputs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Error handling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System fails gracefully with clear error messages</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API regression test suite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endpoints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QA</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All 8 endpoints tested with pass/fail results</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Frontend UI/UX bug sweep</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pages complete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No broken layouts, missing states, or blank pages</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CI/CD pipeline (GitHub Actions)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code in repo</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DevOps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PR checks pass; auto-deploy to staging on merge</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7C3AED"/>
                <w:sz w:val="20"/>
                <w:szCs w:val="20"/>
              </w:rPr>
              <w:t xml:space="preserve">GET /logs API + DB write</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messages.send integration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All message events written to logs table</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20"/>
              <w:bottom w:val="single" w:color="7C3AED" w:sz="6"/>
              <w:right w:val="single" w:color="7C3AED" w:sz="1"/>
            </w:tcBorders>
            <w:shd w:fill="EDE9FE" w:val="clear"/>
            <w:tcMar>
              <w:top w:type="dxa" w:w="140"/>
              <w:left w:type="dxa" w:w="240"/>
              <w:bottom w:type="dxa" w:w="140"/>
              <w:right w:type="dxa" w:w="240"/>
            </w:tcMar>
          </w:tcPr>
          <w:p>
            <w:r>
              <w:rPr>
                <w:rFonts w:ascii="Arial" w:cs="Arial" w:eastAsia="Arial" w:hAnsi="Arial"/>
                <w:b/>
                <w:bCs/>
                <w:color w:val="7C3AED"/>
                <w:sz w:val="22"/>
                <w:szCs w:val="22"/>
              </w:rPr>
              <w:t xml:space="preserve">⚑  MILESTONE:  </w:t>
            </w:r>
            <w:r>
              <w:rPr>
                <w:rFonts w:ascii="Arial" w:cs="Arial" w:eastAsia="Arial" w:hAnsi="Arial"/>
                <w:b/>
                <w:bCs/>
                <w:color w:val="0F172A"/>
                <w:sz w:val="22"/>
                <w:szCs w:val="22"/>
              </w:rPr>
              <w:t xml:space="preserve">Week 3 Complete: Feature-complete MVP. All APIs tested. WhatsApp and Email sending confirmed. CI/CD active.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12"/>
              <w:bottom w:val="single" w:color="7C3AED" w:sz="4"/>
              <w:right w:val="single" w:color="7C3AED" w:sz="1"/>
            </w:tcBorders>
            <w:shd w:fill="EDE9FE" w:val="clear"/>
            <w:tcMar>
              <w:top w:type="dxa" w:w="120"/>
              <w:left w:type="dxa" w:w="240"/>
              <w:bottom w:type="dxa" w:w="120"/>
              <w:right w:type="dxa" w:w="240"/>
            </w:tcMar>
          </w:tcPr>
          <w:p>
            <w:pPr>
              <w:spacing w:after="80" w:before="0"/>
            </w:pPr>
            <w:r>
              <w:rPr>
                <w:rFonts w:ascii="Arial" w:cs="Arial" w:eastAsia="Arial" w:hAnsi="Arial"/>
                <w:b/>
                <w:bCs/>
                <w:caps/>
                <w:color w:val="7C3AED"/>
                <w:sz w:val="19"/>
                <w:szCs w:val="19"/>
              </w:rPr>
              <w:t xml:space="preserve">DELIVERABLES THIS WEEK</w:t>
            </w:r>
          </w:p>
          <w:p>
            <w:pPr>
              <w:spacing w:after="40" w:before="40"/>
            </w:pPr>
            <w:r>
              <w:rPr>
                <w:rFonts w:ascii="Arial" w:cs="Arial" w:eastAsia="Arial" w:hAnsi="Arial"/>
                <w:color w:val="0F172A"/>
                <w:sz w:val="21"/>
                <w:szCs w:val="21"/>
              </w:rPr>
              <w:t xml:space="preserve">  ✓  Campaign page and Logs page live with real data</w:t>
            </w:r>
          </w:p>
          <w:p>
            <w:pPr>
              <w:spacing w:after="40" w:before="40"/>
            </w:pPr>
            <w:r>
              <w:rPr>
                <w:rFonts w:ascii="Arial" w:cs="Arial" w:eastAsia="Arial" w:hAnsi="Arial"/>
                <w:color w:val="0F172A"/>
                <w:sz w:val="21"/>
                <w:szCs w:val="21"/>
              </w:rPr>
              <w:t xml:space="preserve">  ✓  WhatsApp messages delivered to real phone number via Twilio sandbox</w:t>
            </w:r>
          </w:p>
          <w:p>
            <w:pPr>
              <w:spacing w:after="40" w:before="40"/>
            </w:pPr>
            <w:r>
              <w:rPr>
                <w:rFonts w:ascii="Arial" w:cs="Arial" w:eastAsia="Arial" w:hAnsi="Arial"/>
                <w:color w:val="0F172A"/>
                <w:sz w:val="21"/>
                <w:szCs w:val="21"/>
              </w:rPr>
              <w:t xml:space="preserve">  ✓  Email notifications delivered via SendGrid to test inbox</w:t>
            </w:r>
          </w:p>
          <w:p>
            <w:pPr>
              <w:spacing w:after="40" w:before="40"/>
            </w:pPr>
            <w:r>
              <w:rPr>
                <w:rFonts w:ascii="Arial" w:cs="Arial" w:eastAsia="Arial" w:hAnsi="Arial"/>
                <w:color w:val="0F172A"/>
                <w:sz w:val="21"/>
                <w:szCs w:val="21"/>
              </w:rPr>
              <w:t xml:space="preserve">  ✓  All 8 API endpoints pass regression test suite</w:t>
            </w:r>
          </w:p>
          <w:p>
            <w:pPr>
              <w:spacing w:after="40" w:before="40"/>
            </w:pPr>
            <w:r>
              <w:rPr>
                <w:rFonts w:ascii="Arial" w:cs="Arial" w:eastAsia="Arial" w:hAnsi="Arial"/>
                <w:color w:val="0F172A"/>
                <w:sz w:val="21"/>
                <w:szCs w:val="21"/>
              </w:rPr>
              <w:t xml:space="preserve">  ✓  CI/CD pipeline active: code pushed → staging auto-deploys</w:t>
            </w:r>
          </w:p>
          <w:p>
            <w:pPr>
              <w:spacing w:after="40" w:before="40"/>
            </w:pPr>
            <w:r>
              <w:rPr>
                <w:rFonts w:ascii="Arial" w:cs="Arial" w:eastAsia="Arial" w:hAnsi="Arial"/>
                <w:color w:val="0F172A"/>
                <w:sz w:val="21"/>
                <w:szCs w:val="21"/>
              </w:rPr>
              <w:t xml:space="preserve">  ✓  Zero known critical bugs in the system</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80"/>
              <w:left w:type="dxa" w:w="280"/>
              <w:bottom w:type="dxa" w:w="180"/>
              <w:right w:type="dxa" w:w="280"/>
            </w:tcMar>
          </w:tcPr>
          <w:p>
            <w:r>
              <w:rPr>
                <w:rFonts w:ascii="Arial" w:cs="Arial" w:eastAsia="Arial" w:hAnsi="Arial"/>
                <w:b/>
                <w:bCs/>
                <w:color w:val="059669"/>
                <w:sz w:val="30"/>
                <w:szCs w:val="30"/>
              </w:rPr>
              <w:t xml:space="preserve">WEEK 4  —  Days 22–28</w:t>
            </w:r>
          </w:p>
          <w:p>
            <w:pPr>
              <w:spacing w:after="0" w:before="40"/>
            </w:pPr>
            <w:r>
              <w:rPr>
                <w:rFonts w:ascii="Arial" w:cs="Arial" w:eastAsia="Arial" w:hAnsi="Arial"/>
                <w:color w:val="475569"/>
                <w:sz w:val="21"/>
                <w:szCs w:val="21"/>
              </w:rPr>
              <w:t xml:space="preserve">Deployment, Polish &amp; Demo  ·  Theme: Make It Ship</w:t>
            </w:r>
          </w:p>
        </w:tc>
      </w:tr>
    </w:tbl>
    <w:p>
      <w:pPr>
        <w:spacing w:before="100"/>
      </w:pPr>
      <w:r>
        <w:t xml:space="preserve"/>
      </w:r>
    </w:p>
    <w:p>
      <w:pPr>
        <w:spacing w:after="80" w:before="80"/>
      </w:pPr>
      <w:r>
        <w:rPr>
          <w:rFonts w:ascii="Arial" w:cs="Arial" w:eastAsia="Arial" w:hAnsi="Arial"/>
          <w:color w:val="0F172A"/>
          <w:sz w:val="22"/>
          <w:szCs w:val="22"/>
        </w:rPr>
        <w:t xml:space="preserve">Week 4 has one job: ship and present. Development is frozen after Day 22. No new features. No major refactors. The team's focus shifts entirely to stability, performance, and presentation quality. The live deployment must be stable. The demo script must be rehearsed. Every team member must know their talking points.</w:t>
      </w:r>
    </w:p>
    <w:p>
      <w:pPr>
        <w:spacing w:before="80"/>
      </w:pPr>
      <w:r>
        <w:t xml:space="preserve"/>
      </w:r>
    </w:p>
    <w:p>
      <w:pPr>
        <w:pStyle w:val="Heading3"/>
        <w:spacing w:after="100" w:before="220"/>
      </w:pPr>
      <w:r>
        <w:rPr>
          <w:rFonts w:ascii="Arial" w:cs="Arial" w:eastAsia="Arial" w:hAnsi="Arial"/>
          <w:b/>
          <w:bCs/>
          <w:color w:val="059669"/>
          <w:sz w:val="24"/>
          <w:szCs w:val="24"/>
        </w:rPr>
        <w:t xml:space="preserve">Task Breakdown with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1500"/>
        <w:gridCol w:w="2360"/>
      </w:tblGrid>
      <w:tr>
        <w:trPr>
          <w:tblHeader/>
        </w:trPr>
        <w:tc>
          <w:tcPr>
            <w:tcW w:type="dxa" w:w="3300"/>
            <w:tcBorders>
              <w:top w:val="single" w:color="E2E8F0" w:sz="1"/>
              <w:left w:val="single" w:color="E2E8F0" w:sz="1"/>
              <w:bottom w:val="single" w:color="E2E8F0" w:sz="1"/>
              <w:right w:val="single" w:color="E2E8F0" w:sz="1"/>
            </w:tcBorders>
            <w:shd w:fill="05966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Task</w:t>
            </w:r>
          </w:p>
        </w:tc>
        <w:tc>
          <w:tcPr>
            <w:tcW w:type="dxa" w:w="2200"/>
            <w:tcBorders>
              <w:top w:val="single" w:color="E2E8F0" w:sz="1"/>
              <w:left w:val="single" w:color="E2E8F0" w:sz="1"/>
              <w:bottom w:val="single" w:color="E2E8F0" w:sz="1"/>
              <w:right w:val="single" w:color="E2E8F0" w:sz="1"/>
            </w:tcBorders>
            <w:shd w:fill="05966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Depends On</w:t>
            </w:r>
          </w:p>
        </w:tc>
        <w:tc>
          <w:tcPr>
            <w:tcW w:type="dxa" w:w="1500"/>
            <w:tcBorders>
              <w:top w:val="single" w:color="E2E8F0" w:sz="1"/>
              <w:left w:val="single" w:color="E2E8F0" w:sz="1"/>
              <w:bottom w:val="single" w:color="E2E8F0" w:sz="1"/>
              <w:right w:val="single" w:color="E2E8F0" w:sz="1"/>
            </w:tcBorders>
            <w:shd w:fill="05966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2360"/>
            <w:tcBorders>
              <w:top w:val="single" w:color="E2E8F0" w:sz="1"/>
              <w:left w:val="single" w:color="E2E8F0" w:sz="1"/>
              <w:bottom w:val="single" w:color="E2E8F0" w:sz="1"/>
              <w:right w:val="single" w:color="E2E8F0" w:sz="1"/>
            </w:tcBorders>
            <w:shd w:fill="059669"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Output</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Feature freeze — Day 22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Week 3 complete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No new code merged after 22:00 on Day 22</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Full end-to-end regression test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Feature freeze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Complete user journey tested from scratch</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Performance audit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E2E tests passing</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Backend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API response times &lt; 500ms under test load</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DB query optimization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Performance audit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DB Engineer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Slow queries identified and indexed</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Frontend performance pass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pages stable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Frontend Eng</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Pages load &lt; 2s; no layout jank</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Production deployment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CI/CD + staging validated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DevOps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App live at production URL, SSL active</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Smoke test on production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Production deployment</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QA</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All core flows verified on live environment</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Demo script written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Feature freeze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Product Lead</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Step-by-step demo flow with talking points</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Demo rehearsal × 2</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Demo script written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Two full dry-runs completed, timing confirmed</w:t>
            </w:r>
          </w:p>
        </w:tc>
      </w:tr>
      <w:tr>
        <w:tc>
          <w:tcPr>
            <w:tcW w:type="dxa" w:w="33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Slide deck / README polish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features live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Product Lead</w:t>
            </w:r>
          </w:p>
        </w:tc>
        <w:tc>
          <w:tcPr>
            <w:tcW w:type="dxa" w:w="2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Presentation or README ready for audience</w:t>
            </w:r>
          </w:p>
        </w:tc>
      </w:tr>
      <w:tr>
        <w:tc>
          <w:tcPr>
            <w:tcW w:type="dxa" w:w="33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59669"/>
                <w:sz w:val="20"/>
                <w:szCs w:val="20"/>
              </w:rPr>
              <w:t xml:space="preserve">Final demo — Day 28</w:t>
            </w:r>
          </w:p>
        </w:tc>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 above complete</w:t>
            </w:r>
          </w:p>
        </w:tc>
        <w:tc>
          <w:tcPr>
            <w:tcW w:type="dxa" w:w="1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475569"/>
                <w:sz w:val="20"/>
                <w:szCs w:val="20"/>
              </w:rPr>
              <w:t xml:space="preserve">All</w:t>
            </w:r>
          </w:p>
        </w:tc>
        <w:tc>
          <w:tcPr>
            <w:tcW w:type="dxa" w:w="23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Live demo delivered to judges/stakeholders</w:t>
            </w:r>
          </w:p>
        </w:tc>
      </w:tr>
    </w:tbl>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6"/>
              <w:left w:val="single" w:color="059669" w:sz="20"/>
              <w:bottom w:val="single" w:color="059669" w:sz="6"/>
              <w:right w:val="single" w:color="059669" w:sz="1"/>
            </w:tcBorders>
            <w:shd w:fill="D1FAE5" w:val="clear"/>
            <w:tcMar>
              <w:top w:type="dxa" w:w="140"/>
              <w:left w:type="dxa" w:w="240"/>
              <w:bottom w:type="dxa" w:w="140"/>
              <w:right w:type="dxa" w:w="240"/>
            </w:tcMar>
          </w:tcPr>
          <w:p>
            <w:r>
              <w:rPr>
                <w:rFonts w:ascii="Arial" w:cs="Arial" w:eastAsia="Arial" w:hAnsi="Arial"/>
                <w:b/>
                <w:bCs/>
                <w:color w:val="059669"/>
                <w:sz w:val="22"/>
                <w:szCs w:val="22"/>
              </w:rPr>
              <w:t xml:space="preserve">⚑  MILESTONE:  </w:t>
            </w:r>
            <w:r>
              <w:rPr>
                <w:rFonts w:ascii="Arial" w:cs="Arial" w:eastAsia="Arial" w:hAnsi="Arial"/>
                <w:b/>
                <w:bCs/>
                <w:color w:val="0F172A"/>
                <w:sz w:val="22"/>
                <w:szCs w:val="22"/>
              </w:rPr>
              <w:t xml:space="preserve">Week 4 Complete: Product is live. Demo delivered. MVP shipped on schedule.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12"/>
              <w:bottom w:val="single" w:color="059669" w:sz="4"/>
              <w:right w:val="single" w:color="059669" w:sz="1"/>
            </w:tcBorders>
            <w:shd w:fill="D1FAE5" w:val="clear"/>
            <w:tcMar>
              <w:top w:type="dxa" w:w="120"/>
              <w:left w:type="dxa" w:w="240"/>
              <w:bottom w:type="dxa" w:w="120"/>
              <w:right w:type="dxa" w:w="240"/>
            </w:tcMar>
          </w:tcPr>
          <w:p>
            <w:pPr>
              <w:spacing w:after="80" w:before="0"/>
            </w:pPr>
            <w:r>
              <w:rPr>
                <w:rFonts w:ascii="Arial" w:cs="Arial" w:eastAsia="Arial" w:hAnsi="Arial"/>
                <w:b/>
                <w:bCs/>
                <w:caps/>
                <w:color w:val="059669"/>
                <w:sz w:val="19"/>
                <w:szCs w:val="19"/>
              </w:rPr>
              <w:t xml:space="preserve">DELIVERABLES THIS WEEK</w:t>
            </w:r>
          </w:p>
          <w:p>
            <w:pPr>
              <w:spacing w:after="40" w:before="40"/>
            </w:pPr>
            <w:r>
              <w:rPr>
                <w:rFonts w:ascii="Arial" w:cs="Arial" w:eastAsia="Arial" w:hAnsi="Arial"/>
                <w:color w:val="0F172A"/>
                <w:sz w:val="21"/>
                <w:szCs w:val="21"/>
              </w:rPr>
              <w:t xml:space="preserve">  ✓  AI Customer Retention System live at production URL</w:t>
            </w:r>
          </w:p>
          <w:p>
            <w:pPr>
              <w:spacing w:after="40" w:before="40"/>
            </w:pPr>
            <w:r>
              <w:rPr>
                <w:rFonts w:ascii="Arial" w:cs="Arial" w:eastAsia="Arial" w:hAnsi="Arial"/>
                <w:color w:val="0F172A"/>
                <w:sz w:val="21"/>
                <w:szCs w:val="21"/>
              </w:rPr>
              <w:t xml:space="preserve">  ✓  Full demo executed in under 10 minutes with zero critical failures</w:t>
            </w:r>
          </w:p>
          <w:p>
            <w:pPr>
              <w:spacing w:after="40" w:before="40"/>
            </w:pPr>
            <w:r>
              <w:rPr>
                <w:rFonts w:ascii="Arial" w:cs="Arial" w:eastAsia="Arial" w:hAnsi="Arial"/>
                <w:color w:val="0F172A"/>
                <w:sz w:val="21"/>
                <w:szCs w:val="21"/>
              </w:rPr>
              <w:t xml:space="preserve">  ✓  All core flows working: add customer, auto follow-up, campaign send, logs view</w:t>
            </w:r>
          </w:p>
          <w:p>
            <w:pPr>
              <w:spacing w:after="40" w:before="40"/>
            </w:pPr>
            <w:r>
              <w:rPr>
                <w:rFonts w:ascii="Arial" w:cs="Arial" w:eastAsia="Arial" w:hAnsi="Arial"/>
                <w:color w:val="0F172A"/>
                <w:sz w:val="21"/>
                <w:szCs w:val="21"/>
              </w:rPr>
              <w:t xml:space="preserve">  ✓  Performance benchmarks met: APIs &lt; 500ms, pages &lt; 2s load</w:t>
            </w:r>
          </w:p>
          <w:p>
            <w:pPr>
              <w:spacing w:after="40" w:before="40"/>
            </w:pPr>
            <w:r>
              <w:rPr>
                <w:rFonts w:ascii="Arial" w:cs="Arial" w:eastAsia="Arial" w:hAnsi="Arial"/>
                <w:color w:val="0F172A"/>
                <w:sz w:val="21"/>
                <w:szCs w:val="21"/>
              </w:rPr>
              <w:t xml:space="preserve">  ✓  Presentation-ready documentation and/or slide deck</w:t>
            </w:r>
          </w:p>
        </w:tc>
      </w:tr>
    </w:tbl>
    <w:p>
      <w:pPr>
        <w:pStyle w:val="Heading1"/>
        <w:pBdr>
          <w:bottom w:val="single" w:color="1D4ED8" w:sz="10" w:space="6"/>
        </w:pBdr>
        <w:spacing w:after="160" w:before="440"/>
      </w:pPr>
      <w:r>
        <w:rPr>
          <w:rFonts w:ascii="Arial" w:cs="Arial" w:eastAsia="Arial" w:hAnsi="Arial"/>
          <w:b/>
          <w:bCs/>
          <w:color w:val="0F172A"/>
          <w:sz w:val="34"/>
          <w:szCs w:val="34"/>
        </w:rPr>
        <w:t xml:space="preserve">4. Risks and Mitigation</w:t>
      </w:r>
    </w:p>
    <w:p>
      <w:pPr>
        <w:spacing w:after="80" w:before="80"/>
      </w:pPr>
      <w:r>
        <w:rPr>
          <w:rFonts w:ascii="Arial" w:cs="Arial" w:eastAsia="Arial" w:hAnsi="Arial"/>
          <w:color w:val="0F172A"/>
          <w:sz w:val="22"/>
          <w:szCs w:val="22"/>
        </w:rPr>
        <w:t xml:space="preserve">Every sprint carries risk. Acknowledging risks in advance — rather than discovering them mid-flight — is what separates teams that ship from teams that don't. The table below maps every known risk to a concrete mitigation strategy.</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200"/>
        <w:gridCol w:w="2560"/>
      </w:tblGrid>
      <w:tr>
        <w:trPr>
          <w:tblHeader/>
        </w:trPr>
        <w:tc>
          <w:tcPr>
            <w:tcW w:type="dxa" w:w="2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w:t>
            </w:r>
          </w:p>
        </w:tc>
        <w:tc>
          <w:tcPr>
            <w:tcW w:type="dxa" w:w="14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c>
          <w:tcPr>
            <w:tcW w:type="dxa" w:w="320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c>
          <w:tcPr>
            <w:tcW w:type="dxa" w:w="2560"/>
            <w:tcBorders>
              <w:top w:val="single" w:color="E2E8F0" w:sz="1"/>
              <w:left w:val="single" w:color="E2E8F0" w:sz="1"/>
              <w:bottom w:val="single" w:color="E2E8F0" w:sz="1"/>
              <w:right w:val="single" w:color="E2E8F0" w:sz="1"/>
            </w:tcBorders>
            <w:shd w:fill="0F17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Twilio WhatsApp approval delay</w:t>
            </w:r>
          </w:p>
        </w:tc>
        <w:tc>
          <w:tcPr>
            <w:tcW w:type="dxa" w:w="14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High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WhatsApp messages cannot be sent in production. Blocks end-to-end demo.</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Use Twilio sandbox throughout Week 3 testing. Have email-only demo path prepared as fallback. Apply for approval in Week 1.</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API integration failure (n8n ↔ backend)</w:t>
            </w:r>
          </w:p>
        </w:tc>
        <w:tc>
          <w:tcPr>
            <w:tcW w:type="dxa" w:w="14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High</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Automation workflows cannot trigger. Core value proposition is broken.</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Stub n8n with Postman/curl in Week 2. Test webhook endpoint isolation before connecting full workflow.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OpenAI API rate limit / cost spike</w:t>
            </w:r>
          </w:p>
        </w:tc>
        <w:tc>
          <w:tcPr>
            <w:tcW w:type="dxa" w:w="1400"/>
            <w:tcBorders>
              <w:top w:val="single" w:color="E2E8F0" w:sz="1"/>
              <w:left w:val="single" w:color="E2E8F0" w:sz="1"/>
              <w:bottom w:val="single" w:color="E2E8F0" w:sz="1"/>
              <w:right w:val="single" w:color="E2E8F0" w:sz="1"/>
            </w:tcBorders>
            <w:shd w:fill="FEF9C3"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Medium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Message generation fails under load. High cost if loops fire uncontrolled.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Set max_tokens=150. Add try/catch with fallback template. Set OpenAI spend limit in dashboard.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Database connection pooling</w:t>
            </w:r>
          </w:p>
        </w:tc>
        <w:tc>
          <w:tcPr>
            <w:tcW w:type="dxa" w:w="1400"/>
            <w:tcBorders>
              <w:top w:val="single" w:color="E2E8F0" w:sz="1"/>
              <w:left w:val="single" w:color="E2E8F0" w:sz="1"/>
              <w:bottom w:val="single" w:color="E2E8F0" w:sz="1"/>
              <w:right w:val="single" w:color="E2E8F0" w:sz="1"/>
            </w:tcBorders>
            <w:shd w:fill="FEF9C3"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Medium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Supabase free tier limits concurrent connections. High request rates cause 503 errors.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Use Supabase connection pooling. Limit test data to realistic volumes. Upgrade plan if needed.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Scope creep</w:t>
            </w:r>
          </w:p>
        </w:tc>
        <w:tc>
          <w:tcPr>
            <w:tcW w:type="dxa" w:w="1400"/>
            <w:tcBorders>
              <w:top w:val="single" w:color="E2E8F0" w:sz="1"/>
              <w:left w:val="single" w:color="E2E8F0" w:sz="1"/>
              <w:bottom w:val="single" w:color="E2E8F0" w:sz="1"/>
              <w:right w:val="single" w:color="E2E8F0" w:sz="1"/>
            </w:tcBorders>
            <w:shd w:fill="FEF9C3"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Medium</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Team adds features not in PRD. Delivery timeline slips. Core MVP is incomplete.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Project Lead enforces CONSTITUTION.md. Any addition requires explicit approval and scope cut elsewhere.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Frontend / backend API mismatch</w:t>
            </w:r>
          </w:p>
        </w:tc>
        <w:tc>
          <w:tcPr>
            <w:tcW w:type="dxa" w:w="1400"/>
            <w:tcBorders>
              <w:top w:val="single" w:color="E2E8F0" w:sz="1"/>
              <w:left w:val="single" w:color="E2E8F0" w:sz="1"/>
              <w:bottom w:val="single" w:color="E2E8F0" w:sz="1"/>
              <w:right w:val="single" w:color="E2E8F0" w:sz="1"/>
            </w:tcBorders>
            <w:shd w:fill="FEF9C3"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Medium</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Frontend expects different JSON shape than backend returns. Integration breaks.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API_CONTRACT.md is the single source of truth. Both sides test against the contract spec before integrating.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Team coordination breakdown</w:t>
            </w:r>
          </w:p>
        </w:tc>
        <w:tc>
          <w:tcPr>
            <w:tcW w:type="dxa" w:w="1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Low</w:t>
            </w:r>
          </w:p>
        </w:tc>
        <w:tc>
          <w:tcPr>
            <w:tcW w:type="dxa" w:w="3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Work done in isolation. Duplicate effort or missing integration points discovered late.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Daily standups. Daily PROJECT_TRACKER.md updates. Blockers escalated within 24h, not 72h.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bCs/>
                <w:color w:val="0F172A"/>
                <w:sz w:val="20"/>
                <w:szCs w:val="20"/>
              </w:rPr>
              <w:t xml:space="preserve">CI/CD misconfiguration</w:t>
            </w:r>
          </w:p>
        </w:tc>
        <w:tc>
          <w:tcPr>
            <w:tcW w:type="dxa" w:w="14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tcPr>
          <w:p>
            <w:pPr>
              <w:jc w:val="center"/>
            </w:pPr>
            <w:r>
              <w:rPr>
                <w:rFonts w:ascii="Arial" w:cs="Arial" w:eastAsia="Arial" w:hAnsi="Arial"/>
                <w:b/>
                <w:bCs/>
                <w:color w:val="0F172A"/>
                <w:sz w:val="18"/>
                <w:szCs w:val="18"/>
              </w:rPr>
              <w:t xml:space="preserve">🟢 Low</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F172A"/>
                <w:sz w:val="20"/>
                <w:szCs w:val="20"/>
              </w:rPr>
              <w:t xml:space="preserve">Broken deployment pipeline delays Week 4 go-live. Manual deployment fallback is risky under time pressure.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59669"/>
                <w:sz w:val="20"/>
                <w:szCs w:val="20"/>
              </w:rPr>
              <w:t xml:space="preserve">Set up CI/CD in Week 3, not Week 4. Validate staging deployment before production attempt.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20"/>
              <w:bottom w:val="single" w:color="1D4ED8" w:sz="8"/>
              <w:right w:val="single" w:color="1D4ED8" w:sz="1"/>
            </w:tcBorders>
            <w:shd w:fill="EFF6FF" w:val="clear"/>
            <w:tcMar>
              <w:top w:type="dxa" w:w="200"/>
              <w:left w:type="dxa" w:w="280"/>
              <w:bottom w:type="dxa" w:w="200"/>
              <w:right w:type="dxa" w:w="280"/>
            </w:tcMar>
          </w:tcPr>
          <w:p>
            <w:pPr>
              <w:spacing w:after="80" w:before="0"/>
              <w:jc w:val="center"/>
            </w:pPr>
            <w:r>
              <w:rPr>
                <w:rFonts w:ascii="Arial" w:cs="Arial" w:eastAsia="Arial" w:hAnsi="Arial"/>
                <w:b/>
                <w:bCs/>
                <w:color w:val="1D4ED8"/>
                <w:sz w:val="26"/>
                <w:szCs w:val="26"/>
              </w:rPr>
              <w:t xml:space="preserve">Commitment Statement</w:t>
            </w:r>
          </w:p>
          <w:p>
            <w:pPr>
              <w:jc w:val="center"/>
            </w:pPr>
            <w:r>
              <w:rPr>
                <w:rFonts w:ascii="Arial" w:cs="Arial" w:eastAsia="Arial" w:hAnsi="Arial"/>
                <w:i/>
                <w:iCs/>
                <w:color w:val="0F172A"/>
                <w:sz w:val="22"/>
                <w:szCs w:val="22"/>
              </w:rPr>
              <w:t xml:space="preserve">This delivery plan represents a binding commitment from every team member. Four weeks. Four milestones. One working product. We execute with discipline, communicate with clarity, and ship without compromise.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pPr>
    <w:r>
      <w:rPr>
        <w:rFonts w:ascii="Arial" w:cs="Arial" w:eastAsia="Arial" w:hAnsi="Arial"/>
        <w:color w:val="94A3B8"/>
        <w:sz w:val="18"/>
        <w:szCs w:val="18"/>
      </w:rPr>
      <w:t xml:space="preserve">Confidential  ·  4-Week Sprint Plan</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4"/>
      </w:pBdr>
      <w:tabs>
        <w:tab w:val="right" w:pos="9026"/>
      </w:tabs>
      <w:spacing w:after="100"/>
    </w:pPr>
    <w:r>
      <w:rPr>
        <w:rFonts w:ascii="Arial" w:cs="Arial" w:eastAsia="Arial" w:hAnsi="Arial"/>
        <w:b/>
        <w:bCs/>
        <w:color w:val="1D4ED8"/>
        <w:sz w:val="18"/>
        <w:szCs w:val="18"/>
      </w:rPr>
      <w:t xml:space="preserve">AI Customer Retention System</w:t>
    </w:r>
    <w:r>
      <w:rPr>
        <w:rFonts w:ascii="Arial" w:cs="Arial" w:eastAsia="Arial" w:hAnsi="Arial"/>
        <w:color w:val="94A3B8"/>
        <w:sz w:val="18"/>
        <w:szCs w:val="18"/>
      </w:rPr>
      <w:t xml:space="preserve">	 Delivery Plan &amp; Gantt Chart  ·  MVP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F172A"/>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2026-04-10T04:37:38.024Z</dcterms:created>
  <dcterms:modified xsi:type="dcterms:W3CDTF">2026-04-10T04:37:38.025Z</dcterms:modified>
</cp:coreProperties>
</file>

<file path=docProps/custom.xml><?xml version="1.0" encoding="utf-8"?>
<Properties xmlns="http://schemas.openxmlformats.org/officeDocument/2006/custom-properties" xmlns:vt="http://schemas.openxmlformats.org/officeDocument/2006/docPropsVTypes"/>
</file>