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83D" w:rsidRPr="00EF3530" w:rsidRDefault="00D4583D" w:rsidP="00D4583D">
      <w:pPr>
        <w:rPr>
          <w:rFonts w:cstheme="minorHAnsi"/>
          <w:b/>
          <w:sz w:val="28"/>
          <w:szCs w:val="28"/>
        </w:rPr>
      </w:pPr>
      <w:r w:rsidRPr="00EF3530">
        <w:rPr>
          <w:rFonts w:cstheme="minorHAnsi"/>
          <w:b/>
          <w:sz w:val="28"/>
          <w:szCs w:val="28"/>
        </w:rPr>
        <w:t>Flow from User accessing domain till the traffic reaching Azure servers</w:t>
      </w: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tbl>
      <w:tblPr>
        <w:tblW w:w="10425" w:type="dxa"/>
        <w:tblInd w:w="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3049"/>
        <w:gridCol w:w="2432"/>
        <w:gridCol w:w="3468"/>
      </w:tblGrid>
      <w:tr w:rsidR="00D4583D" w:rsidRPr="0004487F" w:rsidTr="00D4583D">
        <w:trPr>
          <w:trHeight w:val="570"/>
        </w:trPr>
        <w:tc>
          <w:tcPr>
            <w:tcW w:w="1476" w:type="dxa"/>
            <w:shd w:val="clear" w:color="auto" w:fill="D9E2F3" w:themeFill="accent5" w:themeFillTint="33"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049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 xml:space="preserve">Prepared/ Updated By </w:t>
            </w:r>
          </w:p>
        </w:tc>
        <w:tc>
          <w:tcPr>
            <w:tcW w:w="2432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Reviewed by</w:t>
            </w:r>
          </w:p>
        </w:tc>
        <w:tc>
          <w:tcPr>
            <w:tcW w:w="3468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Approved By</w:t>
            </w:r>
          </w:p>
        </w:tc>
      </w:tr>
      <w:tr w:rsidR="00D4583D" w:rsidRPr="0004487F" w:rsidTr="00D4583D">
        <w:trPr>
          <w:trHeight w:val="741"/>
        </w:trPr>
        <w:tc>
          <w:tcPr>
            <w:tcW w:w="1476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Name</w:t>
            </w:r>
          </w:p>
        </w:tc>
        <w:tc>
          <w:tcPr>
            <w:tcW w:w="3049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Anubhav Krishna</w:t>
            </w:r>
          </w:p>
        </w:tc>
        <w:tc>
          <w:tcPr>
            <w:tcW w:w="2432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468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</w:tr>
      <w:tr w:rsidR="00D4583D" w:rsidRPr="0004487F" w:rsidTr="00D4583D">
        <w:trPr>
          <w:trHeight w:val="688"/>
        </w:trPr>
        <w:tc>
          <w:tcPr>
            <w:tcW w:w="1476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Role</w:t>
            </w:r>
          </w:p>
        </w:tc>
        <w:tc>
          <w:tcPr>
            <w:tcW w:w="3049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Programmer Analyst</w:t>
            </w:r>
          </w:p>
        </w:tc>
        <w:tc>
          <w:tcPr>
            <w:tcW w:w="2432" w:type="dxa"/>
          </w:tcPr>
          <w:p w:rsidR="00D4583D" w:rsidRPr="0004487F" w:rsidRDefault="00D4583D" w:rsidP="00C40892">
            <w:pPr>
              <w:spacing w:before="26" w:after="40" w:line="240" w:lineRule="auto"/>
              <w:ind w:left="-18" w:firstLine="18"/>
              <w:jc w:val="both"/>
              <w:rPr>
                <w:rFonts w:ascii="Calibri" w:eastAsia="Times New Roman" w:hAnsi="Calibri" w:cs="Calibri"/>
                <w:color w:val="000000"/>
                <w:sz w:val="20"/>
              </w:rPr>
            </w:pPr>
          </w:p>
        </w:tc>
        <w:tc>
          <w:tcPr>
            <w:tcW w:w="3468" w:type="dxa"/>
          </w:tcPr>
          <w:p w:rsidR="00D4583D" w:rsidRPr="0004487F" w:rsidRDefault="00D4583D" w:rsidP="00C40892">
            <w:pPr>
              <w:spacing w:before="26" w:after="40" w:line="240" w:lineRule="auto"/>
              <w:ind w:left="-18" w:firstLine="18"/>
              <w:jc w:val="both"/>
              <w:rPr>
                <w:rFonts w:ascii="Calibri" w:eastAsia="Times New Roman" w:hAnsi="Calibri" w:cs="Calibri"/>
                <w:color w:val="000000"/>
                <w:sz w:val="20"/>
              </w:rPr>
            </w:pPr>
          </w:p>
        </w:tc>
      </w:tr>
      <w:tr w:rsidR="00D4583D" w:rsidRPr="0004487F" w:rsidTr="00D4583D">
        <w:trPr>
          <w:trHeight w:val="812"/>
        </w:trPr>
        <w:tc>
          <w:tcPr>
            <w:tcW w:w="1476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Signature</w:t>
            </w:r>
          </w:p>
        </w:tc>
        <w:tc>
          <w:tcPr>
            <w:tcW w:w="3049" w:type="dxa"/>
          </w:tcPr>
          <w:p w:rsidR="00D4583D" w:rsidRPr="00C718F0" w:rsidRDefault="00D4583D" w:rsidP="00C40892">
            <w:pPr>
              <w:jc w:val="both"/>
              <w:rPr>
                <w:rFonts w:eastAsia="Times New Roman" w:cstheme="minorHAnsi"/>
                <w:i/>
              </w:rPr>
            </w:pPr>
            <w:r>
              <w:rPr>
                <w:rFonts w:eastAsia="Times New Roman" w:cstheme="minorHAnsi"/>
                <w:i/>
              </w:rPr>
              <w:t>Anubhav</w:t>
            </w:r>
          </w:p>
        </w:tc>
        <w:tc>
          <w:tcPr>
            <w:tcW w:w="2432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  <w:i/>
              </w:rPr>
            </w:pPr>
          </w:p>
        </w:tc>
        <w:tc>
          <w:tcPr>
            <w:tcW w:w="3468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  <w:i/>
              </w:rPr>
            </w:pPr>
          </w:p>
        </w:tc>
      </w:tr>
      <w:tr w:rsidR="00D4583D" w:rsidRPr="0004487F" w:rsidTr="00D4583D">
        <w:trPr>
          <w:trHeight w:val="475"/>
        </w:trPr>
        <w:tc>
          <w:tcPr>
            <w:tcW w:w="1476" w:type="dxa"/>
            <w:shd w:val="clear" w:color="auto" w:fill="D9E2F3" w:themeFill="accent5" w:themeFillTint="33"/>
            <w:hideMark/>
          </w:tcPr>
          <w:p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Date</w:t>
            </w:r>
          </w:p>
        </w:tc>
        <w:tc>
          <w:tcPr>
            <w:tcW w:w="3049" w:type="dxa"/>
          </w:tcPr>
          <w:p w:rsidR="00D4583D" w:rsidRPr="0004487F" w:rsidRDefault="00D4583D" w:rsidP="00D4583D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10/09</w:t>
            </w:r>
            <w:r>
              <w:rPr>
                <w:rFonts w:ascii="Calibri" w:eastAsia="Times New Roman" w:hAnsi="Calibri" w:cs="Calibri"/>
              </w:rPr>
              <w:t>2020</w:t>
            </w:r>
          </w:p>
        </w:tc>
        <w:tc>
          <w:tcPr>
            <w:tcW w:w="2432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468" w:type="dxa"/>
          </w:tcPr>
          <w:p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</w:tr>
    </w:tbl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D4583D" w:rsidRDefault="00D4583D">
      <w:pPr>
        <w:rPr>
          <w:rFonts w:cstheme="minorHAnsi"/>
          <w:b/>
          <w:sz w:val="28"/>
          <w:szCs w:val="28"/>
        </w:rPr>
      </w:pPr>
    </w:p>
    <w:p w:rsidR="002F47D6" w:rsidRPr="00EF3530" w:rsidRDefault="002F47D6">
      <w:pPr>
        <w:rPr>
          <w:rFonts w:cstheme="minorHAnsi"/>
          <w:sz w:val="28"/>
          <w:szCs w:val="28"/>
        </w:rPr>
      </w:pPr>
    </w:p>
    <w:p w:rsidR="002F47D6" w:rsidRDefault="002F47D6">
      <w:pPr>
        <w:rPr>
          <w:rFonts w:cstheme="minorHAnsi"/>
          <w:sz w:val="28"/>
          <w:szCs w:val="28"/>
        </w:rPr>
      </w:pPr>
      <w:r w:rsidRPr="00EF3530">
        <w:rPr>
          <w:rFonts w:cstheme="minorHAnsi"/>
          <w:sz w:val="28"/>
          <w:szCs w:val="28"/>
        </w:rPr>
        <w:t>In this documentation, we are trying to understand the flow of traffic from user accessing domain, which is hosted in our Azure infrastructure and Akamai</w:t>
      </w:r>
      <w:r w:rsidR="005530B3">
        <w:rPr>
          <w:rFonts w:cstheme="minorHAnsi"/>
          <w:sz w:val="28"/>
          <w:szCs w:val="28"/>
        </w:rPr>
        <w:t>.</w:t>
      </w:r>
    </w:p>
    <w:p w:rsidR="005530B3" w:rsidRPr="00EF3530" w:rsidRDefault="005530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is helpful while troubleshooting </w:t>
      </w:r>
      <w:r w:rsidR="004C13C5">
        <w:rPr>
          <w:rFonts w:cstheme="minorHAnsi"/>
          <w:sz w:val="28"/>
          <w:szCs w:val="28"/>
        </w:rPr>
        <w:t xml:space="preserve">any existing issue with public domains not accessible </w:t>
      </w:r>
      <w:r>
        <w:rPr>
          <w:rFonts w:cstheme="minorHAnsi"/>
          <w:sz w:val="28"/>
          <w:szCs w:val="28"/>
        </w:rPr>
        <w:t>and find the point where flow is breaking.</w:t>
      </w:r>
    </w:p>
    <w:p w:rsidR="002F47D6" w:rsidRPr="00EF3530" w:rsidRDefault="002F47D6">
      <w:pPr>
        <w:rPr>
          <w:rFonts w:cstheme="minorHAnsi"/>
          <w:sz w:val="28"/>
          <w:szCs w:val="28"/>
        </w:rPr>
      </w:pPr>
      <w:r w:rsidRPr="00EF3530">
        <w:rPr>
          <w:rFonts w:cstheme="minorHAnsi"/>
          <w:sz w:val="28"/>
          <w:szCs w:val="28"/>
        </w:rPr>
        <w:t xml:space="preserve">To understand let’s take an example of a domain which is hosted both in Akamai and Azure( </w:t>
      </w:r>
      <w:hyperlink r:id="rId7" w:history="1">
        <w:r w:rsidRPr="00EF3530">
          <w:rPr>
            <w:rStyle w:val="Hyperlink"/>
            <w:rFonts w:cstheme="minorHAnsi"/>
            <w:sz w:val="28"/>
            <w:szCs w:val="28"/>
          </w:rPr>
          <w:t>www.zanussi.co.uk</w:t>
        </w:r>
      </w:hyperlink>
      <w:r w:rsidRPr="00EF3530">
        <w:rPr>
          <w:rFonts w:cstheme="minorHAnsi"/>
          <w:sz w:val="28"/>
          <w:szCs w:val="28"/>
        </w:rPr>
        <w:t xml:space="preserve"> ).</w:t>
      </w:r>
    </w:p>
    <w:p w:rsidR="00662131" w:rsidRPr="00D4583D" w:rsidRDefault="00662131">
      <w:pPr>
        <w:rPr>
          <w:rFonts w:cstheme="minorHAnsi"/>
          <w:sz w:val="32"/>
          <w:szCs w:val="32"/>
        </w:rPr>
      </w:pPr>
    </w:p>
    <w:p w:rsidR="00A1284A" w:rsidRPr="00A1284A" w:rsidRDefault="00662131">
      <w:pPr>
        <w:rPr>
          <w:rFonts w:cstheme="minorHAnsi"/>
          <w:b/>
          <w:sz w:val="28"/>
          <w:szCs w:val="28"/>
        </w:rPr>
      </w:pPr>
      <w:r w:rsidRPr="00A1284A">
        <w:rPr>
          <w:rFonts w:cstheme="minorHAnsi"/>
          <w:b/>
          <w:sz w:val="28"/>
          <w:szCs w:val="28"/>
        </w:rPr>
        <w:t>Step 1)</w:t>
      </w:r>
    </w:p>
    <w:p w:rsidR="002F47D6" w:rsidRPr="00D4583D" w:rsidRDefault="00662131">
      <w:pPr>
        <w:rPr>
          <w:rFonts w:cstheme="minorHAnsi"/>
          <w:sz w:val="28"/>
          <w:szCs w:val="28"/>
        </w:rPr>
      </w:pPr>
      <w:r w:rsidRPr="00D4583D">
        <w:rPr>
          <w:rFonts w:cstheme="minorHAnsi"/>
          <w:sz w:val="28"/>
          <w:szCs w:val="28"/>
        </w:rPr>
        <w:t xml:space="preserve"> </w:t>
      </w:r>
      <w:r w:rsidR="002F47D6" w:rsidRPr="00D4583D">
        <w:rPr>
          <w:rFonts w:cstheme="minorHAnsi"/>
          <w:sz w:val="28"/>
          <w:szCs w:val="28"/>
        </w:rPr>
        <w:t xml:space="preserve">User browses the above domain </w:t>
      </w:r>
      <w:hyperlink r:id="rId8" w:history="1">
        <w:r w:rsidRPr="00D4583D">
          <w:rPr>
            <w:rStyle w:val="Hyperlink"/>
            <w:rFonts w:cstheme="minorHAnsi"/>
            <w:sz w:val="28"/>
            <w:szCs w:val="28"/>
          </w:rPr>
          <w:t>www.zanussi.co.uk</w:t>
        </w:r>
      </w:hyperlink>
    </w:p>
    <w:p w:rsidR="00662131" w:rsidRPr="00D4583D" w:rsidRDefault="00662131">
      <w:pPr>
        <w:rPr>
          <w:rFonts w:cstheme="minorHAnsi"/>
          <w:sz w:val="28"/>
          <w:szCs w:val="28"/>
        </w:rPr>
      </w:pPr>
      <w:r w:rsidRPr="00D4583D">
        <w:rPr>
          <w:rFonts w:cstheme="minorHAnsi"/>
          <w:sz w:val="28"/>
          <w:szCs w:val="28"/>
        </w:rPr>
        <w:t>Perform google dig to check if above domain hosted via Akamai</w:t>
      </w:r>
    </w:p>
    <w:p w:rsidR="00662131" w:rsidRDefault="006621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B0AD19" wp14:editId="57B8A50F">
            <wp:extent cx="68580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31" w:rsidRPr="00662131" w:rsidRDefault="00EF3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Since the CNAME ends in </w:t>
      </w:r>
      <w:r w:rsidR="00662131" w:rsidRPr="00662131">
        <w:rPr>
          <w:rFonts w:ascii="Times New Roman" w:hAnsi="Times New Roman" w:cs="Times New Roman"/>
          <w:sz w:val="28"/>
          <w:szCs w:val="28"/>
        </w:rPr>
        <w:t>…</w:t>
      </w:r>
      <w:r w:rsidRPr="00662131">
        <w:rPr>
          <w:rFonts w:ascii="Times New Roman" w:hAnsi="Times New Roman" w:cs="Times New Roman"/>
          <w:sz w:val="28"/>
          <w:szCs w:val="28"/>
        </w:rPr>
        <w:t>edgekey.net,</w:t>
      </w:r>
      <w:r w:rsidR="00662131" w:rsidRPr="00662131">
        <w:rPr>
          <w:rFonts w:ascii="Times New Roman" w:hAnsi="Times New Roman" w:cs="Times New Roman"/>
          <w:sz w:val="28"/>
          <w:szCs w:val="28"/>
        </w:rPr>
        <w:t xml:space="preserve"> which confirms the site points to Akamai-</w:t>
      </w:r>
    </w:p>
    <w:p w:rsidR="00662131" w:rsidRPr="00662131" w:rsidRDefault="00662131">
      <w:pPr>
        <w:rPr>
          <w:rFonts w:ascii="Times New Roman" w:hAnsi="Times New Roman" w:cs="Times New Roman"/>
          <w:sz w:val="28"/>
          <w:szCs w:val="28"/>
        </w:rPr>
      </w:pPr>
    </w:p>
    <w:p w:rsidR="00EF3530" w:rsidRPr="00A1284A" w:rsidRDefault="00662131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>Step 2)</w:t>
      </w:r>
    </w:p>
    <w:p w:rsidR="00662131" w:rsidRDefault="00662131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62131">
        <w:rPr>
          <w:rFonts w:ascii="Times New Roman" w:hAnsi="Times New Roman" w:cs="Times New Roman"/>
          <w:sz w:val="28"/>
          <w:szCs w:val="28"/>
        </w:rPr>
        <w:t xml:space="preserve"> Login in to the Akamai portal and search for the property </w:t>
      </w:r>
      <w:hyperlink r:id="rId10" w:history="1">
        <w:r w:rsidRPr="00662131">
          <w:rPr>
            <w:rStyle w:val="Hyperlink"/>
            <w:rFonts w:ascii="Times New Roman" w:hAnsi="Times New Roman" w:cs="Times New Roman"/>
            <w:sz w:val="28"/>
            <w:szCs w:val="28"/>
          </w:rPr>
          <w:t>www.zanussi.co.uk</w:t>
        </w:r>
      </w:hyperlink>
      <w:r w:rsidR="002654E8">
        <w:rPr>
          <w:rStyle w:val="Hyperlink"/>
          <w:rFonts w:ascii="Times New Roman" w:hAnsi="Times New Roman" w:cs="Times New Roman"/>
          <w:sz w:val="28"/>
          <w:szCs w:val="28"/>
        </w:rPr>
        <w:t>.</w:t>
      </w:r>
    </w:p>
    <w:p w:rsidR="002654E8" w:rsidRPr="00EF3530" w:rsidRDefault="002654E8" w:rsidP="00EF35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 xml:space="preserve">Select the property </w:t>
      </w:r>
      <w:r w:rsidR="00EF3530" w:rsidRPr="00EF3530">
        <w:rPr>
          <w:rFonts w:ascii="Times New Roman" w:hAnsi="Times New Roman" w:cs="Times New Roman"/>
          <w:sz w:val="28"/>
          <w:szCs w:val="28"/>
        </w:rPr>
        <w:t>version, which is currently active in production,</w:t>
      </w:r>
      <w:r w:rsidRPr="00EF3530">
        <w:rPr>
          <w:rFonts w:ascii="Times New Roman" w:hAnsi="Times New Roman" w:cs="Times New Roman"/>
          <w:sz w:val="28"/>
          <w:szCs w:val="28"/>
        </w:rPr>
        <w:t xml:space="preserve"> and search for the default rule</w:t>
      </w:r>
    </w:p>
    <w:p w:rsidR="00B6376B" w:rsidRPr="00EF3530" w:rsidRDefault="002654E8" w:rsidP="00EF35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 xml:space="preserve">The default rule tells </w:t>
      </w:r>
      <w:r w:rsidR="00F54000" w:rsidRPr="00EF3530">
        <w:rPr>
          <w:rFonts w:ascii="Times New Roman" w:hAnsi="Times New Roman" w:cs="Times New Roman"/>
          <w:sz w:val="28"/>
          <w:szCs w:val="28"/>
        </w:rPr>
        <w:t>the next step that</w:t>
      </w:r>
      <w:r w:rsidRPr="00EF3530">
        <w:rPr>
          <w:rFonts w:ascii="Times New Roman" w:hAnsi="Times New Roman" w:cs="Times New Roman"/>
          <w:sz w:val="28"/>
          <w:szCs w:val="28"/>
        </w:rPr>
        <w:t xml:space="preserve"> by Akamai</w:t>
      </w:r>
      <w:r w:rsidR="00F54000" w:rsidRPr="00EF3530">
        <w:rPr>
          <w:rFonts w:ascii="Times New Roman" w:hAnsi="Times New Roman" w:cs="Times New Roman"/>
          <w:sz w:val="28"/>
          <w:szCs w:val="28"/>
        </w:rPr>
        <w:t xml:space="preserve"> adopts to move the traffic </w:t>
      </w:r>
      <w:r w:rsidR="00B6376B" w:rsidRPr="00EF3530">
        <w:rPr>
          <w:rFonts w:ascii="Times New Roman" w:hAnsi="Times New Roman" w:cs="Times New Roman"/>
          <w:sz w:val="28"/>
          <w:szCs w:val="28"/>
        </w:rPr>
        <w:t>ahead , search for origin server hostname-</w:t>
      </w:r>
    </w:p>
    <w:p w:rsidR="00B6376B" w:rsidRDefault="00B6376B">
      <w:pPr>
        <w:rPr>
          <w:noProof/>
        </w:rPr>
      </w:pPr>
      <w:r>
        <w:rPr>
          <w:noProof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05B6AF5B" wp14:editId="4BD09F25">
            <wp:extent cx="6210300" cy="29521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2375" cy="29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43" w:rsidRPr="00EF3530" w:rsidRDefault="00E00F43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Akamai forwards the request to the server/application gateway with help of origin hostname</w:t>
      </w:r>
    </w:p>
    <w:p w:rsidR="00B6376B" w:rsidRPr="00EF3530" w:rsidRDefault="00B6376B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The hostname aprod-wwwzanussicouk.eluxmkt.com is the url which fetches the content directly from the server where the site is hosted.</w:t>
      </w:r>
    </w:p>
    <w:p w:rsidR="00AD296E" w:rsidRPr="00EF3530" w:rsidRDefault="00AD296E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As per out architecture Akamai forwards the incoming host header(</w:t>
      </w:r>
      <w:hyperlink r:id="rId12" w:history="1">
        <w:r w:rsidRPr="00EF3530">
          <w:rPr>
            <w:rStyle w:val="Hyperlink"/>
            <w:noProof/>
            <w:sz w:val="28"/>
            <w:szCs w:val="28"/>
          </w:rPr>
          <w:t>www.zanussi.co.uk</w:t>
        </w:r>
      </w:hyperlink>
      <w:r w:rsidRPr="00EF3530">
        <w:rPr>
          <w:noProof/>
          <w:sz w:val="28"/>
          <w:szCs w:val="28"/>
        </w:rPr>
        <w:t xml:space="preserve">) to the </w:t>
      </w:r>
      <w:r w:rsidR="004C13C5">
        <w:rPr>
          <w:noProof/>
          <w:sz w:val="28"/>
          <w:szCs w:val="28"/>
        </w:rPr>
        <w:t>azure(In general case there is one more option via origion hostname)  but here only one method available in our architecture which is through incoming host header.</w:t>
      </w:r>
    </w:p>
    <w:p w:rsidR="00EF3530" w:rsidRPr="00A1284A" w:rsidRDefault="00B6376B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 xml:space="preserve">Step 3) </w:t>
      </w:r>
    </w:p>
    <w:p w:rsidR="00B6376B" w:rsidRPr="00EF3530" w:rsidRDefault="00B6376B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Perform google dig on the origin host name- </w:t>
      </w:r>
    </w:p>
    <w:p w:rsidR="00E00F43" w:rsidRDefault="00E00F43">
      <w:pPr>
        <w:rPr>
          <w:noProof/>
        </w:rPr>
      </w:pPr>
      <w:r>
        <w:rPr>
          <w:noProof/>
        </w:rPr>
        <w:drawing>
          <wp:inline distT="0" distB="0" distL="0" distR="0" wp14:anchorId="6C1EEB4F" wp14:editId="614DEB84">
            <wp:extent cx="6515100" cy="241296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7463" cy="24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The above IP can be the IP of the load balancer /application gateway/servers.</w:t>
      </w:r>
    </w:p>
    <w:p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Search for the above IP in load balancer section of the Azure portal </w:t>
      </w:r>
    </w:p>
    <w:p w:rsidR="00A1284A" w:rsidRDefault="00A1284A">
      <w:pPr>
        <w:rPr>
          <w:b/>
          <w:noProof/>
          <w:sz w:val="28"/>
          <w:szCs w:val="28"/>
        </w:rPr>
      </w:pPr>
    </w:p>
    <w:p w:rsidR="00A1284A" w:rsidRDefault="00A1284A">
      <w:pPr>
        <w:rPr>
          <w:b/>
          <w:noProof/>
          <w:sz w:val="28"/>
          <w:szCs w:val="28"/>
        </w:rPr>
      </w:pPr>
    </w:p>
    <w:p w:rsidR="00EF3530" w:rsidRPr="00A1284A" w:rsidRDefault="00E00F43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>Step 4)</w:t>
      </w:r>
    </w:p>
    <w:p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 Traffic coming to Azure </w:t>
      </w:r>
    </w:p>
    <w:p w:rsidR="00E00F43" w:rsidRPr="00EF3530" w:rsidRDefault="00E00F43" w:rsidP="00EF3530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Azure load balancer is the first point where traffic from Akamai hits the azure</w:t>
      </w:r>
    </w:p>
    <w:p w:rsidR="00E00F43" w:rsidRPr="00EF3530" w:rsidRDefault="00E00F43" w:rsidP="00EF3530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Filter the load balancer section based on the region/location which can be found from public URL(www.zanussi.co.</w:t>
      </w:r>
      <w:r w:rsidRPr="00EF3530">
        <w:rPr>
          <w:noProof/>
          <w:sz w:val="28"/>
          <w:szCs w:val="28"/>
          <w:highlight w:val="yellow"/>
        </w:rPr>
        <w:t>uk</w:t>
      </w:r>
      <w:r w:rsidRPr="00EF3530">
        <w:rPr>
          <w:noProof/>
          <w:sz w:val="28"/>
          <w:szCs w:val="28"/>
        </w:rPr>
        <w:t>)  (UK suggests Unites Kingdom under Europe)</w:t>
      </w:r>
    </w:p>
    <w:p w:rsidR="00E00F43" w:rsidRDefault="00CA615F">
      <w:pPr>
        <w:rPr>
          <w:noProof/>
        </w:rPr>
      </w:pPr>
      <w:r>
        <w:rPr>
          <w:noProof/>
        </w:rPr>
        <w:drawing>
          <wp:inline distT="0" distB="0" distL="0" distR="0" wp14:anchorId="142B0B3A" wp14:editId="0209D8B4">
            <wp:extent cx="7102352" cy="3790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974" cy="37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43" w:rsidRPr="00EF3530" w:rsidRDefault="00CA615F" w:rsidP="00EF3530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From the above how to choose the correct load balancer-</w:t>
      </w:r>
    </w:p>
    <w:p w:rsidR="00CA615F" w:rsidRPr="00EF3530" w:rsidRDefault="00EF353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CA615F" w:rsidRPr="00EF3530">
        <w:rPr>
          <w:noProof/>
          <w:sz w:val="28"/>
          <w:szCs w:val="28"/>
        </w:rPr>
        <w:t>Since it is an incoming tarffic for prod URL hence select elx-prod-fwin-elb01-</w:t>
      </w:r>
    </w:p>
    <w:p w:rsidR="00CA615F" w:rsidRPr="00A1284A" w:rsidRDefault="00CA615F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>Step 5)</w:t>
      </w:r>
    </w:p>
    <w:p w:rsidR="00CA615F" w:rsidRPr="00EF3530" w:rsidRDefault="00CA615F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Select the appropriate load balancer from available options and click on the front end IP section of the load balancer to find the rule</w:t>
      </w:r>
      <w:r w:rsidR="00B53C54" w:rsidRPr="00EF3530">
        <w:rPr>
          <w:noProof/>
          <w:sz w:val="28"/>
          <w:szCs w:val="28"/>
        </w:rPr>
        <w:t xml:space="preserve"> associated </w:t>
      </w:r>
      <w:r w:rsidRPr="00EF3530">
        <w:rPr>
          <w:noProof/>
          <w:sz w:val="28"/>
          <w:szCs w:val="28"/>
        </w:rPr>
        <w:t xml:space="preserve"> for PIP (20.50.154.9 from Step 3)</w:t>
      </w:r>
    </w:p>
    <w:p w:rsidR="00CA615F" w:rsidRDefault="00CA61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E748D0" wp14:editId="5AB50278">
            <wp:extent cx="7861300" cy="346809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72744" cy="34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43" w:rsidRDefault="00E00F43">
      <w:pPr>
        <w:rPr>
          <w:noProof/>
        </w:rPr>
      </w:pPr>
    </w:p>
    <w:p w:rsidR="00B53C54" w:rsidRPr="00A1284A" w:rsidRDefault="00EC6575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 xml:space="preserve">Step 6) </w:t>
      </w:r>
    </w:p>
    <w:p w:rsidR="00B6376B" w:rsidRPr="006A64E4" w:rsidRDefault="00EC6575" w:rsidP="006A64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Once traffic reaches azure load balancer, load balancer forwards the traffic to the firewall </w:t>
      </w:r>
    </w:p>
    <w:p w:rsidR="00EC6575" w:rsidRPr="006A64E4" w:rsidRDefault="00EC6575" w:rsidP="006A64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The below picture shows the configuration of the load balancing rule </w:t>
      </w:r>
    </w:p>
    <w:p w:rsidR="00EC6575" w:rsidRDefault="00EC65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F822C" wp14:editId="54B9D4BB">
            <wp:extent cx="3956050" cy="351319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87" cy="351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6B" w:rsidRPr="00EF3530" w:rsidRDefault="00B6376B">
      <w:pPr>
        <w:rPr>
          <w:rFonts w:ascii="Times New Roman" w:hAnsi="Times New Roman" w:cs="Times New Roman"/>
          <w:sz w:val="28"/>
          <w:szCs w:val="28"/>
        </w:rPr>
      </w:pPr>
    </w:p>
    <w:p w:rsidR="00B53C54" w:rsidRPr="006A64E4" w:rsidRDefault="00EC6575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lastRenderedPageBreak/>
        <w:t>Port 443 indicate the https protocol used</w:t>
      </w:r>
      <w:r w:rsidR="00B53C54" w:rsidRPr="006A64E4">
        <w:rPr>
          <w:rFonts w:ascii="Times New Roman" w:hAnsi="Times New Roman" w:cs="Times New Roman"/>
          <w:sz w:val="28"/>
          <w:szCs w:val="28"/>
        </w:rPr>
        <w:t>(incoming traffic)</w:t>
      </w:r>
      <w:r w:rsidRPr="006A64E4">
        <w:rPr>
          <w:rFonts w:ascii="Times New Roman" w:hAnsi="Times New Roman" w:cs="Times New Roman"/>
          <w:sz w:val="28"/>
          <w:szCs w:val="28"/>
        </w:rPr>
        <w:t>, port 44477 is used to forward the traffic the traffic to the respective application gateway/ server</w:t>
      </w:r>
    </w:p>
    <w:p w:rsidR="00B53C54" w:rsidRPr="006A64E4" w:rsidRDefault="00B53C54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NAT rule comes into picture to direct the request to the appropriate application gateway/server which is configured by firewall team.</w:t>
      </w:r>
    </w:p>
    <w:p w:rsidR="00B53C54" w:rsidRPr="006A64E4" w:rsidRDefault="00B53C54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For instance below NAT rule indicates the next stage of traffic flow which is the application gateway </w:t>
      </w:r>
      <w:r w:rsidR="00AD296E" w:rsidRPr="006A64E4">
        <w:rPr>
          <w:rFonts w:ascii="Times New Roman" w:hAnsi="Times New Roman" w:cs="Times New Roman"/>
          <w:sz w:val="28"/>
          <w:szCs w:val="28"/>
        </w:rPr>
        <w:t>(from load balancer</w:t>
      </w:r>
      <w:r w:rsidR="00AD296E" w:rsidRPr="006A64E4">
        <w:rPr>
          <w:rFonts w:ascii="Times New Roman" w:hAnsi="Times New Roman" w:cs="Times New Roman"/>
          <w:sz w:val="32"/>
          <w:szCs w:val="32"/>
        </w:rPr>
        <w:t>)</w:t>
      </w:r>
    </w:p>
    <w:p w:rsidR="00B53C54" w:rsidRDefault="00B53C54" w:rsidP="00B53C54">
      <w:pPr>
        <w:pStyle w:val="xmsonormal"/>
      </w:pPr>
    </w:p>
    <w:tbl>
      <w:tblPr>
        <w:tblW w:w="1591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9"/>
        <w:gridCol w:w="1504"/>
        <w:gridCol w:w="1597"/>
        <w:gridCol w:w="2523"/>
        <w:gridCol w:w="6120"/>
        <w:gridCol w:w="1520"/>
        <w:gridCol w:w="1071"/>
      </w:tblGrid>
      <w:tr w:rsidR="00B53C54" w:rsidTr="00B53C54">
        <w:trPr>
          <w:trHeight w:val="645"/>
        </w:trPr>
        <w:tc>
          <w:tcPr>
            <w:tcW w:w="15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PIP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Location</w:t>
            </w:r>
          </w:p>
        </w:tc>
        <w:tc>
          <w:tcPr>
            <w:tcW w:w="25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Internal Load balancer IP</w:t>
            </w:r>
          </w:p>
        </w:tc>
        <w:tc>
          <w:tcPr>
            <w:tcW w:w="6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AGW Name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Incoming Port</w:t>
            </w:r>
          </w:p>
        </w:tc>
        <w:tc>
          <w:tcPr>
            <w:tcW w:w="1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to Firewall</w:t>
            </w:r>
          </w:p>
        </w:tc>
      </w:tr>
      <w:tr w:rsidR="00B53C54" w:rsidTr="00AD296E">
        <w:trPr>
          <w:trHeight w:val="315"/>
        </w:trPr>
        <w:tc>
          <w:tcPr>
            <w:tcW w:w="15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PROD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20.50.154.9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west Europe</w:t>
            </w:r>
          </w:p>
        </w:tc>
        <w:tc>
          <w:tcPr>
            <w:tcW w:w="25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10.218.1.205</w:t>
            </w:r>
          </w:p>
        </w:tc>
        <w:tc>
          <w:tcPr>
            <w:tcW w:w="61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VN-ELX-GL-MKT-CUSTFOCUSWHM-PROD-EMEA-01-GTW01-ZAN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44477</w:t>
            </w:r>
          </w:p>
        </w:tc>
      </w:tr>
      <w:tr w:rsidR="00AD296E" w:rsidTr="00B53C54">
        <w:trPr>
          <w:trHeight w:val="315"/>
        </w:trPr>
        <w:tc>
          <w:tcPr>
            <w:tcW w:w="1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 w:rsidP="00AD296E">
            <w:pPr>
              <w:pStyle w:val="xmsonormal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5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B53C54" w:rsidRPr="00EF3530" w:rsidRDefault="00B53C54">
      <w:pPr>
        <w:rPr>
          <w:rFonts w:ascii="Times New Roman" w:hAnsi="Times New Roman" w:cs="Times New Roman"/>
          <w:sz w:val="28"/>
          <w:szCs w:val="28"/>
        </w:rPr>
      </w:pPr>
    </w:p>
    <w:p w:rsidR="00AD296E" w:rsidRPr="00EF3530" w:rsidRDefault="00AD296E">
      <w:p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>For different load balancer N</w:t>
      </w:r>
      <w:r w:rsidR="004C13C5">
        <w:rPr>
          <w:rFonts w:ascii="Times New Roman" w:hAnsi="Times New Roman" w:cs="Times New Roman"/>
          <w:sz w:val="28"/>
          <w:szCs w:val="28"/>
        </w:rPr>
        <w:t>AT</w:t>
      </w:r>
      <w:r w:rsidRPr="00EF3530">
        <w:rPr>
          <w:rFonts w:ascii="Times New Roman" w:hAnsi="Times New Roman" w:cs="Times New Roman"/>
          <w:sz w:val="28"/>
          <w:szCs w:val="28"/>
        </w:rPr>
        <w:t xml:space="preserve"> rules will be different</w:t>
      </w:r>
      <w:bookmarkStart w:id="0" w:name="_GoBack"/>
      <w:bookmarkEnd w:id="0"/>
    </w:p>
    <w:p w:rsidR="00B53C54" w:rsidRPr="00A1284A" w:rsidRDefault="00AD296E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>Step 7)</w:t>
      </w:r>
    </w:p>
    <w:p w:rsidR="00AD296E" w:rsidRPr="006A64E4" w:rsidRDefault="00AD296E" w:rsidP="006A64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Search for the above application Gateway by the private IP of</w:t>
      </w:r>
      <w:r w:rsidR="00053111" w:rsidRPr="006A64E4">
        <w:rPr>
          <w:rFonts w:ascii="Times New Roman" w:hAnsi="Times New Roman" w:cs="Times New Roman"/>
          <w:sz w:val="28"/>
          <w:szCs w:val="28"/>
        </w:rPr>
        <w:t xml:space="preserve"> the Internal load balancer(in this case</w:t>
      </w:r>
      <w:r w:rsidRPr="006A64E4">
        <w:rPr>
          <w:rFonts w:ascii="Times New Roman" w:hAnsi="Times New Roman" w:cs="Times New Roman"/>
          <w:sz w:val="28"/>
          <w:szCs w:val="28"/>
        </w:rPr>
        <w:t xml:space="preserve"> it is 10.218.1.205) from step 6.</w:t>
      </w:r>
    </w:p>
    <w:p w:rsidR="00AD296E" w:rsidRPr="006A64E4" w:rsidRDefault="00AD296E" w:rsidP="006A64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Since Akamai forwards the incoming host header(www.zanussi.co.uk)   *step 2, verify whether appropriate Listener, HTTP settings and rules are present for troubleshooting</w:t>
      </w:r>
      <w:r w:rsidR="00053111" w:rsidRPr="006A64E4">
        <w:rPr>
          <w:rFonts w:ascii="Times New Roman" w:hAnsi="Times New Roman" w:cs="Times New Roman"/>
          <w:sz w:val="28"/>
          <w:szCs w:val="28"/>
        </w:rPr>
        <w:t xml:space="preserve"> any issue of request breaking</w:t>
      </w:r>
    </w:p>
    <w:p w:rsidR="00053111" w:rsidRDefault="00053111">
      <w:pPr>
        <w:rPr>
          <w:rFonts w:ascii="Times New Roman" w:hAnsi="Times New Roman" w:cs="Times New Roman"/>
          <w:sz w:val="32"/>
          <w:szCs w:val="32"/>
        </w:rPr>
      </w:pPr>
    </w:p>
    <w:p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634B22" wp14:editId="0F0762C2">
            <wp:extent cx="7518400" cy="3271638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6995" cy="32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11" w:rsidRDefault="00053111">
      <w:pPr>
        <w:rPr>
          <w:rFonts w:ascii="Times New Roman" w:hAnsi="Times New Roman" w:cs="Times New Roman"/>
          <w:sz w:val="32"/>
          <w:szCs w:val="32"/>
        </w:rPr>
      </w:pPr>
    </w:p>
    <w:p w:rsidR="00A1284A" w:rsidRDefault="00A1284A">
      <w:pPr>
        <w:rPr>
          <w:rFonts w:ascii="Times New Roman" w:hAnsi="Times New Roman" w:cs="Times New Roman"/>
          <w:sz w:val="32"/>
          <w:szCs w:val="32"/>
        </w:rPr>
      </w:pPr>
    </w:p>
    <w:p w:rsidR="00053111" w:rsidRPr="00A1284A" w:rsidRDefault="00053111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lastRenderedPageBreak/>
        <w:t>Step 8)</w:t>
      </w:r>
    </w:p>
    <w:p w:rsidR="00053111" w:rsidRPr="00EF3530" w:rsidRDefault="00053111">
      <w:p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>The rules section indicates backend pools in which the servers are present where the site is hosted.</w:t>
      </w:r>
    </w:p>
    <w:p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3874E6" wp14:editId="2729EE56">
            <wp:extent cx="7092950" cy="266173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4299" cy="26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backend pool tells us the servers </w:t>
      </w:r>
    </w:p>
    <w:p w:rsidR="00EF3530" w:rsidRDefault="00EF35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CAF91E" wp14:editId="5F5E3EF0">
            <wp:extent cx="4718050" cy="26320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37" cy="26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11" w:rsidRDefault="00EF35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this step we can verify whether the site is hosted/present in the servers or not and if it is working fine inside the servers by logging into the servers and checking the IIs Manger for bindings.</w:t>
      </w:r>
    </w:p>
    <w:p w:rsidR="00B53C54" w:rsidRPr="002F47D6" w:rsidRDefault="00B53C54">
      <w:pPr>
        <w:rPr>
          <w:rFonts w:ascii="Times New Roman" w:hAnsi="Times New Roman" w:cs="Times New Roman"/>
          <w:sz w:val="32"/>
          <w:szCs w:val="32"/>
        </w:rPr>
      </w:pPr>
    </w:p>
    <w:sectPr w:rsidR="00B53C54" w:rsidRPr="002F47D6" w:rsidSect="002F47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EAF" w:rsidRDefault="002D0EAF" w:rsidP="00662131">
      <w:pPr>
        <w:spacing w:after="0" w:line="240" w:lineRule="auto"/>
      </w:pPr>
      <w:r>
        <w:separator/>
      </w:r>
    </w:p>
  </w:endnote>
  <w:endnote w:type="continuationSeparator" w:id="0">
    <w:p w:rsidR="002D0EAF" w:rsidRDefault="002D0EAF" w:rsidP="00662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EAF" w:rsidRDefault="002D0EAF" w:rsidP="00662131">
      <w:pPr>
        <w:spacing w:after="0" w:line="240" w:lineRule="auto"/>
      </w:pPr>
      <w:r>
        <w:separator/>
      </w:r>
    </w:p>
  </w:footnote>
  <w:footnote w:type="continuationSeparator" w:id="0">
    <w:p w:rsidR="002D0EAF" w:rsidRDefault="002D0EAF" w:rsidP="00662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82A08"/>
    <w:multiLevelType w:val="hybridMultilevel"/>
    <w:tmpl w:val="170ED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93E9B"/>
    <w:multiLevelType w:val="hybridMultilevel"/>
    <w:tmpl w:val="B1C6A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47BAC"/>
    <w:multiLevelType w:val="hybridMultilevel"/>
    <w:tmpl w:val="3F8ADD26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3" w15:restartNumberingAfterBreak="0">
    <w:nsid w:val="251C502C"/>
    <w:multiLevelType w:val="hybridMultilevel"/>
    <w:tmpl w:val="90688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10774"/>
    <w:multiLevelType w:val="hybridMultilevel"/>
    <w:tmpl w:val="4F74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D0685"/>
    <w:multiLevelType w:val="hybridMultilevel"/>
    <w:tmpl w:val="1CC88BD6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7D6"/>
    <w:rsid w:val="00053111"/>
    <w:rsid w:val="002654E8"/>
    <w:rsid w:val="002D0EAF"/>
    <w:rsid w:val="002F47D6"/>
    <w:rsid w:val="004C13C5"/>
    <w:rsid w:val="005530B3"/>
    <w:rsid w:val="00662131"/>
    <w:rsid w:val="006A64E4"/>
    <w:rsid w:val="0080353F"/>
    <w:rsid w:val="00A1284A"/>
    <w:rsid w:val="00AD296E"/>
    <w:rsid w:val="00B53C54"/>
    <w:rsid w:val="00B6376B"/>
    <w:rsid w:val="00CA615F"/>
    <w:rsid w:val="00D4583D"/>
    <w:rsid w:val="00E00F43"/>
    <w:rsid w:val="00EC6575"/>
    <w:rsid w:val="00EF3530"/>
    <w:rsid w:val="00F5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826DBF"/>
  <w15:chartTrackingRefBased/>
  <w15:docId w15:val="{3F228C21-5EFD-4AB5-8097-FD167268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47D6"/>
    <w:rPr>
      <w:color w:val="0563C1" w:themeColor="hyperlink"/>
      <w:u w:val="single"/>
    </w:rPr>
  </w:style>
  <w:style w:type="paragraph" w:customStyle="1" w:styleId="xmsonormal">
    <w:name w:val="x_msonormal"/>
    <w:basedOn w:val="Normal"/>
    <w:rsid w:val="00B53C5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F3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anussi.co.u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zanussi.co.uk" TargetMode="External"/><Relationship Id="rId12" Type="http://schemas.openxmlformats.org/officeDocument/2006/relationships/hyperlink" Target="http://www.zanussi.co.u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zanussi.co.u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Anubhav (Cognizant)</dc:creator>
  <cp:keywords/>
  <dc:description/>
  <cp:lastModifiedBy>Krishna, Anubhav (Cognizant)</cp:lastModifiedBy>
  <cp:revision>16</cp:revision>
  <dcterms:created xsi:type="dcterms:W3CDTF">2020-09-10T13:29:00Z</dcterms:created>
  <dcterms:modified xsi:type="dcterms:W3CDTF">2020-09-10T16:33:00Z</dcterms:modified>
</cp:coreProperties>
</file>