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2" w:name="migration-strategy"/>
    <w:p>
      <w:pPr>
        <w:pStyle w:val="Heading1"/>
      </w:pPr>
      <w:r>
        <w:t xml:space="preserve">MIGRATION STRATEGY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migration from:</w:t>
      </w:r>
    </w:p>
    <w:p>
      <w:pPr>
        <w:pStyle w:val="BodyText"/>
      </w:pPr>
      <w:r>
        <w:t xml:space="preserve">BBC_MASTER_BBCMath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BBC-AOS</w:t>
      </w:r>
    </w:p>
    <w:p>
      <w:pPr>
        <w:pStyle w:val="BodyText"/>
      </w:pPr>
      <w:r>
        <w:t xml:space="preserve">The migration must preserve:</w:t>
      </w:r>
    </w:p>
    <w:p>
      <w:pPr>
        <w:pStyle w:val="Compact"/>
        <w:numPr>
          <w:ilvl w:val="0"/>
          <w:numId w:val="1001"/>
        </w:numPr>
      </w:pPr>
      <w:r>
        <w:t xml:space="preserve">determinism</w:t>
      </w:r>
    </w:p>
    <w:p>
      <w:pPr>
        <w:pStyle w:val="Compact"/>
        <w:numPr>
          <w:ilvl w:val="0"/>
          <w:numId w:val="1001"/>
        </w:numPr>
      </w:pPr>
      <w:r>
        <w:t xml:space="preserve">token reduction</w:t>
      </w:r>
    </w:p>
    <w:p>
      <w:pPr>
        <w:pStyle w:val="Compact"/>
        <w:numPr>
          <w:ilvl w:val="0"/>
          <w:numId w:val="1001"/>
        </w:numPr>
      </w:pPr>
      <w:r>
        <w:t xml:space="preserve">hallucination prevention</w:t>
      </w:r>
    </w:p>
    <w:p>
      <w:pPr>
        <w:pStyle w:val="Compact"/>
        <w:numPr>
          <w:ilvl w:val="0"/>
          <w:numId w:val="1001"/>
        </w:numPr>
      </w:pPr>
      <w:r>
        <w:t xml:space="preserve">existing BBC mathematical capabilities</w:t>
      </w:r>
    </w:p>
    <w:p>
      <w:r>
        <w:pict>
          <v:rect style="width:0;height:1.5pt" o:hralign="center" o:hrstd="t" o:hr="t"/>
        </w:pict>
      </w:r>
    </w:p>
    <w:bookmarkEnd w:id="23"/>
    <w:bookmarkStart w:id="24" w:name="migration-principles"/>
    <w:p>
      <w:pPr>
        <w:pStyle w:val="Heading1"/>
      </w:pPr>
      <w:r>
        <w:t xml:space="preserve">2. MIGRATION PRINCIPLES</w:t>
      </w:r>
    </w:p>
    <w:p>
      <w:pPr>
        <w:pStyle w:val="FirstParagraph"/>
      </w:pPr>
      <w:r>
        <w:t xml:space="preserve">MP-1</w:t>
      </w:r>
    </w:p>
    <w:p>
      <w:pPr>
        <w:pStyle w:val="BodyText"/>
      </w:pPr>
      <w:r>
        <w:t xml:space="preserve">Preserve BBC Core.</w:t>
      </w:r>
    </w:p>
    <w:p>
      <w:pPr>
        <w:pStyle w:val="BodyText"/>
      </w:pPr>
      <w:r>
        <w:t xml:space="preserve">MP-2</w:t>
      </w:r>
    </w:p>
    <w:p>
      <w:pPr>
        <w:pStyle w:val="BodyText"/>
      </w:pPr>
      <w:r>
        <w:t xml:space="preserve">Do not rewrite stable deterministic components.</w:t>
      </w:r>
    </w:p>
    <w:p>
      <w:pPr>
        <w:pStyle w:val="BodyText"/>
      </w:pPr>
      <w:r>
        <w:t xml:space="preserve">MP-3</w:t>
      </w:r>
    </w:p>
    <w:p>
      <w:pPr>
        <w:pStyle w:val="BodyText"/>
      </w:pPr>
      <w:r>
        <w:t xml:space="preserve">Wrap legacy components before rewriting.</w:t>
      </w:r>
    </w:p>
    <w:p>
      <w:pPr>
        <w:pStyle w:val="BodyText"/>
      </w:pPr>
      <w:r>
        <w:t xml:space="preserve">MP-4</w:t>
      </w:r>
    </w:p>
    <w:p>
      <w:pPr>
        <w:pStyle w:val="BodyText"/>
      </w:pPr>
      <w:r>
        <w:t xml:space="preserve">Migrate incrementally.</w:t>
      </w:r>
    </w:p>
    <w:p>
      <w:pPr>
        <w:pStyle w:val="BodyText"/>
      </w:pPr>
      <w:r>
        <w:t xml:space="preserve">MP-5</w:t>
      </w:r>
    </w:p>
    <w:p>
      <w:pPr>
        <w:pStyle w:val="BodyText"/>
      </w:pPr>
      <w:r>
        <w:t xml:space="preserve">Validate after every migration phase.</w:t>
      </w:r>
    </w:p>
    <w:p>
      <w:r>
        <w:pict>
          <v:rect style="width:0;height:1.5pt" o:hralign="center" o:hrstd="t" o:hr="t"/>
        </w:pict>
      </w:r>
    </w:p>
    <w:bookmarkEnd w:id="24"/>
    <w:bookmarkStart w:id="25" w:name="migration-phases"/>
    <w:p>
      <w:pPr>
        <w:pStyle w:val="Heading1"/>
      </w:pPr>
      <w:r>
        <w:t xml:space="preserve">3. MIGRATION PHASES</w:t>
      </w:r>
    </w:p>
    <w:p>
      <w:pPr>
        <w:pStyle w:val="FirstParagraph"/>
      </w:pPr>
      <w:r>
        <w:t xml:space="preserve">Phase 0</w:t>
      </w:r>
    </w:p>
    <w:p>
      <w:pPr>
        <w:pStyle w:val="BodyText"/>
      </w:pPr>
      <w:r>
        <w:t xml:space="preserve">Repository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1</w:t>
      </w:r>
    </w:p>
    <w:p>
      <w:pPr>
        <w:pStyle w:val="BodyText"/>
      </w:pPr>
      <w:r>
        <w:t xml:space="preserve">Core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Compatibility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Agent Layer 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4</w:t>
      </w:r>
    </w:p>
    <w:p>
      <w:pPr>
        <w:pStyle w:val="BodyText"/>
      </w:pPr>
      <w:r>
        <w:t xml:space="preserve">Memory 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5</w:t>
      </w:r>
    </w:p>
    <w:p>
      <w:pPr>
        <w:pStyle w:val="BodyText"/>
      </w:pPr>
      <w:r>
        <w:t xml:space="preserve">Wiki 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6</w:t>
      </w:r>
    </w:p>
    <w:p>
      <w:pPr>
        <w:pStyle w:val="BodyText"/>
      </w:pPr>
      <w:r>
        <w:t xml:space="preserve">Legacy Removal</w:t>
      </w:r>
    </w:p>
    <w:p>
      <w:r>
        <w:pict>
          <v:rect style="width:0;height:1.5pt" o:hralign="center" o:hrstd="t" o:hr="t"/>
        </w:pict>
      </w:r>
    </w:p>
    <w:bookmarkEnd w:id="25"/>
    <w:bookmarkStart w:id="26" w:name="component-classification"/>
    <w:p>
      <w:pPr>
        <w:pStyle w:val="Heading1"/>
      </w:pPr>
      <w:r>
        <w:t xml:space="preserve">4. COMPONENT CLASSIFICATION</w:t>
      </w:r>
    </w:p>
    <w:p>
      <w:pPr>
        <w:pStyle w:val="FirstParagraph"/>
      </w:pPr>
      <w:r>
        <w:t xml:space="preserve">Every component must be classified.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Core Deterministic</w:t>
      </w:r>
    </w:p>
    <w:p>
      <w:pPr>
        <w:pStyle w:val="BodyText"/>
      </w:pPr>
      <w:r>
        <w:t xml:space="preserve">Agent Candidate</w:t>
      </w:r>
    </w:p>
    <w:p>
      <w:pPr>
        <w:pStyle w:val="BodyText"/>
      </w:pPr>
      <w:r>
        <w:t xml:space="preserve">Human Knowledge</w:t>
      </w:r>
    </w:p>
    <w:p>
      <w:pPr>
        <w:pStyle w:val="BodyText"/>
      </w:pPr>
      <w:r>
        <w:t xml:space="preserve">Deprecated</w:t>
      </w:r>
    </w:p>
    <w:p>
      <w:r>
        <w:pict>
          <v:rect style="width:0;height:1.5pt" o:hralign="center" o:hrstd="t" o:hr="t"/>
        </w:pict>
      </w:r>
    </w:p>
    <w:bookmarkEnd w:id="26"/>
    <w:bookmarkStart w:id="27" w:name="migration-artifacts"/>
    <w:p>
      <w:pPr>
        <w:pStyle w:val="Heading1"/>
      </w:pPr>
      <w:r>
        <w:t xml:space="preserve">5. MIGRATION ARTIFACTS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migration_report.md</w:t>
      </w:r>
    </w:p>
    <w:p>
      <w:pPr>
        <w:pStyle w:val="BodyText"/>
      </w:pPr>
      <w:r>
        <w:t xml:space="preserve">component_mapping.json</w:t>
      </w:r>
    </w:p>
    <w:p>
      <w:pPr>
        <w:pStyle w:val="BodyText"/>
      </w:pPr>
      <w:r>
        <w:t xml:space="preserve">dependency_graph.md</w:t>
      </w:r>
    </w:p>
    <w:p>
      <w:pPr>
        <w:pStyle w:val="BodyText"/>
      </w:pPr>
      <w:r>
        <w:t xml:space="preserve">risk_report.md</w:t>
      </w:r>
    </w:p>
    <w:p>
      <w:r>
        <w:pict>
          <v:rect style="width:0;height:1.5pt" o:hralign="center" o:hrstd="t" o:hr="t"/>
        </w:pict>
      </w:r>
    </w:p>
    <w:bookmarkEnd w:id="27"/>
    <w:bookmarkStart w:id="28" w:name="legacy-compatibility"/>
    <w:p>
      <w:pPr>
        <w:pStyle w:val="Heading1"/>
      </w:pPr>
      <w:r>
        <w:t xml:space="preserve">6. LEGACY COMPATIBILITY</w:t>
      </w:r>
    </w:p>
    <w:p>
      <w:pPr>
        <w:pStyle w:val="FirstParagraph"/>
      </w:pPr>
      <w:r>
        <w:t xml:space="preserve">Temporary compatibility layer required.</w:t>
      </w:r>
    </w:p>
    <w:p>
      <w:pPr>
        <w:pStyle w:val="BodyText"/>
      </w:pPr>
      <w:r>
        <w:t xml:space="preserve">Directory:</w:t>
      </w:r>
    </w:p>
    <w:p>
      <w:pPr>
        <w:pStyle w:val="BodyText"/>
      </w:pPr>
      <w:r>
        <w:t xml:space="preserve">legacy/</w:t>
      </w:r>
    </w:p>
    <w:p>
      <w:pPr>
        <w:pStyle w:val="BodyText"/>
      </w:pPr>
      <w:r>
        <w:t xml:space="preserve">Adapters:</w:t>
      </w:r>
    </w:p>
    <w:p>
      <w:pPr>
        <w:pStyle w:val="BodyText"/>
      </w:pPr>
      <w:r>
        <w:t xml:space="preserve">legacy_adapter.py</w:t>
      </w:r>
    </w:p>
    <w:p>
      <w:pPr>
        <w:pStyle w:val="BodyText"/>
      </w:pPr>
      <w:r>
        <w:t xml:space="preserve">legacy_context_adapter.py</w:t>
      </w:r>
    </w:p>
    <w:p>
      <w:r>
        <w:pict>
          <v:rect style="width:0;height:1.5pt" o:hralign="center" o:hrstd="t" o:hr="t"/>
        </w:pict>
      </w:r>
    </w:p>
    <w:bookmarkEnd w:id="28"/>
    <w:bookmarkStart w:id="29" w:name="validation"/>
    <w:p>
      <w:pPr>
        <w:pStyle w:val="Heading1"/>
      </w:pPr>
      <w:r>
        <w:t xml:space="preserve">7. VALIDATION</w:t>
      </w:r>
    </w:p>
    <w:p>
      <w:pPr>
        <w:pStyle w:val="FirstParagraph"/>
      </w:pPr>
      <w:r>
        <w:t xml:space="preserve">After each phase:</w:t>
      </w:r>
    </w:p>
    <w:p>
      <w:pPr>
        <w:pStyle w:val="BodyText"/>
      </w:pPr>
      <w:r>
        <w:t xml:space="preserve">run tests</w:t>
      </w:r>
    </w:p>
    <w:p>
      <w:pPr>
        <w:pStyle w:val="BodyText"/>
      </w:pPr>
      <w:r>
        <w:t xml:space="preserve">validate determinism</w:t>
      </w:r>
    </w:p>
    <w:p>
      <w:pPr>
        <w:pStyle w:val="BodyText"/>
      </w:pPr>
      <w:r>
        <w:t xml:space="preserve">benchmark token reduction</w:t>
      </w:r>
    </w:p>
    <w:p>
      <w:pPr>
        <w:pStyle w:val="BodyText"/>
      </w:pPr>
      <w:r>
        <w:t xml:space="preserve">verify hallucination prevention</w:t>
      </w:r>
    </w:p>
    <w:p>
      <w:r>
        <w:pict>
          <v:rect style="width:0;height:1.5pt" o:hralign="center" o:hrstd="t" o:hr="t"/>
        </w:pict>
      </w:r>
    </w:p>
    <w:bookmarkEnd w:id="29"/>
    <w:bookmarkStart w:id="30" w:name="success-criteria"/>
    <w:p>
      <w:pPr>
        <w:pStyle w:val="Heading1"/>
      </w:pPr>
      <w:r>
        <w:t xml:space="preserve">8. SUCCESS CRITERIA</w:t>
      </w:r>
    </w:p>
    <w:p>
      <w:pPr>
        <w:pStyle w:val="FirstParagraph"/>
      </w:pPr>
      <w:r>
        <w:t xml:space="preserve">All existing BBC benchmarks pass.</w:t>
      </w:r>
    </w:p>
    <w:p>
      <w:pPr>
        <w:pStyle w:val="BodyText"/>
      </w:pPr>
      <w:r>
        <w:t xml:space="preserve">Token reduction preserved.</w:t>
      </w:r>
    </w:p>
    <w:p>
      <w:pPr>
        <w:pStyle w:val="BodyText"/>
      </w:pPr>
      <w:r>
        <w:t xml:space="preserve">No architecture regressions.</w:t>
      </w:r>
    </w:p>
    <w:p>
      <w:r>
        <w:pict>
          <v:rect style="width:0;height:1.5pt" o:hralign="center" o:hrstd="t" o:hr="t"/>
        </w:pict>
      </w:r>
    </w:p>
    <w:bookmarkEnd w:id="30"/>
    <w:bookmarkStart w:id="31" w:name="final-law"/>
    <w:p>
      <w:pPr>
        <w:pStyle w:val="Heading1"/>
      </w:pPr>
      <w:r>
        <w:t xml:space="preserve">9. FINAL LAW</w:t>
      </w:r>
    </w:p>
    <w:p>
      <w:pPr>
        <w:pStyle w:val="FirstParagraph"/>
      </w:pPr>
      <w:r>
        <w:t xml:space="preserve">Preserve BBC Core.</w:t>
      </w:r>
    </w:p>
    <w:p>
      <w:pPr>
        <w:pStyle w:val="BodyText"/>
      </w:pPr>
      <w:r>
        <w:t xml:space="preserve">Extend around it.</w:t>
      </w:r>
    </w:p>
    <w:p>
      <w:pPr>
        <w:pStyle w:val="BodyText"/>
      </w:pPr>
      <w:r>
        <w:t xml:space="preserve">Never break determinism.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2026-06-24T09:12:44Z</dcterms:created>
  <dcterms:modified xsi:type="dcterms:W3CDTF">2026-06-24T09:12:44Z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