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E-Commerce QA Automation Project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DCE8F7"/>
                <w:sz w:val="30"/>
                <w:szCs w:val="30"/>
              </w:rPr>
              <w:t xml:space="preserve">Automation Work, Errors, Strategies &amp; Observations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BD1EE"/>
                <w:sz w:val="20"/>
                <w:szCs w:val="20"/>
              </w:rPr>
              <w:t xml:space="preserve">SauceDemo / Swag Labs | QA Portfolio Project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Anudeep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E-Commerce QA Automation Project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Application Under Test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SauceDemo / Swag Labs</w:t>
            </w:r>
          </w:p>
        </w:tc>
      </w:tr>
      <w:tr>
        <w:tc>
          <w:tcPr>
            <w:tcW w:type="dxa" w:w="22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77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Automation Work, Errors, Strategies &amp; Observations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Project Summary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This document records what was implemented during the E-Commerce QA Automation project, the automation scope selected from the manual test suite, framework decisions, automation issues encountered, troubleshooting strategies, and key execution observations. GitHub setup and source-control issues are intentionally excluded.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SauceDemo / Swag Labs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Manual test suite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 finalized functional/negative/boundary/edge/navigation cases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Exploratory checks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user-type exploratory checks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Initial automation scope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 selected Selenium/TestNG test cases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Final automation result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28/28 passed, 0 failures, 0 skips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Java + Maven + Selenium WebDriver + TestNG + Page Object Model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Reporting</w:t>
            </w:r>
          </w:p>
        </w:tc>
        <w:tc>
          <w:tcPr>
            <w:tcW w:type="dxa" w:w="6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Allure with passed/failed test screenshots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What We Built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Created a Maven-based Selenium automation framework using Java.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Implemented Page Object Model classes for Login, Products, Cart, Checkout, and Checkout Overview/Order.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Created TestNG test classes for the selected automation scenarios.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Added centralized configuration through config.properties and ConfigReader.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Created BaseTest for WebDriver setup and teardown.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Configured Chrome execution and browser options needed for stable automation.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Added explicit waits for dynamic page navigation and element states.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Created testng.xml as the regression suite entry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Added an Allure/TestNG listener to capture screenshots for passed and failed tests.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Verified the final suite through Allure and confirmed screenshot attachments are visible in the report.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Automation Scope Selection</w:t>
      </w: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The project did not automate all 49 manual test cases immediately. The initial scope was deliberately limited to repeatable, stable, deterministic, regression-oriented scenarios.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Selected Test Cases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TC-001, TC-002, TC-003, TC-004, TC-006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Products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TC-012, TC-014, TC-015, TC-016, TC-017, TC-018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Cart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TC-019, TC-020, TC-021, TC-023, TC-039, TC-040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TC-025, TC-026, TC-027, TC-028, TC-029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 Overview / Order</w:t>
            </w:r>
          </w:p>
        </w:tc>
        <w:tc>
          <w:tcPr>
            <w:tcW w:type="dxa" w:w="5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TC-031, TC-032, TC-033, TC-034, TC-035, TC-036</w:t>
            </w:r>
          </w:p>
        </w:tc>
        <w:tc>
          <w:tcPr>
            <w:tcW w:type="dxa" w:w="14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after="10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Selection strategy: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Repeatable</w:t>
      </w:r>
      <w:r>
        <w:rPr>
          <w:rFonts w:ascii="Arial" w:cs="Arial" w:eastAsia="Arial" w:hAnsi="Arial"/>
          <w:sz w:val="20"/>
          <w:szCs w:val="20"/>
        </w:rPr>
        <w:t xml:space="preserve"> — suitable for repeated regression execution.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Stable</w:t>
      </w:r>
      <w:r>
        <w:rPr>
          <w:rFonts w:ascii="Arial" w:cs="Arial" w:eastAsia="Arial" w:hAnsi="Arial"/>
          <w:sz w:val="20"/>
          <w:szCs w:val="20"/>
        </w:rPr>
        <w:t xml:space="preserve"> — less dependent on exploratory judgment.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Deterministic</w:t>
      </w:r>
      <w:r>
        <w:rPr>
          <w:rFonts w:ascii="Arial" w:cs="Arial" w:eastAsia="Arial" w:hAnsi="Arial"/>
          <w:sz w:val="20"/>
          <w:szCs w:val="20"/>
        </w:rPr>
        <w:t xml:space="preserve"> — expected results can be asserted clearly.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Regression value</w:t>
      </w:r>
      <w:r>
        <w:rPr>
          <w:rFonts w:ascii="Arial" w:cs="Arial" w:eastAsia="Arial" w:hAnsi="Arial"/>
          <w:sz w:val="20"/>
          <w:szCs w:val="20"/>
        </w:rPr>
        <w:t xml:space="preserve"> — useful after application changes.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Core-flow value</w:t>
      </w:r>
      <w:r>
        <w:rPr>
          <w:rFonts w:ascii="Arial" w:cs="Arial" w:eastAsia="Arial" w:hAnsi="Arial"/>
          <w:sz w:val="20"/>
          <w:szCs w:val="20"/>
        </w:rPr>
        <w:t xml:space="preserve"> — covers important user journeys.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Automation-friendly</w:t>
      </w:r>
      <w:r>
        <w:rPr>
          <w:rFonts w:ascii="Arial" w:cs="Arial" w:eastAsia="Arial" w:hAnsi="Arial"/>
          <w:sz w:val="20"/>
          <w:szCs w:val="20"/>
        </w:rPr>
        <w:t xml:space="preserve"> — Selenium can interact with the UI and verify results reliably.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Time-saving</w:t>
      </w:r>
      <w:r>
        <w:rPr>
          <w:rFonts w:ascii="Arial" w:cs="Arial" w:eastAsia="Arial" w:hAnsi="Arial"/>
          <w:sz w:val="20"/>
          <w:szCs w:val="20"/>
        </w:rPr>
        <w:t xml:space="preserve"> — reduces repeated manual execution effort.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Remaining scenarios were intentionally kept manual initially when they involved unclear boundary requirements, duplicate-product edge behavior, browser navigation, refresh behavior, or exploratory/performance/visual assessment.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Framework Structure and Key Components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906"/>
        <w:gridCol w:w="2100"/>
      </w:tblGrid>
      <w:tr>
        <w:trPr>
          <w:cantSplit/>
          <w:tblHeader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BaseTest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 setup, configuration loading, driver lifecycle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Page Objects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Encapsulate page locators and UI actions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Classes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TestNG test cases and assertions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ConfigReader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Centralized property/configuration access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config.properties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Browser, URL and standard credentials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testng.xml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Sequential regression suite execution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FailureScreenshotListener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Allure screenshots for pass/fail tests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Allure</w:t>
            </w:r>
          </w:p>
        </w:tc>
        <w:tc>
          <w:tcPr>
            <w:tcW w:type="dxa" w:w="490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Execution reporting and screenshot attachments</w:t>
            </w:r>
          </w:p>
        </w:tc>
        <w:tc>
          <w:tcPr>
            <w:tcW w:type="dxa" w:w="210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Implemented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Automation Errors Encountered and Resolutions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150"/>
        <w:gridCol w:w="2450"/>
        <w:gridCol w:w="1956"/>
      </w:tblGrid>
      <w:tr>
        <w:trPr>
          <w:cantSplit/>
          <w:tblHeader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Observed Behavior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/ Strategy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Observation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Cart removal — NoSuchElementException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After removing an item, automation attempted to locate an element that no longer existed.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Used findElements().isEmpty() for absence checks and added waits around relevant cart interactions.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Presence and absence require different verification patterns.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Cart removal — StaleElementReferenceException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DOM changed after product removal and a previously referenced element became stale.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Reworked checks to query the current DOM state and added waits.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Dynamic cart updates require current-state verification.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 login/navigation — NoSuchElementException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login action failed during suite execution because the control was not available at that moment.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Investigated synchronization/browser state and preserved the working page-object structure rather than refactoring unnecessarily.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suite failure is not automatically a bad locator.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Checkout Overview — navigation TimeoutException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flow remained on checkout-step-one.html while automation waited for checkout-step-two.html.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Used explicit waits for checkout navigation and required fields.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transitions need synchronization.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Order confirmation locator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confirmation heading did not reliably appear to WebDriver immediately even though it existed in the DOM.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Inspected the actual DOM and waited for the checkout-complete container before reading the confirmation heading.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Waiting for a stable parent/container can improve reliability.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Back Home navigation timing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URL assertion could execute before navigation completed during full-suite execution.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an explicit wait for inventory.html after clicking Back Home.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Navigation assertions should wait for the navigation condition.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Chrome password/security popup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Chrome password-manager/leak-detection popup appeared during automated execution.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ChromeOptions preferences to disable password-manager services and leak detection for the automation browser session.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Browser-level automation noise can interfere with otherwise valid tests.</w:t>
            </w:r>
          </w:p>
        </w:tc>
      </w:tr>
      <w:tr>
        <w:trPr>
          <w:cantSplit/>
        </w:trPr>
        <w:tc>
          <w:tcPr>
            <w:tcW w:type="dxa" w:w="33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CDP version warning</w:t>
            </w:r>
          </w:p>
        </w:tc>
        <w:tc>
          <w:tcPr>
            <w:tcW w:type="dxa" w:w="21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Selenium reported no matching CDP implementation for Chrome 154.</w:t>
            </w:r>
          </w:p>
        </w:tc>
        <w:tc>
          <w:tcPr>
            <w:tcW w:type="dxa" w:w="2450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Observed and monitored the warning; no unnecessary dependency change was introduced because tests continued to execute.</w:t>
            </w:r>
          </w:p>
        </w:tc>
        <w:tc>
          <w:tcPr>
            <w:tcW w:type="dxa" w:w="1956"/>
            <w:tcBorders>
              <w:top w:val="single" w:color="BFCBDC" w:sz="4"/>
              <w:left w:val="single" w:color="BFCBDC" w:sz="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every console warning is a test failure.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6. Troubleshooting and Automation Strategies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Preserve working automation:</w:t>
      </w:r>
      <w:r>
        <w:rPr>
          <w:rFonts w:ascii="Arial" w:cs="Arial" w:eastAsia="Arial" w:hAnsi="Arial"/>
          <w:sz w:val="20"/>
          <w:szCs w:val="20"/>
        </w:rPr>
        <w:t xml:space="preserve"> Once the core suite was stable, changes were limited to the failing component. Working page objects and tests were not refactored unnecessarily.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Use explicit waits for state changes:</w:t>
      </w:r>
      <w:r>
        <w:rPr>
          <w:rFonts w:ascii="Arial" w:cs="Arial" w:eastAsia="Arial" w:hAnsi="Arial"/>
          <w:sz w:val="20"/>
          <w:szCs w:val="20"/>
        </w:rPr>
        <w:t xml:space="preserve"> WebDriverWait and ExpectedConditions were used for clickable controls, visible elements, URL changes, and completion containers.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Inspect the real DOM before changing locators:</w:t>
      </w:r>
      <w:r>
        <w:rPr>
          <w:rFonts w:ascii="Arial" w:cs="Arial" w:eastAsia="Arial" w:hAnsi="Arial"/>
          <w:sz w:val="20"/>
          <w:szCs w:val="20"/>
        </w:rPr>
        <w:t xml:space="preserve"> When a locator failed, the actual HTML/DOM structure was inspected before selecting a replacement.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Verify presence and absence differently:</w:t>
      </w:r>
      <w:r>
        <w:rPr>
          <w:rFonts w:ascii="Arial" w:cs="Arial" w:eastAsia="Arial" w:hAnsi="Arial"/>
          <w:sz w:val="20"/>
          <w:szCs w:val="20"/>
        </w:rPr>
        <w:t xml:space="preserve"> findElement() was used when an element was expected; findElements() was used for safe absence checks.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Synchronize navigation assertions:</w:t>
      </w:r>
      <w:r>
        <w:rPr>
          <w:rFonts w:ascii="Arial" w:cs="Arial" w:eastAsia="Arial" w:hAnsi="Arial"/>
          <w:sz w:val="20"/>
          <w:szCs w:val="20"/>
        </w:rPr>
        <w:t xml:space="preserve"> URL assertions were preceded by URL-based waits where navigation could complete asynchronously.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Handle browser noise at the browser level:</w:t>
      </w:r>
      <w:r>
        <w:rPr>
          <w:rFonts w:ascii="Arial" w:cs="Arial" w:eastAsia="Arial" w:hAnsi="Arial"/>
          <w:sz w:val="20"/>
          <w:szCs w:val="20"/>
        </w:rPr>
        <w:t xml:space="preserve"> ChromeOptions preferences were used to suppress password-manager/leak-detection interruptions.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Separate warnings from failures:</w:t>
      </w:r>
      <w:r>
        <w:rPr>
          <w:rFonts w:ascii="Arial" w:cs="Arial" w:eastAsia="Arial" w:hAnsi="Arial"/>
          <w:sz w:val="20"/>
          <w:szCs w:val="20"/>
        </w:rPr>
        <w:t xml:space="preserve"> CDP warnings were treated as compatibility warnings rather than automatically as failures.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Use a suite-level execution path:</w:t>
      </w:r>
      <w:r>
        <w:rPr>
          <w:rFonts w:ascii="Arial" w:cs="Arial" w:eastAsia="Arial" w:hAnsi="Arial"/>
          <w:sz w:val="20"/>
          <w:szCs w:val="20"/>
        </w:rPr>
        <w:t xml:space="preserve"> testng.xml provided a consistent sequential regression execution order.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Add reporting without changing test logic:</w:t>
      </w:r>
      <w:r>
        <w:rPr>
          <w:rFonts w:ascii="Arial" w:cs="Arial" w:eastAsia="Arial" w:hAnsi="Arial"/>
          <w:sz w:val="20"/>
          <w:szCs w:val="20"/>
        </w:rPr>
        <w:t xml:space="preserve"> Screenshot capture was implemented through an ITestListener and Allure attachment API.</w:t>
      </w:r>
    </w:p>
    <w:p>
      <w:pPr>
        <w:keepLines/>
        <w:pBdr>
          <w:left w:val="single" w:color="2E75B6" w:sz="12" w:space="8"/>
        </w:pBdr>
        <w:spacing w:after="110" w:line="276"/>
        <w:ind w:lef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Protect execution from reporting failures:</w:t>
      </w:r>
      <w:r>
        <w:rPr>
          <w:rFonts w:ascii="Arial" w:cs="Arial" w:eastAsia="Arial" w:hAnsi="Arial"/>
          <w:sz w:val="20"/>
          <w:szCs w:val="20"/>
        </w:rPr>
        <w:t xml:space="preserve"> Screenshot capture was wrapped in exception handling so reporting problems would not intentionally convert a passing test into a failure.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Key Automation Observations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 same test can pass individually but expose synchronization problems during a complete suite run; full-suite execution is therefore important.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Dynamic cart and checkout pages require state-aware waits; immediate DOM availability should not be assumed.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Element absence after an action should be verified against the current DOM rather than by reusing an old WebElement 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Manual DOM inspection was useful when an apparently valid locator did not behave reliably under WebDriver.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Page Object Model made targeted synchronization fixes possible without changing every test.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Centralized configuration prevented credentials and environment values from being repeated across test classes.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 sequential TestNG suite provided a repeatable regression entry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Screenshots are useful as execution evidence for passed tests as well as diagnostic evidence for failures.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Allure provides a useful place to associate test status with visual execution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Console warnings should be evaluated for actual impact before adding dependencies or changing versions.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 final suite demonstrated that the selected 28 scenarios could be executed together successfully after synchronization and state-handling improvements.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Final Automation Result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CBDC" w:sz="4"/>
              <w:left w:val="single" w:color="2E7D32" w:sz="24"/>
              <w:bottom w:val="single" w:color="BFCBDC" w:sz="4"/>
              <w:right w:val="single" w:color="BFCBDC" w:sz="4"/>
            </w:tcBorders>
            <w:shd w:fill="E8F5E9" w:color="auto" w:val="clear"/>
            <w:tcMar>
              <w:top w:type="dxa" w:w="180"/>
              <w:left w:type="dxa" w:w="26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6100"/>
                <w:sz w:val="26"/>
                <w:szCs w:val="26"/>
              </w:rPr>
              <w:t xml:space="preserve">Final regression execution: 28/28 PASSED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result: 28 tests run, 28 passes, 0 failures, 0 skips. The suite was executed through testng.xml after the synchronization and reporting work was completed.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9. Reporting and Evidence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Allure reporting was integrated with TestNG.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Passed and failed test screenshots are captured through the listener.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Screenshots are attached directly to Allure test results rather than maintaining a duplicate screenshot-storage workflow.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The Allure report was verified to display test results and a Passed Test Screenshot attachment.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Stale Allure result data was identified during reporting validation; clearing old result files before a fresh report kept the report aligned with the current run.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Lessons Learned for Future Automation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Build the core automation first, then add reporting around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Do not over-automate exploratory, unclear, or requirement-dependent scenarios at the beginning.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Use explicit synchronization based on application state rather than arbitrary sleep statements.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Keep locators and UI actions in page objects; keep assertions in test classes.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When a test fails, identify whether the problem is locator, timing, DOM state, browser behavior, or assertion before modifying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Run the complete regression suite after targeted fixes because suite-level timing can reveal issues that individual execution does not.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Keep reporting code independent from test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Keep generated reporting/build artifacts separate from source code and documentation.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Current Project Position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CBDC" w:sz="4"/>
              <w:left w:val="single" w:color="2E75B6" w:sz="24"/>
              <w:bottom w:val="single" w:color="BFCBDC" w:sz="4"/>
              <w:right w:val="single" w:color="BFCBDC" w:sz="4"/>
            </w:tcBorders>
            <w:shd w:fill="F5F8FC" w:color="auto" w:val="clear"/>
            <w:tcMar>
              <w:top w:type="dxa" w:w="180"/>
              <w:left w:type="dxa" w:w="260"/>
              <w:bottom w:type="dxa" w:w="180"/>
              <w:right w:type="dxa" w:w="24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core automation implementation is complete and stable for the initial 28-test scope. The project is ready for portfolio presentation and documentation work. Future enhancements can be added without changing the stable baseline, such as a polished README, CI/CD integration, additional automation candidates from the remaining manual suite, or further reporting improvements.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BDC" w:sz="4" w:space="4"/>
      </w:pBdr>
      <w:tabs>
        <w:tab w:val="right" w:pos="9906"/>
      </w:tabs>
    </w:pPr>
    <w:r>
      <w:rPr>
        <w:rFonts w:ascii="Arial" w:cs="Arial" w:eastAsia="Arial" w:hAnsi="Arial"/>
        <w:color w:val="595959"/>
        <w:sz w:val="16"/>
        <w:szCs w:val="16"/>
      </w:rPr>
      <w:t xml:space="preserve">Prepared by Anudeep | QA Engineer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BDC" w:sz="4" w:space="4"/>
      </w:pBdr>
      <w:tabs>
        <w:tab w:val="right" w:pos="9906"/>
      </w:tabs>
    </w:pPr>
    <w:r>
      <w:rPr>
        <w:rFonts w:ascii="Arial" w:cs="Arial" w:eastAsia="Arial" w:hAnsi="Arial"/>
        <w:color w:val="595959"/>
        <w:sz w:val="16"/>
        <w:szCs w:val="16"/>
      </w:rPr>
      <w:t xml:space="preserve">E-Commerce QA Automation Project | SauceDemo / Swag Labs</w:t>
    </w:r>
    <w:r>
      <w:rPr>
        <w:rFonts w:ascii="Arial" w:cs="Arial" w:eastAsia="Arial" w:hAnsi="Arial"/>
        <w:color w:val="595959"/>
        <w:sz w:val="16"/>
        <w:szCs w:val="16"/>
      </w:rPr>
      <w:t xml:space="preserve">	Automation Work, Errors, Strategies &amp; Observations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QA Automation Project – Automation Work, Errors, Strategies &amp; Observations</dc:title>
  <dc:creator>Anudeep</dc:creator>
  <cp:lastModifiedBy>Un-named</cp:lastModifiedBy>
  <cp:revision>1</cp:revision>
  <dcterms:created xsi:type="dcterms:W3CDTF">2026-09-30T09:52:53.048Z</dcterms:created>
  <dcterms:modified xsi:type="dcterms:W3CDTF">2026-09-30T09:52:53.048Z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