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Define the version of solidity &gt;=0.5.0 &lt; 0.9.0.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Create a contract CrowdFunding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2.1 Define contributors by mapping(address=&gt;uint)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2.2 Declare minimumContribution, deadline, target, raisedAmount and noOfContributors.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2.3 Assign the address to the manager.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3. Create a structure Request.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3.1 Declare description, value and noOfVoters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3.2 Assign the address to the recipient.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4. Define a constructor function with “target” and “deadline” as its arguments.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4.1 Set the target.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4.2 Initialise deadline = block.timestamp+_deadline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4.3 Initialise minimumContribution = 100 wei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4.4 Set manager = msg.sender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5. Define the sendEth() function with public accessibility.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5.1 require(block.timestamp &lt; deadline)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print “Deadline has passed”.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5.2 require(msg.value &gt;=minimumContribution)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print “Minimum Contribution is not met”.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5.3 if(contributors[msg.sender]==0)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5.3.1 increment the  noOfContributor.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5.4 Add msg.value to the contributors[msg.sender]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5.5 Add msg.value to the raisedAmount.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6. Define the getContractBalance() function with public accessibility.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6.1 Return the balance of the contract.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7. Define the function refund() with public accessibility.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7.1 require(block.timestamp&gt;deadline AND raisedAmount&lt;target)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 “You are not eligible for refund”.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7.2 require(contributors[msg.sender]&gt;0)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7.3 set address payable user = payable(msg.sender)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7.4 transfer value to contributors[msg.sender]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7.5 set the msg.sender to 0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8. Define a modifier onlyManager()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8.1 require(msg.sender==manager)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 “Only manager can calll this function”.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9. Define the function createRequests() with “description”, “recipient”, and “value” as its arguments.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9.1 set Request storage newRequest = requests[numRequests]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9.2 increment numRequests.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9.3 set newRequest.description=_description;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9.4 set newRequest.recipient=_recipient;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9.5 set newRequest.value=_value;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9.6 set newRequest.completed=false;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9.7 set newRequest.noOfVoters=0;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10. Define voteRequest function with public accessibility and “requestNo” as argument.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10.1 require(contributors[msg.sender]&gt;0)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 “You must be contributor”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10.2 set Request storage thisRequest=requests[_requestNo]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10.3 require(thisRequest.voters[msg.sender]==false)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 “You have already voted”.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10.4 set thisRequest.voters[msg.sender] to true.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10.5 increment thisRequest.noOfVoters.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11. Define the function makePayment() with accessibility to manager only and with “requestNo” as argument.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11.1  require(raisedAmount&gt;=target)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11.2 set Request storage thisRequest=requests[_requestNo]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11.3 require(thisRequest.completed==false)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 “The request has been completed”.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11.4 require(thisRequest.noOfVoters &gt; noOfContributors/2)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print “Majority does not support”.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11.5 transfer thisRequest.value to thisRequest.recipient.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11.6 set thisRequest.completed to true.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