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123F" w:rsidRDefault="001A123F" w:rsidP="001A123F">
      <w:pPr>
        <w:jc w:val="center"/>
        <w:rPr>
          <w:rFonts w:cstheme="minorHAnsi"/>
          <w:b/>
          <w:bCs/>
          <w:color w:val="215868" w:themeColor="accent5" w:themeShade="80"/>
          <w:kern w:val="0"/>
          <w:sz w:val="36"/>
          <w:szCs w:val="36"/>
        </w:rPr>
      </w:pPr>
      <w:bookmarkStart w:id="0" w:name="_Hlk147505832"/>
      <w:r w:rsidRPr="00AD5569">
        <w:rPr>
          <w:rFonts w:cstheme="minorHAnsi"/>
          <w:b/>
          <w:bCs/>
          <w:color w:val="215868" w:themeColor="accent5" w:themeShade="80"/>
          <w:kern w:val="0"/>
          <w:sz w:val="36"/>
          <w:szCs w:val="36"/>
        </w:rPr>
        <w:t>BANK LOAN REPORT</w:t>
      </w:r>
    </w:p>
    <w:p w:rsidR="001A123F" w:rsidRDefault="001A123F" w:rsidP="001A123F">
      <w:pPr>
        <w:jc w:val="center"/>
        <w:rPr>
          <w:b/>
          <w:bCs/>
          <w:color w:val="4F81BD" w:themeColor="accent1"/>
          <w:sz w:val="32"/>
          <w:szCs w:val="32"/>
        </w:rPr>
      </w:pPr>
      <w:r w:rsidRPr="00034003">
        <w:rPr>
          <w:b/>
          <w:bCs/>
          <w:color w:val="4F81BD" w:themeColor="accent1"/>
          <w:sz w:val="32"/>
          <w:szCs w:val="32"/>
        </w:rPr>
        <w:t>DOMAIN KNOWLEDGE</w:t>
      </w:r>
    </w:p>
    <w:bookmarkEnd w:id="0"/>
    <w:p w:rsidR="001A123F" w:rsidRPr="004D4928" w:rsidRDefault="001A123F" w:rsidP="001A123F">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rsidR="001A123F" w:rsidRPr="009C5A7A" w:rsidRDefault="001A123F" w:rsidP="001A123F">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rsidR="001A123F" w:rsidRPr="009C5A7A" w:rsidRDefault="001A123F" w:rsidP="001A123F">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rsidR="001A123F" w:rsidRPr="009C5A7A" w:rsidRDefault="001A123F" w:rsidP="001A123F">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behaviour.</w:t>
      </w:r>
    </w:p>
    <w:p w:rsidR="001A123F" w:rsidRPr="009C5A7A" w:rsidRDefault="001A123F" w:rsidP="001A123F">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rsidR="001A123F" w:rsidRPr="009C5A7A" w:rsidRDefault="001A123F" w:rsidP="001A123F">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rsidR="001A123F" w:rsidRDefault="001A123F" w:rsidP="001A123F">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rsidR="001A123F" w:rsidRDefault="001A123F" w:rsidP="001A123F">
      <w:pPr>
        <w:spacing w:after="0" w:line="360" w:lineRule="auto"/>
        <w:jc w:val="both"/>
        <w:rPr>
          <w:rFonts w:cstheme="minorHAnsi"/>
          <w:sz w:val="24"/>
          <w:szCs w:val="24"/>
        </w:rPr>
      </w:pPr>
    </w:p>
    <w:p w:rsidR="001A123F" w:rsidRPr="009D3394" w:rsidRDefault="001A123F" w:rsidP="001A123F">
      <w:pPr>
        <w:jc w:val="both"/>
        <w:rPr>
          <w:b/>
          <w:bCs/>
          <w:color w:val="4F81BD" w:themeColor="accent1"/>
          <w:sz w:val="28"/>
          <w:szCs w:val="28"/>
        </w:rPr>
      </w:pPr>
      <w:r>
        <w:rPr>
          <w:b/>
          <w:bCs/>
          <w:color w:val="4F81BD" w:themeColor="accent1"/>
          <w:sz w:val="28"/>
          <w:szCs w:val="28"/>
        </w:rPr>
        <w:t>P</w:t>
      </w:r>
      <w:r w:rsidRPr="009D3394">
        <w:rPr>
          <w:b/>
          <w:bCs/>
          <w:color w:val="4F81BD" w:themeColor="accent1"/>
          <w:sz w:val="28"/>
          <w:szCs w:val="28"/>
        </w:rPr>
        <w:t xml:space="preserve">rocess of </w:t>
      </w:r>
      <w:r>
        <w:rPr>
          <w:b/>
          <w:bCs/>
          <w:color w:val="4F81BD" w:themeColor="accent1"/>
          <w:sz w:val="28"/>
          <w:szCs w:val="28"/>
        </w:rPr>
        <w:t>G</w:t>
      </w:r>
      <w:r w:rsidRPr="009D3394">
        <w:rPr>
          <w:b/>
          <w:bCs/>
          <w:color w:val="4F81BD" w:themeColor="accent1"/>
          <w:sz w:val="28"/>
          <w:szCs w:val="28"/>
        </w:rPr>
        <w:t xml:space="preserve">ranting a </w:t>
      </w:r>
      <w:r>
        <w:rPr>
          <w:b/>
          <w:bCs/>
          <w:color w:val="4F81BD" w:themeColor="accent1"/>
          <w:sz w:val="28"/>
          <w:szCs w:val="28"/>
        </w:rPr>
        <w:t>L</w:t>
      </w:r>
      <w:r w:rsidRPr="009D3394">
        <w:rPr>
          <w:b/>
          <w:bCs/>
          <w:color w:val="4F81BD" w:themeColor="accent1"/>
          <w:sz w:val="28"/>
          <w:szCs w:val="28"/>
        </w:rPr>
        <w:t>oan</w:t>
      </w:r>
    </w:p>
    <w:p w:rsidR="001A123F" w:rsidRPr="006C7B33" w:rsidRDefault="001A123F" w:rsidP="001A123F">
      <w:pPr>
        <w:spacing w:after="0" w:line="360" w:lineRule="auto"/>
        <w:jc w:val="both"/>
        <w:rPr>
          <w:rFonts w:cstheme="minorHAnsi"/>
          <w:b/>
          <w:bCs/>
          <w:sz w:val="24"/>
          <w:szCs w:val="24"/>
        </w:rPr>
      </w:pPr>
      <w:r w:rsidRPr="006C7B33">
        <w:rPr>
          <w:rFonts w:cstheme="minorHAnsi"/>
          <w:b/>
          <w:bCs/>
          <w:sz w:val="24"/>
          <w:szCs w:val="24"/>
        </w:rPr>
        <w:t>Loan Application:</w:t>
      </w:r>
    </w:p>
    <w:p w:rsidR="001A123F" w:rsidRPr="006C7B33" w:rsidRDefault="001A123F" w:rsidP="001A123F">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rsidR="001A123F" w:rsidRPr="006C7B33" w:rsidRDefault="001A123F" w:rsidP="001A123F">
      <w:pPr>
        <w:spacing w:after="0" w:line="360" w:lineRule="auto"/>
        <w:jc w:val="both"/>
        <w:rPr>
          <w:rFonts w:cstheme="minorHAnsi"/>
          <w:sz w:val="24"/>
          <w:szCs w:val="24"/>
        </w:rPr>
      </w:pPr>
      <w:r w:rsidRPr="006C7B33">
        <w:rPr>
          <w:rFonts w:cstheme="minorHAnsi"/>
          <w:b/>
          <w:bCs/>
          <w:sz w:val="24"/>
          <w:szCs w:val="24"/>
        </w:rPr>
        <w:t>Application Review:</w:t>
      </w:r>
    </w:p>
    <w:p w:rsidR="001A123F" w:rsidRDefault="001A123F" w:rsidP="001A123F">
      <w:pPr>
        <w:spacing w:after="0" w:line="360" w:lineRule="auto"/>
        <w:jc w:val="both"/>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p>
    <w:p w:rsidR="001A123F" w:rsidRDefault="001A123F" w:rsidP="001A123F">
      <w:pPr>
        <w:spacing w:after="0" w:line="360" w:lineRule="auto"/>
        <w:jc w:val="both"/>
        <w:rPr>
          <w:rFonts w:cstheme="minorHAnsi"/>
          <w:sz w:val="24"/>
          <w:szCs w:val="24"/>
        </w:rPr>
      </w:pPr>
    </w:p>
    <w:p w:rsidR="001A123F" w:rsidRPr="006C7B33" w:rsidRDefault="001A123F" w:rsidP="001A123F">
      <w:pPr>
        <w:spacing w:after="0" w:line="360" w:lineRule="auto"/>
        <w:jc w:val="both"/>
        <w:rPr>
          <w:rFonts w:cstheme="minorHAnsi"/>
          <w:sz w:val="24"/>
          <w:szCs w:val="24"/>
        </w:rPr>
      </w:pPr>
    </w:p>
    <w:p w:rsidR="001A123F" w:rsidRPr="006C7B33" w:rsidRDefault="001A123F" w:rsidP="001A123F">
      <w:pPr>
        <w:spacing w:after="0" w:line="360" w:lineRule="auto"/>
        <w:jc w:val="both"/>
        <w:rPr>
          <w:rFonts w:cstheme="minorHAnsi"/>
          <w:b/>
          <w:bCs/>
          <w:sz w:val="24"/>
          <w:szCs w:val="24"/>
        </w:rPr>
      </w:pPr>
      <w:r w:rsidRPr="006C7B33">
        <w:rPr>
          <w:rFonts w:cstheme="minorHAnsi"/>
          <w:b/>
          <w:bCs/>
          <w:sz w:val="24"/>
          <w:szCs w:val="24"/>
        </w:rPr>
        <w:t>Identity Verification:</w:t>
      </w:r>
    </w:p>
    <w:p w:rsidR="001A123F" w:rsidRPr="006C7B33" w:rsidRDefault="001A123F" w:rsidP="001A123F">
      <w:pPr>
        <w:spacing w:after="0" w:line="360" w:lineRule="auto"/>
        <w:jc w:val="both"/>
        <w:rPr>
          <w:rFonts w:cstheme="minorHAnsi"/>
          <w:sz w:val="24"/>
          <w:szCs w:val="24"/>
        </w:rPr>
      </w:pPr>
      <w:r w:rsidRPr="006C7B33">
        <w:rPr>
          <w:rFonts w:cstheme="minorHAnsi"/>
          <w:sz w:val="24"/>
          <w:szCs w:val="24"/>
        </w:rPr>
        <w:t>One of the initial checks is to verify the applicant's identity. This helps ensure that the applicant is who they claim to be and prevents identity theft.</w:t>
      </w:r>
    </w:p>
    <w:p w:rsidR="001A123F" w:rsidRPr="006C7B33" w:rsidRDefault="001A123F" w:rsidP="001A123F">
      <w:pPr>
        <w:spacing w:after="0" w:line="360" w:lineRule="auto"/>
        <w:jc w:val="both"/>
        <w:rPr>
          <w:rFonts w:cstheme="minorHAnsi"/>
          <w:b/>
          <w:bCs/>
          <w:sz w:val="24"/>
          <w:szCs w:val="24"/>
        </w:rPr>
      </w:pPr>
      <w:r w:rsidRPr="006C7B33">
        <w:rPr>
          <w:rFonts w:cstheme="minorHAnsi"/>
          <w:b/>
          <w:bCs/>
          <w:sz w:val="24"/>
          <w:szCs w:val="24"/>
        </w:rPr>
        <w:t>Credit Check:</w:t>
      </w:r>
    </w:p>
    <w:p w:rsidR="001A123F" w:rsidRPr="006C7B33" w:rsidRDefault="001A123F" w:rsidP="001A123F">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rsidR="001A123F" w:rsidRPr="006C7B33" w:rsidRDefault="001A123F" w:rsidP="001A123F">
      <w:pPr>
        <w:spacing w:after="0" w:line="360" w:lineRule="auto"/>
        <w:jc w:val="both"/>
        <w:rPr>
          <w:rFonts w:cstheme="minorHAnsi"/>
          <w:b/>
          <w:bCs/>
          <w:sz w:val="24"/>
          <w:szCs w:val="24"/>
        </w:rPr>
      </w:pPr>
      <w:r w:rsidRPr="006C7B33">
        <w:rPr>
          <w:rFonts w:cstheme="minorHAnsi"/>
          <w:b/>
          <w:bCs/>
          <w:sz w:val="24"/>
          <w:szCs w:val="24"/>
        </w:rPr>
        <w:t>Income Verification:</w:t>
      </w:r>
    </w:p>
    <w:p w:rsidR="001A123F" w:rsidRPr="006C7B33" w:rsidRDefault="001A123F" w:rsidP="001A123F">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rsidR="001A123F" w:rsidRPr="006C7B33" w:rsidRDefault="001A123F" w:rsidP="001A123F">
      <w:pPr>
        <w:spacing w:after="0" w:line="360" w:lineRule="auto"/>
        <w:jc w:val="both"/>
        <w:rPr>
          <w:rFonts w:cstheme="minorHAnsi"/>
          <w:b/>
          <w:bCs/>
          <w:sz w:val="24"/>
          <w:szCs w:val="24"/>
        </w:rPr>
      </w:pPr>
      <w:r w:rsidRPr="006C7B33">
        <w:rPr>
          <w:rFonts w:cstheme="minorHAnsi"/>
          <w:b/>
          <w:bCs/>
          <w:sz w:val="24"/>
          <w:szCs w:val="24"/>
        </w:rPr>
        <w:t>Debt-to-Income Ratio (DTI) Check:</w:t>
      </w:r>
    </w:p>
    <w:p w:rsidR="001A123F" w:rsidRPr="006C7B33" w:rsidRDefault="001A123F" w:rsidP="001A123F">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rsidR="001A123F" w:rsidRPr="006C7B33" w:rsidRDefault="001A123F" w:rsidP="001A123F">
      <w:pPr>
        <w:spacing w:after="0" w:line="360" w:lineRule="auto"/>
        <w:jc w:val="both"/>
        <w:rPr>
          <w:rFonts w:cstheme="minorHAnsi"/>
          <w:b/>
          <w:bCs/>
          <w:sz w:val="24"/>
          <w:szCs w:val="24"/>
        </w:rPr>
      </w:pPr>
      <w:r w:rsidRPr="006C7B33">
        <w:rPr>
          <w:rFonts w:cstheme="minorHAnsi"/>
          <w:b/>
          <w:bCs/>
          <w:sz w:val="24"/>
          <w:szCs w:val="24"/>
        </w:rPr>
        <w:t>Employment Verification:</w:t>
      </w:r>
    </w:p>
    <w:p w:rsidR="001A123F" w:rsidRPr="006C7B33" w:rsidRDefault="001A123F" w:rsidP="001A123F">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rsidR="001A123F" w:rsidRPr="006C7B33" w:rsidRDefault="001A123F" w:rsidP="001A123F">
      <w:pPr>
        <w:spacing w:after="0" w:line="360" w:lineRule="auto"/>
        <w:jc w:val="both"/>
        <w:rPr>
          <w:rFonts w:cstheme="minorHAnsi"/>
          <w:b/>
          <w:bCs/>
          <w:sz w:val="24"/>
          <w:szCs w:val="24"/>
        </w:rPr>
      </w:pPr>
      <w:r w:rsidRPr="006C7B33">
        <w:rPr>
          <w:rFonts w:cstheme="minorHAnsi"/>
          <w:b/>
          <w:bCs/>
          <w:sz w:val="24"/>
          <w:szCs w:val="24"/>
        </w:rPr>
        <w:t>Collateral Assessment (if applicable):</w:t>
      </w:r>
    </w:p>
    <w:p w:rsidR="001A123F" w:rsidRPr="006C7B33" w:rsidRDefault="001A123F" w:rsidP="001A123F">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rsidR="001A123F" w:rsidRPr="006C7B33" w:rsidRDefault="001A123F" w:rsidP="001A123F">
      <w:pPr>
        <w:spacing w:after="0" w:line="360" w:lineRule="auto"/>
        <w:jc w:val="both"/>
        <w:rPr>
          <w:rFonts w:cstheme="minorHAnsi"/>
          <w:b/>
          <w:bCs/>
          <w:sz w:val="24"/>
          <w:szCs w:val="24"/>
        </w:rPr>
      </w:pPr>
      <w:r w:rsidRPr="006C7B33">
        <w:rPr>
          <w:rFonts w:cstheme="minorHAnsi"/>
          <w:b/>
          <w:bCs/>
          <w:sz w:val="24"/>
          <w:szCs w:val="24"/>
        </w:rPr>
        <w:t>Risk Assessment:</w:t>
      </w:r>
    </w:p>
    <w:p w:rsidR="001A123F" w:rsidRPr="006C7B33" w:rsidRDefault="001A123F" w:rsidP="001A123F">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rsidR="001A123F" w:rsidRDefault="001A123F" w:rsidP="001A123F">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rsidR="001A123F" w:rsidRPr="006C7B33" w:rsidRDefault="001A123F" w:rsidP="001A123F">
      <w:pPr>
        <w:spacing w:after="0" w:line="360" w:lineRule="auto"/>
        <w:jc w:val="both"/>
        <w:rPr>
          <w:rFonts w:cstheme="minorHAnsi"/>
          <w:sz w:val="24"/>
          <w:szCs w:val="24"/>
        </w:rPr>
      </w:pPr>
      <w:r w:rsidRPr="006C7B33">
        <w:rPr>
          <w:rFonts w:cstheme="minorHAnsi"/>
          <w:sz w:val="24"/>
          <w:szCs w:val="24"/>
        </w:rPr>
        <w:t>Based on the information gathered and the risk assessment, the lender makes a decision to approve or deny the loan application. If approved, the lender determines the loan amount, interest rate, and terms.</w:t>
      </w:r>
    </w:p>
    <w:p w:rsidR="001A123F" w:rsidRDefault="001A123F" w:rsidP="001A123F">
      <w:pPr>
        <w:spacing w:after="0" w:line="360" w:lineRule="auto"/>
        <w:jc w:val="both"/>
        <w:rPr>
          <w:rFonts w:cstheme="minorHAnsi"/>
          <w:sz w:val="24"/>
          <w:szCs w:val="24"/>
        </w:rPr>
      </w:pPr>
      <w:r w:rsidRPr="006C7B33">
        <w:rPr>
          <w:rFonts w:cstheme="minorHAnsi"/>
          <w:b/>
          <w:bCs/>
          <w:sz w:val="24"/>
          <w:szCs w:val="24"/>
        </w:rPr>
        <w:t>Loan Agreement:</w:t>
      </w:r>
      <w:r w:rsidRPr="006C7B33">
        <w:rPr>
          <w:rFonts w:cstheme="minorHAnsi"/>
          <w:sz w:val="24"/>
          <w:szCs w:val="24"/>
        </w:rPr>
        <w:t xml:space="preserve"> </w:t>
      </w:r>
    </w:p>
    <w:p w:rsidR="001A123F" w:rsidRPr="006C7B33" w:rsidRDefault="001A123F" w:rsidP="001A123F">
      <w:pPr>
        <w:spacing w:after="0" w:line="360" w:lineRule="auto"/>
        <w:jc w:val="both"/>
        <w:rPr>
          <w:rFonts w:cstheme="minorHAnsi"/>
          <w:sz w:val="24"/>
          <w:szCs w:val="24"/>
        </w:rPr>
      </w:pPr>
      <w:r w:rsidRPr="006C7B33">
        <w:rPr>
          <w:rFonts w:cstheme="minorHAnsi"/>
          <w:sz w:val="24"/>
          <w:szCs w:val="24"/>
        </w:rPr>
        <w:lastRenderedPageBreak/>
        <w:t>If the loan is approved, the lender provides the applicant with a loan agreement that outlines the terms and conditions, including the interest rate, repayment schedule, and any fees.</w:t>
      </w:r>
    </w:p>
    <w:p w:rsidR="001A123F" w:rsidRDefault="001A123F" w:rsidP="001A123F">
      <w:pPr>
        <w:spacing w:after="0" w:line="360" w:lineRule="auto"/>
        <w:jc w:val="both"/>
        <w:rPr>
          <w:rFonts w:cstheme="minorHAnsi"/>
          <w:sz w:val="24"/>
          <w:szCs w:val="24"/>
        </w:rPr>
      </w:pPr>
      <w:r w:rsidRPr="006C7B33">
        <w:rPr>
          <w:rFonts w:cstheme="minorHAnsi"/>
          <w:b/>
          <w:bCs/>
          <w:sz w:val="24"/>
          <w:szCs w:val="24"/>
        </w:rPr>
        <w:t>Disbursement of Funds:</w:t>
      </w:r>
      <w:r w:rsidRPr="006C7B33">
        <w:rPr>
          <w:rFonts w:cstheme="minorHAnsi"/>
          <w:sz w:val="24"/>
          <w:szCs w:val="24"/>
        </w:rPr>
        <w:t xml:space="preserve"> </w:t>
      </w:r>
    </w:p>
    <w:p w:rsidR="001A123F" w:rsidRPr="006C7B33" w:rsidRDefault="001A123F" w:rsidP="001A123F">
      <w:pPr>
        <w:spacing w:after="0" w:line="360" w:lineRule="auto"/>
        <w:jc w:val="both"/>
        <w:rPr>
          <w:rFonts w:cstheme="minorHAnsi"/>
          <w:sz w:val="24"/>
          <w:szCs w:val="24"/>
        </w:rPr>
      </w:pPr>
      <w:r w:rsidRPr="006C7B33">
        <w:rPr>
          <w:rFonts w:cstheme="minorHAnsi"/>
          <w:sz w:val="24"/>
          <w:szCs w:val="24"/>
        </w:rPr>
        <w:t>Once the loan agreement is signed by both parties, the lender disburses the funds to the borrower. The borrower can use the funds for the specified purpose.</w:t>
      </w:r>
    </w:p>
    <w:p w:rsidR="001A123F" w:rsidRDefault="001A123F" w:rsidP="001A123F">
      <w:pPr>
        <w:spacing w:after="0" w:line="360" w:lineRule="auto"/>
        <w:jc w:val="both"/>
        <w:rPr>
          <w:rFonts w:cstheme="minorHAnsi"/>
          <w:sz w:val="24"/>
          <w:szCs w:val="24"/>
        </w:rPr>
      </w:pPr>
      <w:r w:rsidRPr="006C7B33">
        <w:rPr>
          <w:rFonts w:cstheme="minorHAnsi"/>
          <w:b/>
          <w:bCs/>
          <w:sz w:val="24"/>
          <w:szCs w:val="24"/>
        </w:rPr>
        <w:t>Repayment:</w:t>
      </w:r>
      <w:r w:rsidRPr="006C7B33">
        <w:rPr>
          <w:rFonts w:cstheme="minorHAnsi"/>
          <w:sz w:val="24"/>
          <w:szCs w:val="24"/>
        </w:rPr>
        <w:t xml:space="preserve"> </w:t>
      </w:r>
    </w:p>
    <w:p w:rsidR="001A123F" w:rsidRPr="006C7B33" w:rsidRDefault="001A123F" w:rsidP="001A123F">
      <w:pPr>
        <w:spacing w:after="0" w:line="360" w:lineRule="auto"/>
        <w:jc w:val="both"/>
        <w:rPr>
          <w:rFonts w:cstheme="minorHAnsi"/>
          <w:sz w:val="24"/>
          <w:szCs w:val="24"/>
        </w:rPr>
      </w:pPr>
      <w:r w:rsidRPr="006C7B33">
        <w:rPr>
          <w:rFonts w:cstheme="minorHAnsi"/>
          <w:sz w:val="24"/>
          <w:szCs w:val="24"/>
        </w:rPr>
        <w:t>The borrower is responsible for making regular loan payments as specified in the loan agreement. This includes repaying the principal amount along with interest.</w:t>
      </w:r>
    </w:p>
    <w:p w:rsidR="001A123F" w:rsidRDefault="001A123F" w:rsidP="001A123F">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rsidR="001A123F" w:rsidRPr="006C7B33" w:rsidRDefault="001A123F" w:rsidP="001A123F">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rsidR="001A123F" w:rsidRPr="009C5A7A" w:rsidRDefault="001A123F" w:rsidP="001A123F">
      <w:pPr>
        <w:spacing w:after="0" w:line="360" w:lineRule="auto"/>
        <w:jc w:val="both"/>
        <w:rPr>
          <w:rFonts w:cstheme="minorHAnsi"/>
          <w:sz w:val="24"/>
          <w:szCs w:val="24"/>
        </w:rPr>
      </w:pPr>
    </w:p>
    <w:p w:rsidR="001A123F" w:rsidRPr="009C5A7A" w:rsidRDefault="001A123F" w:rsidP="001A123F">
      <w:pPr>
        <w:jc w:val="both"/>
        <w:rPr>
          <w:b/>
          <w:bCs/>
          <w:color w:val="4F81BD" w:themeColor="accent1"/>
          <w:sz w:val="28"/>
          <w:szCs w:val="28"/>
        </w:rPr>
      </w:pPr>
      <w:r w:rsidRPr="009C5A7A">
        <w:rPr>
          <w:b/>
          <w:bCs/>
          <w:color w:val="4F81BD" w:themeColor="accent1"/>
          <w:sz w:val="28"/>
          <w:szCs w:val="28"/>
        </w:rPr>
        <w:t>Reasons for Analysing Bank Loan Data:</w:t>
      </w:r>
    </w:p>
    <w:p w:rsidR="001A123F" w:rsidRPr="009C5A7A" w:rsidRDefault="001A123F" w:rsidP="001A123F">
      <w:pPr>
        <w:spacing w:after="0" w:line="360" w:lineRule="auto"/>
        <w:jc w:val="both"/>
        <w:rPr>
          <w:rFonts w:cstheme="minorHAnsi"/>
          <w:sz w:val="24"/>
          <w:szCs w:val="24"/>
        </w:rPr>
      </w:pPr>
      <w:r w:rsidRPr="009C5A7A">
        <w:rPr>
          <w:rFonts w:cstheme="minorHAnsi"/>
          <w:sz w:val="24"/>
          <w:szCs w:val="24"/>
        </w:rPr>
        <w:t>Banks analyse loan data for several critical reasons:</w:t>
      </w:r>
    </w:p>
    <w:p w:rsidR="001A123F" w:rsidRPr="009C5A7A" w:rsidRDefault="001A123F" w:rsidP="001A123F">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analysing loan data is to assess the risk associated with lending to a particular individual or business. Banks use data to evaluate the creditworthiness of borrowers, predict default probabilities, and determine interest rates and lending terms.</w:t>
      </w:r>
    </w:p>
    <w:p w:rsidR="001A123F" w:rsidRPr="009C5A7A" w:rsidRDefault="001A123F" w:rsidP="001A123F">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rsidR="001A123F" w:rsidRPr="009C5A7A" w:rsidRDefault="001A123F" w:rsidP="001A123F">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rsidR="001A123F" w:rsidRPr="009C5A7A" w:rsidRDefault="001A123F" w:rsidP="001A123F">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rsidR="001A123F" w:rsidRPr="009C5A7A" w:rsidRDefault="001A123F" w:rsidP="001A123F">
      <w:pPr>
        <w:spacing w:after="0" w:line="360" w:lineRule="auto"/>
        <w:jc w:val="both"/>
        <w:rPr>
          <w:rFonts w:cstheme="minorHAnsi"/>
          <w:sz w:val="24"/>
          <w:szCs w:val="24"/>
        </w:rPr>
      </w:pPr>
      <w:r w:rsidRPr="009C5A7A">
        <w:rPr>
          <w:rFonts w:cstheme="minorHAnsi"/>
          <w:b/>
          <w:bCs/>
          <w:sz w:val="24"/>
          <w:szCs w:val="24"/>
        </w:rPr>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w:t>
      </w:r>
      <w:r w:rsidRPr="009C5A7A">
        <w:rPr>
          <w:rFonts w:cstheme="minorHAnsi"/>
          <w:sz w:val="24"/>
          <w:szCs w:val="24"/>
        </w:rPr>
        <w:lastRenderedPageBreak/>
        <w:t>Disclosure Act (HMDA) and the Know Your Customer (KYC) regulations requires data analysis and reporting.</w:t>
      </w:r>
    </w:p>
    <w:p w:rsidR="001A123F" w:rsidRPr="009C5A7A" w:rsidRDefault="001A123F" w:rsidP="001A123F">
      <w:pPr>
        <w:spacing w:after="0" w:line="360" w:lineRule="auto"/>
        <w:jc w:val="both"/>
        <w:rPr>
          <w:rFonts w:cstheme="minorHAnsi"/>
          <w:sz w:val="24"/>
          <w:szCs w:val="24"/>
        </w:rPr>
      </w:pPr>
      <w:r w:rsidRPr="009C5A7A">
        <w:rPr>
          <w:rFonts w:cstheme="minorHAnsi"/>
          <w:b/>
          <w:bCs/>
          <w:sz w:val="24"/>
          <w:szCs w:val="24"/>
        </w:rPr>
        <w:t>Customer Insights:</w:t>
      </w:r>
      <w:r w:rsidRPr="009C5A7A">
        <w:rPr>
          <w:rFonts w:cstheme="minorHAnsi"/>
          <w:sz w:val="24"/>
          <w:szCs w:val="24"/>
        </w:rPr>
        <w:t xml:space="preserve"> Analysing loan data provides insights into customer behaviour, preferences, and needs. Banks can use these insights to tailor loan products and marketing strategies to specific customer segments.</w:t>
      </w:r>
    </w:p>
    <w:p w:rsidR="001A123F" w:rsidRPr="009C5A7A" w:rsidRDefault="001A123F" w:rsidP="001A123F">
      <w:pPr>
        <w:spacing w:after="0" w:line="360" w:lineRule="auto"/>
        <w:jc w:val="both"/>
        <w:rPr>
          <w:rFonts w:cstheme="minorHAnsi"/>
          <w:sz w:val="24"/>
          <w:szCs w:val="24"/>
        </w:rPr>
      </w:pPr>
      <w:r w:rsidRPr="009C5A7A">
        <w:rPr>
          <w:rFonts w:cstheme="minorHAnsi"/>
          <w:b/>
          <w:bCs/>
          <w:sz w:val="24"/>
          <w:szCs w:val="24"/>
        </w:rPr>
        <w:t>Profitability Analysis:</w:t>
      </w:r>
      <w:r w:rsidRPr="009C5A7A">
        <w:rPr>
          <w:rFonts w:cstheme="minorHAnsi"/>
          <w:sz w:val="24"/>
          <w:szCs w:val="24"/>
        </w:rPr>
        <w:t xml:space="preserve"> Banks assess the profitability of their loan portfolios by analysing data related to interest income, loan origination costs, default rates, and collection efforts.</w:t>
      </w:r>
    </w:p>
    <w:p w:rsidR="001A123F" w:rsidRPr="009C5A7A" w:rsidRDefault="001A123F" w:rsidP="001A123F">
      <w:pPr>
        <w:spacing w:after="0" w:line="360" w:lineRule="auto"/>
        <w:jc w:val="both"/>
        <w:rPr>
          <w:rFonts w:cstheme="minorHAnsi"/>
          <w:sz w:val="24"/>
          <w:szCs w:val="24"/>
        </w:rPr>
      </w:pPr>
      <w:r w:rsidRPr="009C5A7A">
        <w:rPr>
          <w:rFonts w:cstheme="minorHAnsi"/>
          <w:b/>
          <w:bCs/>
          <w:sz w:val="24"/>
          <w:szCs w:val="24"/>
        </w:rPr>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rsidR="001A123F" w:rsidRPr="009C5A7A" w:rsidRDefault="001A123F" w:rsidP="001A123F">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rsidR="001A123F" w:rsidRPr="009C5A7A" w:rsidRDefault="001A123F" w:rsidP="001A123F">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p w:rsidR="00146E1E" w:rsidRDefault="00146E1E"/>
    <w:sectPr w:rsidR="00146E1E" w:rsidSect="00146E1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1A123F"/>
    <w:rsid w:val="00146E1E"/>
    <w:rsid w:val="001A123F"/>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23F"/>
    <w:pPr>
      <w:spacing w:after="160" w:line="259" w:lineRule="auto"/>
    </w:pPr>
    <w:rPr>
      <w:kern w:val="2"/>
      <w:szCs w:val="22"/>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962</Words>
  <Characters>5484</Characters>
  <Application>Microsoft Office Word</Application>
  <DocSecurity>0</DocSecurity>
  <Lines>45</Lines>
  <Paragraphs>12</Paragraphs>
  <ScaleCrop>false</ScaleCrop>
  <Company/>
  <LinksUpToDate>false</LinksUpToDate>
  <CharactersWithSpaces>6434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Mudit Computer</dc:creator>
  <cp:lastModifiedBy>Mudit Computer</cp:lastModifiedBy>
  <cp:revision>1</cp:revision>
  <dcterms:created xsi:type="dcterms:W3CDTF">2024-10-27T19:21:00Z</dcterms:created>
  <dcterms:modified xsi:type="dcterms:W3CDTF">2024-10-27T19:22:00Z</dcterms:modified>
</cp:coreProperties>
</file>