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4464EC" w14:textId="2387B456" w:rsidR="00C93D3B" w:rsidRDefault="00C93D3B" w:rsidP="00C93D3B">
      <w:r>
        <w:t xml:space="preserve">For Task 1 of the Digital Literacy Project, I used </w:t>
      </w:r>
      <w:proofErr w:type="spellStart"/>
      <w:r>
        <w:t>Canva</w:t>
      </w:r>
      <w:proofErr w:type="spellEnd"/>
      <w:r>
        <w:t xml:space="preserve"> </w:t>
      </w:r>
      <w:r w:rsidR="007460D2">
        <w:t xml:space="preserve">to design this </w:t>
      </w:r>
      <w:r>
        <w:t xml:space="preserve">one-page infographic." </w:t>
      </w:r>
    </w:p>
    <w:p w14:paraId="47E0874D" w14:textId="77777777" w:rsidR="00C93D3B" w:rsidRDefault="00C93D3B" w:rsidP="00C93D3B">
      <w:r>
        <w:t>Canva is a free, browser-based design tool that offers a wide range of templates, icons, and layouts, making it ideal for creating visually appealing content without any prior design experience.</w:t>
      </w:r>
    </w:p>
    <w:p w14:paraId="0BB37F73" w14:textId="77777777" w:rsidR="00C93D3B" w:rsidRDefault="00C93D3B" w:rsidP="00C93D3B">
      <w:r>
        <w:t>My infographic covers all five key topics from the course: what digital literacy means, useful digital tools for students, building a professional online presence, safe internet practices, and email etiquette. Each section is presented in a colour-coded block with short, easy-to-read bullet points, allowing batchmates to quickly scan and absorb the information.</w:t>
      </w:r>
    </w:p>
    <w:p w14:paraId="002D1687" w14:textId="0E776132" w:rsidR="00C93D3B" w:rsidRDefault="007460D2" w:rsidP="00C93D3B">
      <w:r>
        <w:t>I chose a</w:t>
      </w:r>
      <w:r w:rsidR="00C93D3B">
        <w:t xml:space="preserve"> scheme</w:t>
      </w:r>
      <w:r>
        <w:t xml:space="preserve"> with pretty bold colours</w:t>
      </w:r>
      <w:r w:rsidR="00C93D3B">
        <w:t xml:space="preserve"> to keep the design clean and professional.</w:t>
      </w:r>
    </w:p>
    <w:p w14:paraId="5CC5F1EA" w14:textId="77777777" w:rsidR="00C93D3B" w:rsidRDefault="00C93D3B" w:rsidP="00C93D3B">
      <w:r>
        <w:t>One interesting thing I discovered while making this was that many free tools I had never used before were available.</w:t>
      </w:r>
    </w:p>
    <w:p w14:paraId="30DE72AE" w14:textId="67C83326" w:rsidR="00C93D3B" w:rsidRDefault="00C93D3B" w:rsidP="00C93D3B">
      <w:r>
        <w:t>One challenge I e</w:t>
      </w:r>
      <w:r w:rsidR="007460D2">
        <w:t xml:space="preserve">ncountered was fitting all </w:t>
      </w:r>
      <w:bookmarkStart w:id="0" w:name="_GoBack"/>
      <w:bookmarkEnd w:id="0"/>
      <w:r>
        <w:t>sections onto a single page without making it look cluttered.</w:t>
      </w:r>
    </w:p>
    <w:p w14:paraId="45A02973" w14:textId="60E248D0" w:rsidR="00C93D3B" w:rsidRDefault="00C93D3B" w:rsidP="00C93D3B">
      <w:r>
        <w:t>Overall, this task helped me understand how design choices influence how information is received.</w:t>
      </w:r>
    </w:p>
    <w:sectPr w:rsidR="00C93D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D3B"/>
    <w:rsid w:val="00207D66"/>
    <w:rsid w:val="007460D2"/>
    <w:rsid w:val="00C93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B8889"/>
  <w15:chartTrackingRefBased/>
  <w15:docId w15:val="{6B441799-8569-415F-B745-FFE0B7EC3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D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D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D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D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D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Bokan</dc:creator>
  <cp:keywords/>
  <dc:description/>
  <cp:lastModifiedBy>Anuj Tiwari</cp:lastModifiedBy>
  <cp:revision>2</cp:revision>
  <dcterms:created xsi:type="dcterms:W3CDTF">2026-03-26T11:26:00Z</dcterms:created>
  <dcterms:modified xsi:type="dcterms:W3CDTF">2026-03-29T17:26:00Z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bb479c1f-882d-498a-8da7-d4302f298715</vt:lpwstr>
  </property>
</Properties>
</file>