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D264C" w14:textId="6C443DAD" w:rsidR="00660BAF" w:rsidRPr="001700E4" w:rsidRDefault="001700E4" w:rsidP="001700E4">
      <w:pPr>
        <w:pStyle w:val="Title"/>
        <w:jc w:val="center"/>
        <w:rPr>
          <w:sz w:val="36"/>
          <w:szCs w:val="36"/>
        </w:rPr>
      </w:pPr>
      <w:r w:rsidRPr="001700E4">
        <w:rPr>
          <w:sz w:val="36"/>
          <w:szCs w:val="36"/>
        </w:rPr>
        <w:t>Global Energy Consumption Trends and Future Outlook</w:t>
      </w:r>
    </w:p>
    <w:p w14:paraId="4D3304B4" w14:textId="77777777" w:rsidR="00660BAF" w:rsidRDefault="00000000" w:rsidP="00506C2B">
      <w:pPr>
        <w:pStyle w:val="Heading1"/>
      </w:pPr>
      <w:r>
        <w:t>1. Analysis Summary</w:t>
      </w:r>
    </w:p>
    <w:p w14:paraId="39485817" w14:textId="6A1106B3" w:rsidR="00660BAF" w:rsidRDefault="00000000" w:rsidP="00506C2B">
      <w:r>
        <w:t>The notebook analyzes global and regional energy consumption data from 1965 to 2023, with the primary goal of forecasting future demand.</w:t>
      </w:r>
      <w:r>
        <w:br/>
      </w:r>
      <w:r>
        <w:br/>
      </w:r>
      <w:r w:rsidRPr="001700E4">
        <w:rPr>
          <w:b/>
          <w:bCs/>
          <w:sz w:val="24"/>
          <w:szCs w:val="24"/>
        </w:rPr>
        <w:t>Data Preparation &amp; Cleaning:</w:t>
      </w:r>
      <w:r>
        <w:t xml:space="preserve"> The data is successfully loaded, and missing values are handled by forward and backward filling. The Country column is used to identify and select key regions for analysis.</w:t>
      </w:r>
      <w:r>
        <w:br/>
      </w:r>
      <w:r w:rsidRPr="001700E4">
        <w:rPr>
          <w:b/>
          <w:bCs/>
          <w:sz w:val="24"/>
          <w:szCs w:val="24"/>
        </w:rPr>
        <w:t>Historical Trends:</w:t>
      </w:r>
      <w:r>
        <w:t xml:space="preserve"> The notebook's visualizations clearly show a steady and accelerating increase in energy consumption across the globe. The Total World consumption has consistently risen, a trend that is particularly pronounced in the Total Asia Pacific region, which shows the most significant growth in recent decades. The heatmap visualization effectively illustrates the relative consumption levels, highlighting a shift in energy use patternsover time.</w:t>
      </w:r>
      <w:r>
        <w:br/>
      </w:r>
      <w:r>
        <w:br/>
      </w:r>
      <w:r w:rsidRPr="001700E4">
        <w:rPr>
          <w:b/>
          <w:bCs/>
          <w:sz w:val="24"/>
          <w:szCs w:val="24"/>
        </w:rPr>
        <w:t>Modeling &amp; Predictions:</w:t>
      </w:r>
      <w:r>
        <w:t xml:space="preserve"> The notebook evaluates several regression models (Linear, Decision Tree, Random Forest, and Polynomial Regression) to find the best fit for forecasting. The analysis concludes that the Polynomial Regression (Degree 2) model is the most accurate for the Total World dataset. This model is chosen for its ability to capture the non-linear, accelerating growth trend observed in the historical data. The Random Forest model, while powerful for interpolation, demonstrates a key limitation for this task: its predictions become a flat line when forecasting beyond the range of its training data.</w:t>
      </w:r>
      <w:r>
        <w:br/>
      </w:r>
      <w:r>
        <w:br/>
      </w:r>
      <w:r w:rsidRPr="001700E4">
        <w:rPr>
          <w:b/>
          <w:bCs/>
          <w:sz w:val="24"/>
          <w:szCs w:val="24"/>
        </w:rPr>
        <w:t>Future Projections:</w:t>
      </w:r>
      <w:r>
        <w:t xml:space="preserve"> The final output is a 10-year forecast using the best-performing Polynomial Regression model, predicting a continued increase in global energy consumption to meet future demands.</w:t>
      </w:r>
    </w:p>
    <w:p w14:paraId="27683702" w14:textId="77777777" w:rsidR="00660BAF" w:rsidRDefault="00000000" w:rsidP="00506C2B">
      <w:pPr>
        <w:pStyle w:val="Heading1"/>
        <w:spacing w:before="0"/>
      </w:pPr>
      <w:r>
        <w:t>2. Implications of the Analysis</w:t>
      </w:r>
    </w:p>
    <w:p w14:paraId="64131A98" w14:textId="77777777" w:rsidR="00660BAF" w:rsidRDefault="00000000" w:rsidP="00506C2B">
      <w:r>
        <w:t>The sustained increase in global energy consumption highlighted by the analysis has profound implications, particularly for a world still heavily reliant on fossil fuels.</w:t>
      </w:r>
      <w:r>
        <w:br/>
      </w:r>
      <w:r>
        <w:br/>
      </w:r>
      <w:r w:rsidRPr="001700E4">
        <w:rPr>
          <w:b/>
          <w:bCs/>
          <w:sz w:val="24"/>
          <w:szCs w:val="24"/>
        </w:rPr>
        <w:t>Environmental Impact:</w:t>
      </w:r>
      <w:r>
        <w:t xml:space="preserve"> The historical trend suggests that global energy demand is still being met primarily by non-renewable sources. A continued, business-as-usual approach will lead to a proportional increase in greenhouse gas emissions, further exacerbating climate change and its associated environmental crises. The analysis underscores the urgent need for a massive, global-scale transition to cleaner energy sources.</w:t>
      </w:r>
      <w:r>
        <w:br/>
      </w:r>
      <w:r>
        <w:br/>
      </w:r>
      <w:r w:rsidRPr="001700E4">
        <w:rPr>
          <w:b/>
          <w:bCs/>
          <w:sz w:val="24"/>
          <w:szCs w:val="24"/>
        </w:rPr>
        <w:t>Energy Security:</w:t>
      </w:r>
      <w:r>
        <w:t xml:space="preserve"> The analysis highlights a shift in energy consumption dominance. For many nations, a heavy reliance on a centralized, fossil-fuel-based energy system leaves them vulnerable to supply chain disruptions and volatile geopolitical conditions. By </w:t>
      </w:r>
      <w:r>
        <w:lastRenderedPageBreak/>
        <w:t>diversifying their energy mix to include more domestic, renewable sources, countries can enhance their energy security and build more resilient economies.</w:t>
      </w:r>
      <w:r>
        <w:br/>
      </w:r>
      <w:r>
        <w:br/>
      </w:r>
      <w:r w:rsidRPr="001700E4">
        <w:rPr>
          <w:b/>
          <w:bCs/>
          <w:sz w:val="24"/>
          <w:szCs w:val="24"/>
        </w:rPr>
        <w:t>Economic Benefits</w:t>
      </w:r>
      <w:r>
        <w:t>: While a rapid transition to renewable energy may require significant initial investment, the long-term economic benefits are substantial. Investing in solar energy creates new jobs in manufacturing, installation, and maintenance. Furthermore, the cost of solar technology continues to decrease, making it a more economically viable and stable alternative to fossil fuels, which are subject to unpredictable market fluctuations.</w:t>
      </w:r>
    </w:p>
    <w:p w14:paraId="4BF03560" w14:textId="77777777" w:rsidR="00660BAF" w:rsidRDefault="00000000" w:rsidP="00506C2B">
      <w:pPr>
        <w:pStyle w:val="Heading1"/>
        <w:spacing w:before="0"/>
      </w:pPr>
      <w:r>
        <w:t>3. Recommendations for Leveraging Solar Energy</w:t>
      </w:r>
    </w:p>
    <w:p w14:paraId="7A9C108D" w14:textId="5BCB9095" w:rsidR="001700E4" w:rsidRDefault="00000000" w:rsidP="00506C2B">
      <w:r>
        <w:t>Based on the projected increase in energy consumption and the necessity of transitioning to sustainable sources, solar energy is a key solution. Here are specific recommendations for meeting future energy demands with solar power:</w:t>
      </w:r>
      <w:r>
        <w:br/>
      </w:r>
      <w:r>
        <w:br/>
      </w:r>
      <w:r w:rsidRPr="001700E4">
        <w:rPr>
          <w:b/>
          <w:bCs/>
          <w:sz w:val="24"/>
          <w:szCs w:val="24"/>
        </w:rPr>
        <w:t>Financial Incentives:</w:t>
      </w:r>
      <w:r>
        <w:t xml:space="preserve"> Governments and financial institutions should implement policies such as tax credits, grants, and low-interest loans to make solar installations more accessible and affordable for both businesses and households. This will accelerate adoption rates and stimulate market growth.</w:t>
      </w:r>
      <w:r>
        <w:br/>
      </w:r>
      <w:r>
        <w:br/>
      </w:r>
      <w:r w:rsidRPr="001700E4">
        <w:rPr>
          <w:b/>
          <w:bCs/>
          <w:sz w:val="24"/>
          <w:szCs w:val="24"/>
        </w:rPr>
        <w:t>Infrastructure Modernization:</w:t>
      </w:r>
      <w:r>
        <w:t xml:space="preserve"> The intermittent nature of solar energy requires a more flexible and robust energy grid. Investment in smart grid technology, large-scale energy storage solutions (such as battery farms), and improved transmission lines is essential to handle the variability of solar power and ensure consistent energy delivery.</w:t>
      </w:r>
      <w:r>
        <w:br/>
      </w:r>
      <w:r>
        <w:br/>
      </w:r>
      <w:r w:rsidRPr="001700E4">
        <w:rPr>
          <w:b/>
          <w:bCs/>
          <w:sz w:val="24"/>
          <w:szCs w:val="24"/>
        </w:rPr>
        <w:t>Research and Development (R&amp;D</w:t>
      </w:r>
      <w:r>
        <w:t>): Continued funding for R&amp;D is critical to improving the efficiency of solar panels, reducing their manufacturing costs, and developing next-generation solar technologies. This will drive innovation and help solar energy compete more effectively with traditional energy sources.</w:t>
      </w:r>
      <w:r>
        <w:br/>
      </w:r>
      <w:r>
        <w:br/>
      </w:r>
      <w:r w:rsidRPr="001700E4">
        <w:rPr>
          <w:b/>
          <w:bCs/>
          <w:sz w:val="24"/>
          <w:szCs w:val="24"/>
        </w:rPr>
        <w:t>Policy and Regulation:</w:t>
      </w:r>
      <w:r>
        <w:t xml:space="preserve"> Implement clear and supportive regulatory frameworks that streamline the process for solar projects and encourage a shift away from fossil fuels. This can include simplifying permitting processes, establishing favorable net-metering policies, and setting ambitious, long-term renewable energy targets.</w:t>
      </w:r>
      <w:r w:rsidR="001700E4">
        <w:t xml:space="preserve"> </w:t>
      </w:r>
    </w:p>
    <w:sectPr w:rsidR="001700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069445">
    <w:abstractNumId w:val="8"/>
  </w:num>
  <w:num w:numId="2" w16cid:durableId="218562694">
    <w:abstractNumId w:val="6"/>
  </w:num>
  <w:num w:numId="3" w16cid:durableId="1902325527">
    <w:abstractNumId w:val="5"/>
  </w:num>
  <w:num w:numId="4" w16cid:durableId="1396974376">
    <w:abstractNumId w:val="4"/>
  </w:num>
  <w:num w:numId="5" w16cid:durableId="1788112242">
    <w:abstractNumId w:val="7"/>
  </w:num>
  <w:num w:numId="6" w16cid:durableId="966163493">
    <w:abstractNumId w:val="3"/>
  </w:num>
  <w:num w:numId="7" w16cid:durableId="111948900">
    <w:abstractNumId w:val="2"/>
  </w:num>
  <w:num w:numId="8" w16cid:durableId="168326849">
    <w:abstractNumId w:val="1"/>
  </w:num>
  <w:num w:numId="9" w16cid:durableId="4090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0E4"/>
    <w:rsid w:val="0029639D"/>
    <w:rsid w:val="00326F90"/>
    <w:rsid w:val="00467B88"/>
    <w:rsid w:val="00506C2B"/>
    <w:rsid w:val="00660B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25C8B"/>
  <w14:defaultImageDpi w14:val="300"/>
  <w15:docId w15:val="{2EF31B16-F54B-4DB6-89D2-F9D353CB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Sweta Jha</cp:lastModifiedBy>
  <cp:revision>2</cp:revision>
  <dcterms:created xsi:type="dcterms:W3CDTF">2013-12-23T23:15:00Z</dcterms:created>
  <dcterms:modified xsi:type="dcterms:W3CDTF">2025-08-19T16:14:00Z</dcterms:modified>
  <cp:category/>
</cp:coreProperties>
</file>