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Fittlyf.com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Q: What 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A: To find all possible insights (min 5) from a customers’ two years transaction detail.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 Why 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 To evaluate the thinking capacity of the candidate.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Q: Where is the data?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 Please find the dataset </w:t>
      </w: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: https://docs.google.com/spreadsheets/d/1-31wL1vkNU8-yxfc2ItAX6KE4Re7RuUP/edit?usp=sharing&amp;ouid=107093923581893374366&amp;rtpof=true&amp;sd=true.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Q: Tell me about the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A: Here is the data discovery summary: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Shape: (1067371, 8)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InvoiceNo - Invoice number. Nominal. A 6-digit integral number uniquely assigned to each transaction. If this code starts with the letter 'c', it indicates a cancellation.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StockCode - Product (item) code. Nominal. A 5-digit integral number uniquely assigned to each distinct product.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- Product (item) name. Nominal.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- The quantities of each product (item) per transaction. Numeric.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InvoiceDate - Invoice date and time. Numeric. The day and time when a transaction was generated.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UnitPrice - Unit price. Numeric. Product price per unit in sterling (Â£).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CustomerID- Customer number. Nominal. A 5-digit integral number uniquely assigned to each customer.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 - Country name. Nominal. The name of the country where a customer resides.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Q: What is the Expectation from the candidate: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A: The candidate is expected derive 5+ data backed strategies, in total,  to answer questions  from the following vertical within the organization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“How can we best cluster our customers and get a view on Cluster_Customer x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RFM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(Recency, Frequency &amp; Monetary)”.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create a model to cluster the customers into 3-4 segments.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justify quantitatively how you choose and why you finalised the above model.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‘similar’ to the below image and derive &amp; present marketing strategies out if it.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831111" cy="2495840"/>
            <wp:effectExtent b="0" l="0" r="0" t="0"/>
            <wp:docPr descr="A screenshot of a graph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A screenshot of a graph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1111" cy="249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 team: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“How can we forecast sales to make sure that we have enough stock for the next quarter (i.e. the next 3 months)”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create a model to predict the daily sales at country level for the next 2 months.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justify quantitatively how you choose and why you finalised the above model.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similar to the below image and derive &amp; present marketing strategies out if it.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73071" cy="2812530"/>
            <wp:effectExtent b="0" l="0" r="0" t="0"/>
            <wp:docPr descr="A graph with blue lines and orange dots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A graph with blue lines and orange dots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071" cy="281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 products team: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“How can we arrange the shelf in each store so that we can promote cross sell &amp; up sell for our products in the physical store. Can we start by you suggesting the ‘next best product in line’ for the top 10 selling stock code?”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 : ABI index ( Average Basket item index is a number which depicts how many time two items where bought together. So if the ABI index of one of the top 10 selling item , let’s say MILK, was high then for the MILK x Butter matrix it could be said that the probability of butter being bought every time milk was bought is high)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visualization to the best of your ability </w:t>
      </w:r>
      <w:r w:rsidDel="00000000" w:rsidR="00000000" w:rsidRPr="00000000">
        <w:rPr>
          <w:rtl w:val="0"/>
        </w:rPr>
        <w:t xml:space="preserve">as a star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member </w:t>
      </w:r>
      <w:r w:rsidDel="00000000" w:rsidR="00000000" w:rsidRPr="00000000">
        <w:rPr>
          <w:rtl w:val="0"/>
        </w:rPr>
        <w:t xml:space="preserve">of the Consumer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science team.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handle the elements of time series forecasting such as seasonality.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relationship management: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“How can we </w:t>
      </w:r>
      <w:r w:rsidDel="00000000" w:rsidR="00000000" w:rsidRPr="00000000">
        <w:rPr>
          <w:rtl w:val="0"/>
        </w:rPr>
        <w:t xml:space="preserve">know which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customers are about to churn? If we could </w:t>
      </w:r>
      <w:r w:rsidDel="00000000" w:rsidR="00000000" w:rsidRPr="00000000">
        <w:rPr>
          <w:rtl w:val="0"/>
        </w:rPr>
        <w:t xml:space="preserve">know which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customer has the highest churn </w:t>
      </w:r>
      <w:r w:rsidDel="00000000" w:rsidR="00000000" w:rsidRPr="00000000">
        <w:rPr>
          <w:rtl w:val="0"/>
        </w:rPr>
        <w:t xml:space="preserve">rate 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given a month then we could optimize our customer retention initiatives.”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create a model to reduce the churn rate for the organization at country level x month level.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justify quantitatively how you choose and why you finalised the above model.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similar to the below image and derive &amp; present marketing strategies out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[Each dashboard should have country as a filter]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28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62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Q: How &amp; where should I submit my work for evaluation: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requested to share the .sql/.py/.ipynb/ file  IN PDF FORMAT &amp; the presentation IN .PPT FORMAT &amp; with us to evaluate the result.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: Readability is an important criteria of evaluation. Putting efforts in making sure that your submission is well commented, structured and easy to read &amp; understand is highly appreciated.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‘ONE’ presentation(.ppt) to share your methodology, result and recommendation.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sections at the team level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you will be asked to present this in your interviews please make sure that the presentation is also symmetric, structured and explains the strategies with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it in your drive and share the link to it with a ‘READ ACCESS’ for evaluation or upload it here in the internshala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-31wL1vkNU8-yxfc2ItAX6KE4Re7RuUP/edit?usp=sharing&amp;ouid=107093923581893374366&amp;rtpof=true&amp;sd=true" TargetMode="External"/><Relationship Id="rId7" Type="http://schemas.openxmlformats.org/officeDocument/2006/relationships/hyperlink" Target="https://www.investopedia.com/terms/r/rfm-recency-frequency-monetary-value.asp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