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i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Exercise 3: Assertions in JUnit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6fl8tj8bu0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Create a test class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reating a new Java class in your test directory. Name it something meaningful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AssertionsTest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class will contain all your test methods where you will use different assertions provided by JUnit to verify logic and expected outcomes.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5uf303ds99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Write a method with the @Test annotation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test class, define a public method and annotate it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org.junit.Test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annotation informs JUnit that the method is a test case and should be executed when tests are run. You can name the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testAssertions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something descriptive that indicates its purpose.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cz1721ot9u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Use assertEquals()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assertion checks whether the expected value and actual result are equal. If they are not, the test fails and shows a comparison error.</w:t>
        <w:br w:type="textWrapping"/>
        <w:t xml:space="preserve">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assertEquals(5, 2 + 3);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verifies that the sum of 2 and 3 equals 5.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un2guyvyfe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Use assertTrue()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assertion is used to confirm that a given boolean condition is true. If the condition evaluates to false, the test fails.</w:t>
        <w:br w:type="textWrapping"/>
        <w:t xml:space="preserve">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assertTrue(5 &gt; 3);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the condition is logically correct.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oixt1swqpo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Use assertFalse()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this assertion checks that a condition is false. If it turns out true, the test fails.</w:t>
        <w:br w:type="textWrapping"/>
        <w:t xml:space="preserve">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assertFalse(5 &lt; 3);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that the statement is logically incorrect as intended.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6u0l8fbdeq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Use assertNull()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assertion checks that an object or variable is null. If it is not null, the test fails.</w:t>
        <w:br w:type="textWrapping"/>
        <w:t xml:space="preserve">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assertNull(str);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 = null;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confirms that the object was not initialized.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asltfmyaza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Use assertNotNull()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assertion checks that the object is not null. If the object is null, the test fails.</w:t>
        <w:br w:type="textWrapping"/>
        <w:t xml:space="preserve">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assertNotNull(new Object());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that the object was created and is not empty.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