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90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Exercise 4: Arrange-Act-Assert (AAA) Pattern, Test Fixtures, Setup and Teardown Methods in JUnit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Arrange-Act-Assert (AAA) pattern is a widely used structure for writing clean and readable test methods. It divides the test into three logical parts: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Prepare all necessary objects, inputs, or dependencies required to perform the test.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Call the method or perform the operation that needs to be tested.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Verify that the output or state is as expected.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k4s91r979f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Create a class under test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writing the test, create a simple class whose methods will be tested. For example, In our case we just update the Calculator class.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0688" cy="38681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86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edv05tg9r5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Write test methods using the AAA Pattern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a JUnit test class, e.g.,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Inside it, write test methods that clearly separate the Arrange, Act, and Assert steps.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method follows the AAA structure to clearly show the steps involved in the test logic.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6wdkyr8o2n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Use @Before and @After for Setup and Teardown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JUnit 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annotate a method that should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each test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usually for setting up objects or test data.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@After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annotate a method that runs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each test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often used for cleanup.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useful when you are reusing the same object across multiple tests, which avoids redundant code.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initializes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before every test.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tearDown()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nullifies the reference after every test, simulating cleanup.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b714bfc91p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Execution Sequence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JUnit runs this class: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it calls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prepare the test fixture.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it runs the test method (like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testAddition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it calls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@After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tear down the fixture.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happens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test method, ensuring isolation between tests and preventing shared state bugs.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