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2FF6" w14:textId="77777777" w:rsidR="00CD725B" w:rsidRDefault="00000000">
      <w:pPr>
        <w:pStyle w:val="Title"/>
      </w:pPr>
      <w:r>
        <w:t>ANA 515 Assignment 2, Loading, Saving, and Describing Data</w:t>
      </w:r>
    </w:p>
    <w:p w14:paraId="34E4DA64" w14:textId="77777777" w:rsidR="00CD725B" w:rsidRDefault="00000000">
      <w:pPr>
        <w:pStyle w:val="Author"/>
      </w:pPr>
      <w:r>
        <w:t>Anuj Modi</w:t>
      </w:r>
    </w:p>
    <w:p w14:paraId="4A9B08FE" w14:textId="77777777" w:rsidR="00CD725B" w:rsidRDefault="00000000">
      <w:pPr>
        <w:pStyle w:val="Date"/>
      </w:pPr>
      <w:r>
        <w:t>2023-06-21</w:t>
      </w:r>
    </w:p>
    <w:p w14:paraId="38B4C9DF" w14:textId="77777777" w:rsidR="00CD725B"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CommentTok"/>
        </w:rPr>
        <w:t># Read the dataset</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"drug-use-by-age.csv"</w:t>
      </w:r>
      <w:r>
        <w:rPr>
          <w:rStyle w:val="NormalTok"/>
        </w:rPr>
        <w:t>)</w:t>
      </w:r>
    </w:p>
    <w:p w14:paraId="0AB14270" w14:textId="77777777" w:rsidR="00CD725B" w:rsidRDefault="00000000">
      <w:pPr>
        <w:pStyle w:val="FirstParagraph"/>
      </w:pPr>
      <w:r>
        <w:t>Visualization 1: Boxplot of Marijuana Use by Age Group</w:t>
      </w:r>
    </w:p>
    <w:p w14:paraId="4D4E6EAC" w14:textId="77777777" w:rsidR="00CD725B" w:rsidRDefault="00000000">
      <w:pPr>
        <w:pStyle w:val="SourceCode"/>
      </w:pPr>
      <w:r>
        <w:rPr>
          <w:rStyle w:val="CommentTok"/>
        </w:rPr>
        <w:t># Create a boxplot of marijuana use by age group</w:t>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marijuana_use))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"Marijuana Use by Age Group"</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"Marijuana Use"</w:t>
      </w:r>
      <w:r>
        <w:rPr>
          <w:rStyle w:val="NormalTok"/>
        </w:rPr>
        <w:t>)</w:t>
      </w:r>
    </w:p>
    <w:p w14:paraId="54F887DC" w14:textId="77777777" w:rsidR="00CD725B" w:rsidRDefault="00000000">
      <w:pPr>
        <w:pStyle w:val="FirstParagraph"/>
      </w:pPr>
      <w:r>
        <w:rPr>
          <w:noProof/>
        </w:rPr>
        <w:drawing>
          <wp:inline distT="0" distB="0" distL="0" distR="0" wp14:anchorId="69D9395A" wp14:editId="27E1D10B">
            <wp:extent cx="6114197"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pload-Assignment-Week-5-Visualizations-Activity_files/figure-docx/unnamed-chunk-2-1.png"/>
                    <pic:cNvPicPr>
                      <a:picLocks noChangeAspect="1" noChangeArrowheads="1"/>
                    </pic:cNvPicPr>
                  </pic:nvPicPr>
                  <pic:blipFill>
                    <a:blip r:embed="rId7"/>
                    <a:stretch>
                      <a:fillRect/>
                    </a:stretch>
                  </pic:blipFill>
                  <pic:spPr bwMode="auto">
                    <a:xfrm>
                      <a:off x="0" y="0"/>
                      <a:ext cx="6119196" cy="3698722"/>
                    </a:xfrm>
                    <a:prstGeom prst="rect">
                      <a:avLst/>
                    </a:prstGeom>
                    <a:noFill/>
                    <a:ln w="9525">
                      <a:noFill/>
                      <a:headEnd/>
                      <a:tailEnd/>
                    </a:ln>
                  </pic:spPr>
                </pic:pic>
              </a:graphicData>
            </a:graphic>
          </wp:inline>
        </w:drawing>
      </w:r>
    </w:p>
    <w:p w14:paraId="5D80F8C8" w14:textId="77777777" w:rsidR="00CD725B" w:rsidRDefault="00000000">
      <w:pPr>
        <w:pStyle w:val="BodyText"/>
      </w:pPr>
      <w:r>
        <w:t xml:space="preserve">The boxplot allows us to visually compare the distribution of marijuana use across different age groups. Each box represents the interquartile range (IQR) of marijuana use </w:t>
      </w:r>
      <w:r>
        <w:lastRenderedPageBreak/>
        <w:t xml:space="preserve">within an age group, with the median marked by a horizontal line. This visualization helps us identify any variations in marijuana use among different age categories  </w:t>
      </w:r>
    </w:p>
    <w:p w14:paraId="37D50625" w14:textId="77777777" w:rsidR="00CD725B" w:rsidRDefault="00000000">
      <w:pPr>
        <w:pStyle w:val="BodyText"/>
      </w:pPr>
      <w:r>
        <w:t>Visualization 2: Bar Plot of Alcohol Frequency by Age Group</w:t>
      </w:r>
    </w:p>
    <w:p w14:paraId="02598C17" w14:textId="77777777" w:rsidR="00CD725B" w:rsidRDefault="00000000">
      <w:pPr>
        <w:pStyle w:val="SourceCode"/>
      </w:pPr>
      <w:r>
        <w:rPr>
          <w:rStyle w:val="CommentTok"/>
        </w:rPr>
        <w:t># Create a bar plot of alcohol frequency by age group</w:t>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(age) </w:t>
      </w:r>
      <w:r>
        <w:rPr>
          <w:rStyle w:val="SpecialCharTok"/>
        </w:rPr>
        <w:t>%&gt;%</w:t>
      </w:r>
      <w:r>
        <w:br/>
      </w:r>
      <w:r>
        <w:rPr>
          <w:rStyle w:val="NormalTok"/>
        </w:rPr>
        <w:t xml:space="preserve">  </w:t>
      </w:r>
      <w:r>
        <w:rPr>
          <w:rStyle w:val="FunctionTok"/>
        </w:rPr>
        <w:t>summarise</w:t>
      </w:r>
      <w:r>
        <w:rPr>
          <w:rStyle w:val="NormalTok"/>
        </w:rPr>
        <w:t>(</w:t>
      </w:r>
      <w:r>
        <w:rPr>
          <w:rStyle w:val="AttributeTok"/>
        </w:rPr>
        <w:t>mean_alcohol_freq =</w:t>
      </w:r>
      <w:r>
        <w:rPr>
          <w:rStyle w:val="NormalTok"/>
        </w:rPr>
        <w:t xml:space="preserve"> </w:t>
      </w:r>
      <w:r>
        <w:rPr>
          <w:rStyle w:val="FunctionTok"/>
        </w:rPr>
        <w:t>mean</w:t>
      </w:r>
      <w:r>
        <w:rPr>
          <w:rStyle w:val="NormalTok"/>
        </w:rPr>
        <w:t xml:space="preserve">(alcohol_frequency,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mean_alcohol_freq, </w:t>
      </w:r>
      <w:r>
        <w:rPr>
          <w:rStyle w:val="AttributeTok"/>
        </w:rPr>
        <w:t>fill =</w:t>
      </w:r>
      <w:r>
        <w:rPr>
          <w:rStyle w:val="NormalTok"/>
        </w:rPr>
        <w:t xml:space="preserve"> age))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Alcohol Frequency by Age Group"</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"Average Alcohol Frequency"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0600F3E" w14:textId="77777777" w:rsidR="00CD725B" w:rsidRDefault="00000000">
      <w:pPr>
        <w:pStyle w:val="FirstParagraph"/>
      </w:pPr>
      <w:r>
        <w:rPr>
          <w:noProof/>
        </w:rPr>
        <w:drawing>
          <wp:inline distT="0" distB="0" distL="0" distR="0" wp14:anchorId="5F6109B2" wp14:editId="28BDE7F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Upload-Assignment-Week-5-Visualizations-Activity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35A2E7" w14:textId="77777777" w:rsidR="00CD725B" w:rsidRDefault="00000000">
      <w:pPr>
        <w:pStyle w:val="BodyText"/>
      </w:pPr>
      <w:r>
        <w:t>The bar plot displays the average alcohol frequency for each age group. Each bar represents the average alcohol frequency, indicating the typical frequency of alcohol use within each age category. This visualization helps us compare the average alcohol consumption patterns across different age groups.</w:t>
      </w:r>
    </w:p>
    <w:p w14:paraId="64B75F8B" w14:textId="77777777" w:rsidR="00CD725B" w:rsidRDefault="00000000">
      <w:pPr>
        <w:pStyle w:val="BodyText"/>
      </w:pPr>
      <w:r>
        <w:t>These visualizations provide initial insights into marijuana use by age group and average alcohol frequency among different age categories in the dataset on drug use by age. They allow us to explore and understand the data in terms of these specific factors.</w:t>
      </w:r>
    </w:p>
    <w:sectPr w:rsidR="00CD72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1F45" w14:textId="77777777" w:rsidR="000B5249" w:rsidRDefault="000B5249">
      <w:pPr>
        <w:spacing w:after="0"/>
      </w:pPr>
      <w:r>
        <w:separator/>
      </w:r>
    </w:p>
  </w:endnote>
  <w:endnote w:type="continuationSeparator" w:id="0">
    <w:p w14:paraId="0192B23A" w14:textId="77777777" w:rsidR="000B5249" w:rsidRDefault="000B5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111A" w14:textId="77777777" w:rsidR="000B5249" w:rsidRDefault="000B5249">
      <w:r>
        <w:separator/>
      </w:r>
    </w:p>
  </w:footnote>
  <w:footnote w:type="continuationSeparator" w:id="0">
    <w:p w14:paraId="73A9E6BE" w14:textId="77777777" w:rsidR="000B5249" w:rsidRDefault="000B5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386B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559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25B"/>
    <w:rsid w:val="000B5249"/>
    <w:rsid w:val="00CD725B"/>
    <w:rsid w:val="00D323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1BC0"/>
  <w15:docId w15:val="{9C9CBFDE-8013-4CB4-89FB-5E4AEE3E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 Loading, Saving, and Describing Data</dc:title>
  <dc:creator>Anuj Modi</dc:creator>
  <cp:keywords/>
  <cp:lastModifiedBy>Anuj Modi</cp:lastModifiedBy>
  <cp:revision>3</cp:revision>
  <dcterms:created xsi:type="dcterms:W3CDTF">2023-06-25T20:28:00Z</dcterms:created>
  <dcterms:modified xsi:type="dcterms:W3CDTF">2023-06-25T20:29:00Z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word_document</vt:lpwstr>
  </property>
</Properties>
</file>