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mallCaps w:val="1"/>
          <w:color w:val="595959"/>
          <w:sz w:val="22"/>
          <w:szCs w:val="22"/>
          <w:rtl w:val="0"/>
        </w:rPr>
        <w:t xml:space="preserve">PROJECT PROPOSAL</w:t>
      </w:r>
      <w:r w:rsidDel="00000000" w:rsidR="00000000" w:rsidRPr="00000000">
        <w:rPr>
          <w:rtl w:val="0"/>
        </w:rPr>
      </w:r>
    </w:p>
    <w:p w:rsidR="00000000" w:rsidDel="00000000" w:rsidP="00000000" w:rsidRDefault="00000000" w:rsidRPr="00000000" w14:paraId="00000002">
      <w:pPr>
        <w:spacing w:after="240" w:before="80" w:lineRule="auto"/>
        <w:jc w:val="center"/>
        <w:rPr/>
      </w:pPr>
      <w:r w:rsidDel="00000000" w:rsidR="00000000" w:rsidRPr="00000000">
        <w:rPr>
          <w:b w:val="1"/>
          <w:bCs w:val="1"/>
          <w:color w:val="1f4e79"/>
          <w:sz w:val="40"/>
          <w:szCs w:val="40"/>
          <w:rtl w:val="0"/>
        </w:rPr>
        <w:t xml:space="preserve">Ballerina Library for the Agent2Agent (A2A) Protocol</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Abstract</w:t>
      </w:r>
    </w:p>
    <w:p w:rsidR="00000000" w:rsidDel="00000000" w:rsidP="00000000" w:rsidRDefault="00000000" w:rsidRPr="00000000" w14:paraId="00000005">
      <w:pPr>
        <w:spacing w:after="160" w:lineRule="auto"/>
        <w:rPr/>
      </w:pPr>
      <w:r w:rsidDel="00000000" w:rsidR="00000000" w:rsidRPr="00000000">
        <w:rPr>
          <w:rtl w:val="0"/>
        </w:rPr>
        <w:t xml:space="preserve">The Agent2Agent (A2A) protocol is an open, transport-agnostic standard that lets independently built AI agents advertise their capabilities, exchange messages, and collaborate on tasks in a structured, interoperable way. Ballerina's native strengths in network services, structured concurrency, and built-in support for HTTP, JSON-RPC-style payloads, and Server-Sent Events make it well suited to an A2A implementation, but no Ballerina library for the protocol currently exists.</w:t>
      </w:r>
    </w:p>
    <w:p w:rsidR="00000000" w:rsidDel="00000000" w:rsidP="00000000" w:rsidRDefault="00000000" w:rsidRPr="00000000" w14:paraId="00000006">
      <w:pPr>
        <w:spacing w:after="160" w:lineRule="auto"/>
        <w:rPr/>
      </w:pPr>
      <w:r w:rsidDel="00000000" w:rsidR="00000000" w:rsidRPr="00000000">
        <w:rPr>
          <w:rtl w:val="0"/>
        </w:rPr>
        <w:t xml:space="preserve">This proposal covers the design and implementation plan of an open-source Ballerina library for A2A client and agent-side (server) protocol support. Rather than treating A2A as a standalone integration, the library is designed around the same conventions already used by the existing ballerina/ai and ballerina/mcp libraries, so that a Ballerina agent that already defines its capabilities as AI tools does not have to redeclare them a second time just to become A2A-reachable.</w:t>
      </w:r>
    </w:p>
    <w:p w:rsidR="00000000" w:rsidDel="00000000" w:rsidP="00000000" w:rsidRDefault="00000000" w:rsidRPr="00000000" w14:paraId="00000007">
      <w:pPr>
        <w:spacing w:after="160" w:lineRule="auto"/>
        <w:rPr/>
      </w:pPr>
      <w:r w:rsidDel="00000000" w:rsidR="00000000" w:rsidRPr="00000000">
        <w:rPr>
          <w:rtl w:val="0"/>
        </w:rPr>
        <w:t xml:space="preserve">The scope of this proposal covers the full A2A protocol layer for both the client and the agent/server side — Agent Card construction and parsing, the core message/task/part/artifact data model, synchronous and streaming (SSE) task handling, and authentication. The piece that is deferred is the dynamic, name-based dispatch of an incoming task to a specific Ballerina function (the A2A equivalent of MCP's tool-call routing) — this needs further investigation into whether Ballerina exposes a built-in way to invoke a function by reference at runtime, or whether it requires a Java interoperability layer, and is therefore treated as planned future work rather than part of this initial phase.</w:t>
      </w:r>
    </w:p>
    <w:p w:rsidR="00000000" w:rsidDel="00000000" w:rsidP="00000000" w:rsidRDefault="00000000" w:rsidRPr="00000000" w14:paraId="00000008">
      <w:pPr>
        <w:pStyle w:val="Heading1"/>
        <w:rPr/>
      </w:pPr>
      <w:r w:rsidDel="00000000" w:rsidR="00000000" w:rsidRPr="00000000">
        <w:rPr>
          <w:rtl w:val="0"/>
        </w:rPr>
        <w:t xml:space="preserve">2. Background and Motivation</w:t>
      </w:r>
    </w:p>
    <w:p w:rsidR="00000000" w:rsidDel="00000000" w:rsidP="00000000" w:rsidRDefault="00000000" w:rsidRPr="00000000" w14:paraId="00000009">
      <w:pPr>
        <w:spacing w:after="160" w:lineRule="auto"/>
        <w:rPr/>
      </w:pPr>
      <w:r w:rsidDel="00000000" w:rsidR="00000000" w:rsidRPr="00000000">
        <w:rPr>
          <w:rtl w:val="0"/>
        </w:rPr>
        <w:t xml:space="preserve">As multi-agent AI systems move from experiments to production, standard protocols are what let agents built by different teams, in different languages, actually talk to each other. A2A defines how an agent advertises what it can do (its Agent Card), how a caller sends it a message or task, and how results and ongoing progress flow back, whether as a single response or a stream of updates.</w:t>
      </w:r>
    </w:p>
    <w:p w:rsidR="00000000" w:rsidDel="00000000" w:rsidP="00000000" w:rsidRDefault="00000000" w:rsidRPr="00000000" w14:paraId="0000000A">
      <w:pPr>
        <w:spacing w:after="160" w:lineRule="auto"/>
        <w:rPr/>
      </w:pPr>
      <w:r w:rsidDel="00000000" w:rsidR="00000000" w:rsidRPr="00000000">
        <w:rPr>
          <w:rtl w:val="0"/>
        </w:rPr>
        <w:t xml:space="preserve">Ballerina already has a growing AI ecosystem: the ballerina/ai library lets developers define agents and register Ballerina functions as tools using the @ai:AgentTool annotation, and the ballerina/mcp library exposes those same tools over the Model Context Protocol with automatic discovery and schema generation. A2A support is a natural extension of that ecosystem — but only if it is built to plug into the same agent and tool definitions developers already have, instead of asking them to maintain a separate, parallel description of their agent just for A2A.</w:t>
      </w:r>
    </w:p>
    <w:p w:rsidR="00000000" w:rsidDel="00000000" w:rsidP="00000000" w:rsidRDefault="00000000" w:rsidRPr="00000000" w14:paraId="0000000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3. Problem Statement</w:t>
      </w:r>
    </w:p>
    <w:p w:rsidR="00000000" w:rsidDel="00000000" w:rsidP="00000000" w:rsidRDefault="00000000" w:rsidRPr="00000000" w14:paraId="0000000D">
      <w:pPr>
        <w:spacing w:after="160" w:lineRule="auto"/>
        <w:rPr/>
      </w:pPr>
      <w:r w:rsidDel="00000000" w:rsidR="00000000" w:rsidRPr="00000000">
        <w:rPr>
          <w:rtl w:val="0"/>
        </w:rPr>
        <w:t xml:space="preserve">Two problems motivate this project: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No A2A library for Ballerina: Developers who want to expose a Ballerina-based agent over A2A, or call another A2A agent from Ballerina, currently have nothing to build on and would need to hand-roll the JSON-RPC envelopes, Agent Card schema, and SSE handling themselves.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Duplication risk if built in isolation: If the library treats the Agent Card's skill list, input schemas, and task routing as something the developer writes from scratch, it becomes a second source of truth that can drift out of sync with the tools already registered on their ai:Agent. The library should derive that information from data the runtime already has, not ask the developer to repeat it.</w:t>
      </w:r>
    </w:p>
    <w:p w:rsidR="00000000" w:rsidDel="00000000" w:rsidP="00000000" w:rsidRDefault="00000000" w:rsidRPr="00000000" w14:paraId="00000010">
      <w:pPr>
        <w:pStyle w:val="Heading1"/>
        <w:rPr/>
      </w:pPr>
      <w:r w:rsidDel="00000000" w:rsidR="00000000" w:rsidRPr="00000000">
        <w:rPr>
          <w:rtl w:val="0"/>
        </w:rPr>
        <w:t xml:space="preserve">4. Goals and Objectives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Design and implement an open-source Ballerina library for the A2A protocol, covering both client and agent-side (server) roles.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Provide developer-friendly abstractions for: Agent Card creation and parsing; Message, Task, Part, and Artifact handling; task lifecycle management, including streaming.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Support discovery via the well-known Agent Card endpoint.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Support secure communication and authentication, including OAuth2 and API keys.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Support both synchronous (polling) and asynchronous (SSE streaming, push notification) communication patterns.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Align with the official A2A specification, with extensibility for future revisions.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Design the library so that an existing ballerina/ai agent's tools can be exposed as A2A skills without redeclaring them, following the </w:t>
      </w: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established by the </w:t>
      </w:r>
      <w:hyperlink r:id="rId6">
        <w:r w:rsidDel="00000000" w:rsidR="00000000" w:rsidRPr="00000000">
          <w:rPr>
            <w:color w:val="1155cc"/>
            <w:u w:val="single"/>
            <w:rtl w:val="0"/>
          </w:rPr>
          <w:t xml:space="preserve">ballerina/mcp library</w:t>
        </w:r>
      </w:hyperlink>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set by the ballerina/mcp library.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Deliver reference documentation, sample agents, and a test suite.</w:t>
      </w:r>
    </w:p>
    <w:p w:rsidR="00000000" w:rsidDel="00000000" w:rsidP="00000000" w:rsidRDefault="00000000" w:rsidRPr="00000000" w14:paraId="00000019">
      <w:pPr>
        <w:pStyle w:val="Heading1"/>
        <w:rPr/>
      </w:pPr>
      <w:r w:rsidDel="00000000" w:rsidR="00000000" w:rsidRPr="00000000">
        <w:rPr>
          <w:rtl w:val="0"/>
        </w:rPr>
        <w:t xml:space="preserve">5. Scope of This Proposal</w:t>
      </w:r>
    </w:p>
    <w:p w:rsidR="00000000" w:rsidDel="00000000" w:rsidP="00000000" w:rsidRDefault="00000000" w:rsidRPr="00000000" w14:paraId="0000001A">
      <w:pPr>
        <w:pStyle w:val="Heading2"/>
        <w:rPr/>
      </w:pPr>
      <w:r w:rsidDel="00000000" w:rsidR="00000000" w:rsidRPr="00000000">
        <w:rPr>
          <w:rtl w:val="0"/>
        </w:rPr>
        <w:t xml:space="preserve">5.1 In Scope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A2A Client library: building requests, sending messages, retrieving and canceling tasks, subscribing to streamed updates, and registering for push notifications.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A2A Agent (server-side) protocol layer: hosting an Agent Card at the well-known endpoint, accepting and validating incoming JSON-RPC 2.0 calls, managing task state transitions, and returning both single responses and SSE streams.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The core A2A data model: AgentCard, AgentSkill, Message, Task, Part (text / file / data), and Artifact, implemented as Ballerina records with builder and validation utilities.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Authentication support for OAuth2 and API Key schemes, following the same configuration style used by existing Ballerina connectors.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An integration layer that derives Agent Card content from an existing ballerina/ai Agent definition (see Section 7).</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Reference documentation, sample client and agent implementations, and an automated test suite.</w:t>
      </w:r>
    </w:p>
    <w:p w:rsidR="00000000" w:rsidDel="00000000" w:rsidP="00000000" w:rsidRDefault="00000000" w:rsidRPr="00000000" w14:paraId="00000021">
      <w:pPr>
        <w:pStyle w:val="Heading2"/>
        <w:rPr/>
      </w:pPr>
      <w:r w:rsidDel="00000000" w:rsidR="00000000" w:rsidRPr="00000000">
        <w:rPr>
          <w:rtl w:val="0"/>
        </w:rPr>
        <w:t xml:space="preserve">5.2 Out of Scope for This Phase (Deferred)</w:t>
      </w:r>
    </w:p>
    <w:p w:rsidR="00000000" w:rsidDel="00000000" w:rsidP="00000000" w:rsidRDefault="00000000" w:rsidRPr="00000000" w14:paraId="00000022">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Generic, name-based task dispatch: automatically routing an arbitrary incoming skill ID and parameters to the matching Ballerina function purely from metadata, the way MCP's tool-call resolves a tool name to a bound function. This requires first establishing whether Ballerina exposes this capability natively or needs a Java interoperability bridge (see Section 8).</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Registry integration beyond the basic well-known endpoint.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 hardened mTLS implementation — interfaces will be stubbed but not completed in this phase.</w:t>
      </w:r>
    </w:p>
    <w:p w:rsidR="00000000" w:rsidDel="00000000" w:rsidP="00000000" w:rsidRDefault="00000000" w:rsidRPr="00000000" w14:paraId="00000025">
      <w:pPr>
        <w:pStyle w:val="Heading1"/>
        <w:rPr/>
      </w:pPr>
      <w:r w:rsidDel="00000000" w:rsidR="00000000" w:rsidRPr="00000000">
        <w:rPr>
          <w:rtl w:val="0"/>
        </w:rPr>
        <w:t xml:space="preserve">6. Technical Approach</w:t>
      </w:r>
    </w:p>
    <w:p w:rsidR="00000000" w:rsidDel="00000000" w:rsidP="00000000" w:rsidRDefault="00000000" w:rsidRPr="00000000" w14:paraId="00000026">
      <w:pPr>
        <w:pStyle w:val="Heading2"/>
        <w:rPr/>
      </w:pPr>
      <w:r w:rsidDel="00000000" w:rsidR="00000000" w:rsidRPr="00000000">
        <w:rPr>
          <w:rtl w:val="0"/>
        </w:rPr>
        <w:t xml:space="preserve">6.1 Core Data Model</w:t>
      </w:r>
    </w:p>
    <w:p w:rsidR="00000000" w:rsidDel="00000000" w:rsidP="00000000" w:rsidRDefault="00000000" w:rsidRPr="00000000" w14:paraId="00000027">
      <w:pPr>
        <w:spacing w:after="160" w:lineRule="auto"/>
        <w:rPr/>
      </w:pPr>
      <w:r w:rsidDel="00000000" w:rsidR="00000000" w:rsidRPr="00000000">
        <w:rPr>
          <w:rtl w:val="0"/>
        </w:rPr>
        <w:t xml:space="preserve">The AgentCard, AgentSkill, Message, Task, Part, and Artifact types will be implemented as Ballerina records that mirror the A2A JSON schema, alongside builder and validation functions and JSON-RPC 2.0 (de)serialization helpers, since A2A is carried over JSON-RPC.</w:t>
      </w:r>
    </w:p>
    <w:p w:rsidR="00000000" w:rsidDel="00000000" w:rsidP="00000000" w:rsidRDefault="00000000" w:rsidRPr="00000000" w14:paraId="00000028">
      <w:pPr>
        <w:pStyle w:val="Heading2"/>
        <w:rPr/>
      </w:pPr>
      <w:r w:rsidDel="00000000" w:rsidR="00000000" w:rsidRPr="00000000">
        <w:rPr>
          <w:rtl w:val="0"/>
        </w:rPr>
        <w:t xml:space="preserve">6.2 Client Library</w:t>
      </w:r>
    </w:p>
    <w:p w:rsidR="00000000" w:rsidDel="00000000" w:rsidP="00000000" w:rsidRDefault="00000000" w:rsidRPr="00000000" w14:paraId="00000029">
      <w:pPr>
        <w:spacing w:after="160" w:lineRule="auto"/>
        <w:rPr/>
      </w:pPr>
      <w:r w:rsidDel="00000000" w:rsidR="00000000" w:rsidRPr="00000000">
        <w:rPr>
          <w:rtl w:val="0"/>
        </w:rPr>
        <w:t xml:space="preserve">An a2a:Client type, modeled on the same shape as existing Ballerina connector clients, will offer functions such as getAgentCard, sendMessage, sendMessageStream (SSE), getTask, cancelTask, and setTaskPushNotificationConfig, built over ballerina/http.</w:t>
      </w:r>
    </w:p>
    <w:p w:rsidR="00000000" w:rsidDel="00000000" w:rsidP="00000000" w:rsidRDefault="00000000" w:rsidRPr="00000000" w14:paraId="0000002A">
      <w:pPr>
        <w:pStyle w:val="Heading2"/>
        <w:rPr/>
      </w:pPr>
      <w:r w:rsidDel="00000000" w:rsidR="00000000" w:rsidRPr="00000000">
        <w:rPr>
          <w:rtl w:val="0"/>
        </w:rPr>
        <w:t xml:space="preserve">6.3 Agent (Server) Protocol Layer</w:t>
      </w:r>
    </w:p>
    <w:p w:rsidR="00000000" w:rsidDel="00000000" w:rsidP="00000000" w:rsidRDefault="00000000" w:rsidRPr="00000000" w14:paraId="0000002B">
      <w:pPr>
        <w:spacing w:after="160" w:lineRule="auto"/>
        <w:rPr/>
      </w:pPr>
      <w:r w:rsidDel="00000000" w:rsidR="00000000" w:rsidRPr="00000000">
        <w:rPr>
          <w:rtl w:val="0"/>
        </w:rPr>
        <w:t xml:space="preserve">An a2a:Listener / service abstraction, similar in spirit to a Ballerina http:Service, will handle JSON-RPC envelope parsing and validation, A2A error-code mapping, task state transitions, SSE response writing, and push-notification dispatch. The developer supplies the actual task-handling logic and a pluggable task store (an in-memory implementation provided by default); the library auto-exposes the Agent Card at the well-known endpoint.</w:t>
      </w:r>
    </w:p>
    <w:p w:rsidR="00000000" w:rsidDel="00000000" w:rsidP="00000000" w:rsidRDefault="00000000" w:rsidRPr="00000000" w14:paraId="0000002C">
      <w:pPr>
        <w:pStyle w:val="Heading2"/>
        <w:rPr/>
      </w:pPr>
      <w:r w:rsidDel="00000000" w:rsidR="00000000" w:rsidRPr="00000000">
        <w:rPr>
          <w:rtl w:val="0"/>
        </w:rPr>
        <w:t xml:space="preserve">6.4 Transport and Communication Patterns</w:t>
      </w:r>
    </w:p>
    <w:p w:rsidR="00000000" w:rsidDel="00000000" w:rsidP="00000000" w:rsidRDefault="00000000" w:rsidRPr="00000000" w14:paraId="0000002D">
      <w:pPr>
        <w:spacing w:after="160" w:lineRule="auto"/>
        <w:rPr/>
      </w:pPr>
      <w:r w:rsidDel="00000000" w:rsidR="00000000" w:rsidRPr="00000000">
        <w:rPr>
          <w:rtl w:val="0"/>
        </w:rPr>
        <w:t xml:space="preserve">Both communication styles defined by the spec will be supported: synchronous request/response (including polling for task status) and asynchronous streaming over Server-Sent Events, plus webhook-based push notifications for long-running tasks.</w:t>
      </w:r>
    </w:p>
    <w:p w:rsidR="00000000" w:rsidDel="00000000" w:rsidP="00000000" w:rsidRDefault="00000000" w:rsidRPr="00000000" w14:paraId="0000002E">
      <w:pPr>
        <w:pStyle w:val="Heading2"/>
        <w:rPr/>
      </w:pPr>
      <w:r w:rsidDel="00000000" w:rsidR="00000000" w:rsidRPr="00000000">
        <w:rPr>
          <w:rtl w:val="0"/>
        </w:rPr>
        <w:t xml:space="preserve">6.5 Authentication and Security</w:t>
      </w:r>
    </w:p>
    <w:p w:rsidR="00000000" w:rsidDel="00000000" w:rsidP="00000000" w:rsidRDefault="00000000" w:rsidRPr="00000000" w14:paraId="0000002F">
      <w:pPr>
        <w:spacing w:after="160" w:lineRule="auto"/>
        <w:rPr/>
      </w:pPr>
      <w:r w:rsidDel="00000000" w:rsidR="00000000" w:rsidRPr="00000000">
        <w:rPr>
          <w:rtl w:val="0"/>
        </w:rPr>
        <w:t xml:space="preserve">OAuth2 and API Key authentication will reuse ballerina/oauth2 and ballerina/http auth configuration patterns, so securing an A2A client or agent looks the same as securing any other Ballerina connector. mTLS support will be stubbed for future hardening.</w:t>
      </w:r>
    </w:p>
    <w:p w:rsidR="00000000" w:rsidDel="00000000" w:rsidP="00000000" w:rsidRDefault="00000000" w:rsidRPr="00000000" w14:paraId="0000003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7. Seamless Integration with the Ballerina AI Library</w:t>
      </w:r>
    </w:p>
    <w:p w:rsidR="00000000" w:rsidDel="00000000" w:rsidP="00000000" w:rsidRDefault="00000000" w:rsidRPr="00000000" w14:paraId="00000032">
      <w:pPr>
        <w:spacing w:after="160" w:lineRule="auto"/>
        <w:rPr/>
      </w:pPr>
      <w:r w:rsidDel="00000000" w:rsidR="00000000" w:rsidRPr="00000000">
        <w:rPr>
          <w:rtl w:val="0"/>
        </w:rPr>
        <w:t xml:space="preserve">This is the central design principle of the library: an A2A agent built in Ballerina should be a thin protocol adapter over an agent's existing capabilities, not a second place to define them.</w:t>
      </w:r>
    </w:p>
    <w:p w:rsidR="00000000" w:rsidDel="00000000" w:rsidP="00000000" w:rsidRDefault="00000000" w:rsidRPr="00000000" w14:paraId="00000033">
      <w:pPr>
        <w:pStyle w:val="Heading2"/>
        <w:rPr/>
      </w:pPr>
      <w:r w:rsidDel="00000000" w:rsidR="00000000" w:rsidRPr="00000000">
        <w:rPr>
          <w:rtl w:val="0"/>
        </w:rPr>
        <w:t xml:space="preserve">7.1 The Problem with Duplicated Metadata</w:t>
      </w:r>
    </w:p>
    <w:p w:rsidR="00000000" w:rsidDel="00000000" w:rsidP="00000000" w:rsidRDefault="00000000" w:rsidRPr="00000000" w14:paraId="00000034">
      <w:pPr>
        <w:spacing w:after="160" w:lineRule="auto"/>
        <w:rPr/>
      </w:pPr>
      <w:r w:rsidDel="00000000" w:rsidR="00000000" w:rsidRPr="00000000">
        <w:rPr>
          <w:rtl w:val="0"/>
        </w:rPr>
        <w:t xml:space="preserve">If the Agent Card's skill list has to be hand-written separately from the functions already annotated with @ai:AgentTool and registered on an ai:Agent, a project ends up with two descriptions of the same capability — one driving the LLM tool-calling loop, and one driving A2A discovery — that can quietly drift apart as the agent evolves.</w:t>
      </w:r>
    </w:p>
    <w:p w:rsidR="00000000" w:rsidDel="00000000" w:rsidP="00000000" w:rsidRDefault="00000000" w:rsidRPr="00000000" w14:paraId="00000035">
      <w:pPr>
        <w:pStyle w:val="Heading2"/>
        <w:rPr/>
      </w:pPr>
      <w:r w:rsidDel="00000000" w:rsidR="00000000" w:rsidRPr="00000000">
        <w:rPr>
          <w:rtl w:val="0"/>
        </w:rPr>
        <w:t xml:space="preserve">7.2 Deriving the Agent Card from Existing Agent Definitions</w:t>
      </w:r>
    </w:p>
    <w:p w:rsidR="00000000" w:rsidDel="00000000" w:rsidP="00000000" w:rsidRDefault="00000000" w:rsidRPr="00000000" w14:paraId="00000036">
      <w:pPr>
        <w:spacing w:after="160" w:lineRule="auto"/>
        <w:rPr/>
      </w:pPr>
      <w:r w:rsidDel="00000000" w:rsidR="00000000" w:rsidRPr="00000000">
        <w:rPr>
          <w:rtl w:val="0"/>
        </w:rPr>
        <w:t xml:space="preserve">The library will provide an adapter, for example a2a:agentCardFromAgent(ai:Agent agent, AgentCardMetadata meta), that walks the same ToolConfig[] structure ballerina/ai already builds from @ai:AgentTool-annotated functions (or from an attached MCP toolkit) and projects each tool's name, description, and input schema into an a2a:AgentSkill entry. Card-level fields the developer must still supply once — name, version, provider details, supported capabilities — are merged in, but nothing already known to the runtime is redeclared.</w:t>
      </w:r>
    </w:p>
    <w:p w:rsidR="00000000" w:rsidDel="00000000" w:rsidP="00000000" w:rsidRDefault="00000000" w:rsidRPr="00000000" w14:paraId="00000037">
      <w:pPr>
        <w:pStyle w:val="Heading2"/>
        <w:rPr/>
      </w:pPr>
      <w:r w:rsidDel="00000000" w:rsidR="00000000" w:rsidRPr="00000000">
        <w:rPr>
          <w:rtl w:val="0"/>
        </w:rPr>
        <w:t xml:space="preserve">7.3 Comparison with the Ballerina MCP Library's Approach</w:t>
      </w:r>
    </w:p>
    <w:p w:rsidR="00000000" w:rsidDel="00000000" w:rsidP="00000000" w:rsidRDefault="00000000" w:rsidRPr="00000000" w14:paraId="00000038">
      <w:pPr>
        <w:spacing w:after="160" w:lineRule="auto"/>
        <w:rPr/>
      </w:pPr>
      <w:r w:rsidDel="00000000" w:rsidR="00000000" w:rsidRPr="00000000">
        <w:rPr>
          <w:rtl w:val="0"/>
        </w:rPr>
        <w:t xml:space="preserve">The ballerina/mcp library already solves a closely related problem for tool discovery and invocation over MCP. The table below compares that existing pattern with what is proposed for A2A in this phase, and makes explicit which part is reused now versus investigated for later:</w:t>
      </w:r>
    </w:p>
    <w:p w:rsidR="00000000" w:rsidDel="00000000" w:rsidP="00000000" w:rsidRDefault="00000000" w:rsidRPr="00000000" w14:paraId="00000039">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A">
            <w:pPr>
              <w:rPr/>
            </w:pPr>
            <w:r w:rsidDel="00000000" w:rsidR="00000000" w:rsidRPr="00000000">
              <w:rPr>
                <w:b w:val="1"/>
                <w:bCs w:val="1"/>
                <w:color w:val="ffffff"/>
                <w:sz w:val="21"/>
                <w:szCs w:val="21"/>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ffffff"/>
                <w:sz w:val="21"/>
                <w:szCs w:val="21"/>
                <w:rtl w:val="0"/>
              </w:rPr>
              <w:t xml:space="preserve">Ballerina MCP Library (existing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b w:val="1"/>
                <w:bCs w:val="1"/>
                <w:color w:val="ffffff"/>
                <w:sz w:val="21"/>
                <w:szCs w:val="21"/>
                <w:rtl w:val="0"/>
              </w:rPr>
              <w:t xml:space="preserve">Proposed A2A Library (this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3D">
            <w:pPr>
              <w:rPr/>
            </w:pPr>
            <w:r w:rsidDel="00000000" w:rsidR="00000000" w:rsidRPr="00000000">
              <w:rPr>
                <w:b w:val="0"/>
                <w:bCs w:val="0"/>
                <w:color w:val="000000"/>
                <w:sz w:val="21"/>
                <w:szCs w:val="21"/>
                <w:rtl w:val="0"/>
              </w:rPr>
              <w:t xml:space="preserve">Capability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0"/>
                <w:bCs w:val="0"/>
                <w:color w:val="000000"/>
                <w:sz w:val="21"/>
                <w:szCs w:val="21"/>
                <w:rtl w:val="0"/>
              </w:rPr>
              <w:t xml:space="preserve">mcp:Tool entries are generated from the same ToolConfig[] built from @ai:AgentTool-annotated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0"/>
                <w:bCs w:val="0"/>
                <w:color w:val="000000"/>
                <w:sz w:val="21"/>
                <w:szCs w:val="21"/>
                <w:rtl w:val="0"/>
              </w:rPr>
              <w:t xml:space="preserve">a2a:AgentSkill entries are projected from the same ToolConfig[] / tool metadata — not redeclared by the developer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0"/>
                <w:bCs w:val="0"/>
                <w:color w:val="000000"/>
                <w:sz w:val="21"/>
                <w:szCs w:val="21"/>
                <w:rtl w:val="0"/>
              </w:rPr>
              <w:t xml:space="preserve">Capability advertisement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0"/>
                <w:bCs w:val="0"/>
                <w:color w:val="000000"/>
                <w:sz w:val="21"/>
                <w:szCs w:val="21"/>
                <w:rtl w:val="0"/>
              </w:rPr>
              <w:t xml:space="preserve">tools/list JSON-RPC method returns each tool's name, description and input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0"/>
                <w:bCs w:val="0"/>
                <w:color w:val="000000"/>
                <w:sz w:val="21"/>
                <w:szCs w:val="21"/>
                <w:rtl w:val="0"/>
              </w:rPr>
              <w:t xml:space="preserve">Agent Card (agent.json) lists skills, published at the A2A well-known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b w:val="0"/>
                <w:bCs w:val="0"/>
                <w:color w:val="000000"/>
                <w:sz w:val="21"/>
                <w:szCs w:val="21"/>
                <w:rtl w:val="0"/>
              </w:rPr>
              <w:t xml:space="preserve">Invocation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0"/>
                <w:bCs w:val="0"/>
                <w:color w:val="000000"/>
                <w:sz w:val="21"/>
                <w:szCs w:val="21"/>
                <w:rtl w:val="0"/>
              </w:rPr>
              <w:t xml:space="preserve">tools/call dispatches directly to the function pointer already bound inside the 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b w:val="0"/>
                <w:bCs w:val="0"/>
                <w:color w:val="000000"/>
                <w:sz w:val="21"/>
                <w:szCs w:val="21"/>
                <w:rtl w:val="0"/>
              </w:rPr>
              <w:t xml:space="preserve">message/send creates a Task; routing the task to a handler is explicit and developer-wired in this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0"/>
                <w:bCs w:val="0"/>
                <w:color w:val="000000"/>
                <w:sz w:val="21"/>
                <w:szCs w:val="21"/>
                <w:rtl w:val="0"/>
              </w:rPr>
              <w:t xml:space="preserve">Runtime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0"/>
                <w:bCs w:val="0"/>
                <w:color w:val="000000"/>
                <w:sz w:val="21"/>
                <w:szCs w:val="21"/>
                <w:rtl w:val="0"/>
              </w:rPr>
              <w:t xml:space="preserve">Reuses the function-pointer table that ai:Agent's tool executor already maintains internally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0"/>
                <w:bCs w:val="0"/>
                <w:color w:val="000000"/>
                <w:sz w:val="21"/>
                <w:szCs w:val="21"/>
                <w:rtl w:val="0"/>
              </w:rPr>
              <w:t xml:space="preserve">Open question: can that same pointer table be reused for arbitrary skill IDs, or is a Java interoperability bridge required — to be investigated before building auto-dispatch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b w:val="0"/>
                <w:bCs w:val="0"/>
                <w:color w:val="000000"/>
                <w:sz w:val="21"/>
                <w:szCs w:val="21"/>
                <w:rtl w:val="0"/>
              </w:rPr>
              <w:t xml:space="preserve">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0"/>
                <w:bCs w:val="0"/>
                <w:color w:val="000000"/>
                <w:sz w:val="21"/>
                <w:szCs w:val="21"/>
                <w:rtl w:val="0"/>
              </w:rPr>
              <w:t xml:space="preserve">Streamable HTTP with SSE for bidirectional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b w:val="0"/>
                <w:bCs w:val="0"/>
                <w:color w:val="000000"/>
                <w:sz w:val="21"/>
                <w:szCs w:val="21"/>
                <w:rtl w:val="0"/>
              </w:rPr>
              <w:t xml:space="preserve">HTTP(S) JSON-RPC 2.0 with SSE for streaming, per the A2A specification</w:t>
            </w:r>
            <w:r w:rsidDel="00000000" w:rsidR="00000000" w:rsidRPr="00000000">
              <w:rPr>
                <w:rtl w:val="0"/>
              </w:rPr>
            </w:r>
          </w:p>
        </w:tc>
      </w:tr>
    </w:tbl>
    <w:p w:rsidR="00000000" w:rsidDel="00000000" w:rsidP="00000000" w:rsidRDefault="00000000" w:rsidRPr="00000000" w14:paraId="0000004C">
      <w:pPr>
        <w:spacing w:after="20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7.4 Outcome</w:t>
      </w:r>
    </w:p>
    <w:p w:rsidR="00000000" w:rsidDel="00000000" w:rsidP="00000000" w:rsidRDefault="00000000" w:rsidRPr="00000000" w14:paraId="0000004E">
      <w:pPr>
        <w:spacing w:after="160" w:lineRule="auto"/>
        <w:rPr/>
      </w:pPr>
      <w:r w:rsidDel="00000000" w:rsidR="00000000" w:rsidRPr="00000000">
        <w:rPr>
          <w:rtl w:val="0"/>
        </w:rPr>
        <w:t xml:space="preserve">With this adapter in place, a developer who already has a working ballerina/ai agent should be able to make it A2A-discoverable by supplying a small amount of card-level metadata and attaching the agent — without re-typing tool names, descriptions, or schemas a second time.</w:t>
      </w:r>
    </w:p>
    <w:p w:rsidR="00000000" w:rsidDel="00000000" w:rsidP="00000000" w:rsidRDefault="00000000" w:rsidRPr="00000000" w14:paraId="0000004F">
      <w:pPr>
        <w:pStyle w:val="Heading1"/>
        <w:rPr/>
      </w:pPr>
      <w:r w:rsidDel="00000000" w:rsidR="00000000" w:rsidRPr="00000000">
        <w:rPr>
          <w:rtl w:val="0"/>
        </w:rPr>
        <w:t xml:space="preserve">8. Deferred to Future Work: Dynamic Skill Execution</w:t>
      </w:r>
    </w:p>
    <w:p w:rsidR="00000000" w:rsidDel="00000000" w:rsidP="00000000" w:rsidRDefault="00000000" w:rsidRPr="00000000" w14:paraId="00000050">
      <w:pPr>
        <w:spacing w:after="160" w:lineRule="auto"/>
        <w:rPr/>
      </w:pPr>
      <w:r w:rsidDel="00000000" w:rsidR="00000000" w:rsidRPr="00000000">
        <w:rPr>
          <w:rtl w:val="0"/>
        </w:rPr>
        <w:t xml:space="preserve">A2A's task execution is conceptually similar to MCP's tools/call: a caller names a skill and supplies parameters, and the agent must run the matching function. ballerina/mcp's internal tool executor already does this for MCP, by holding a table of function pointers bound from @ai:AgentTool-annotated functions.</w:t>
      </w:r>
    </w:p>
    <w:p w:rsidR="00000000" w:rsidDel="00000000" w:rsidP="00000000" w:rsidRDefault="00000000" w:rsidRPr="00000000" w14:paraId="00000051">
      <w:pPr>
        <w:spacing w:after="160" w:lineRule="auto"/>
        <w:rPr/>
      </w:pPr>
      <w:r w:rsidDel="00000000" w:rsidR="00000000" w:rsidRPr="00000000">
        <w:rPr>
          <w:rtl w:val="0"/>
        </w:rPr>
        <w:t xml:space="preserve">Before the A2A library can offer the same auto-dispatch behavior, it needs to be established whether that same function-pointer table — or an equivalent built-in mechanism in the Ballerina language or runtime — can be reused for arbitrary skill IDs, or whether this needs a Java-level interoperability bridge to invoke functions by name/reference. This investigation is treated as a fast-follow once the protocol layer described in Sections 5–7 is stable, rather than a dependency of this proposal. In the interim, the agent-side library will let developers wire incoming tasks to handlers explicitly, which keeps the protocol layer fully usable on its own.</w:t>
      </w:r>
    </w:p>
    <w:p w:rsidR="00000000" w:rsidDel="00000000" w:rsidP="00000000" w:rsidRDefault="00000000" w:rsidRPr="00000000" w14:paraId="00000052">
      <w:pPr>
        <w:pStyle w:val="Heading1"/>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tl w:val="0"/>
        </w:rPr>
        <w:t xml:space="preserve">9. Development Phases</w:t>
      </w:r>
      <w:r w:rsidDel="00000000" w:rsidR="00000000" w:rsidRPr="00000000">
        <w:rPr>
          <w:rtl w:val="0"/>
        </w:rPr>
      </w:r>
    </w:p>
    <w:p w:rsidR="00000000" w:rsidDel="00000000" w:rsidP="00000000" w:rsidRDefault="00000000" w:rsidRPr="00000000" w14:paraId="00000053">
      <w:pPr>
        <w:spacing w:after="80" w:before="200" w:lineRule="auto"/>
        <w:rPr/>
      </w:pPr>
      <w:r w:rsidDel="00000000" w:rsidR="00000000" w:rsidRPr="00000000">
        <w:rPr>
          <w:b w:val="1"/>
          <w:bCs w:val="1"/>
          <w:color w:val="1f4e79"/>
          <w:sz w:val="23"/>
          <w:szCs w:val="23"/>
          <w:rtl w:val="0"/>
        </w:rPr>
        <w:t xml:space="preserve">Phase 1— Core Data Model and Utilities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AgentCard, Message, Task, Part, and Artifact as Ballerina records.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builder and validation utilities, and JSON-RPC 2.0 (de)serialization helpers.</w:t>
      </w:r>
    </w:p>
    <w:p w:rsidR="00000000" w:rsidDel="00000000" w:rsidP="00000000" w:rsidRDefault="00000000" w:rsidRPr="00000000" w14:paraId="00000056">
      <w:pPr>
        <w:spacing w:after="80" w:before="200" w:lineRule="auto"/>
        <w:rPr/>
      </w:pPr>
      <w:r w:rsidDel="00000000" w:rsidR="00000000" w:rsidRPr="00000000">
        <w:rPr>
          <w:b w:val="1"/>
          <w:bCs w:val="1"/>
          <w:color w:val="1f4e79"/>
          <w:sz w:val="23"/>
          <w:szCs w:val="23"/>
          <w:rtl w:val="0"/>
        </w:rPr>
        <w:t xml:space="preserve">Phase 2 — A2A Client Library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a2a:Client with message sending, streaming, task management, and push-notification configuration.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Build a reference sample client.</w:t>
      </w:r>
    </w:p>
    <w:p w:rsidR="00000000" w:rsidDel="00000000" w:rsidP="00000000" w:rsidRDefault="00000000" w:rsidRPr="00000000" w14:paraId="00000059">
      <w:pPr>
        <w:spacing w:after="80" w:before="200" w:lineRule="auto"/>
        <w:rPr/>
      </w:pPr>
      <w:r w:rsidDel="00000000" w:rsidR="00000000" w:rsidRPr="00000000">
        <w:rPr>
          <w:b w:val="1"/>
          <w:bCs w:val="1"/>
          <w:color w:val="1f4e79"/>
          <w:sz w:val="23"/>
          <w:szCs w:val="23"/>
          <w:rtl w:val="0"/>
        </w:rPr>
        <w:t xml:space="preserve">Phase 3— A2A Agent (Server) Protocol Layer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the listener/service abstraction and well-known Agent Card endpoint.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the task state machine, SSE responses, and push-notification dispatch.</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a pluggable task store, with an in-memory default.</w:t>
      </w:r>
    </w:p>
    <w:p w:rsidR="00000000" w:rsidDel="00000000" w:rsidP="00000000" w:rsidRDefault="00000000" w:rsidRPr="00000000" w14:paraId="0000005D">
      <w:pPr>
        <w:spacing w:after="80" w:before="200" w:lineRule="auto"/>
        <w:rPr/>
      </w:pPr>
      <w:r w:rsidDel="00000000" w:rsidR="00000000" w:rsidRPr="00000000">
        <w:rPr>
          <w:b w:val="1"/>
          <w:bCs w:val="1"/>
          <w:color w:val="1f4e79"/>
          <w:sz w:val="23"/>
          <w:szCs w:val="23"/>
          <w:rtl w:val="0"/>
        </w:rPr>
        <w:t xml:space="preserve">Phase 4— Ballerina AI Library Integration Layer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the agentCardFromAgent adapter described in Section 7.</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Build a sample agent that exposes its existing ballerina/ai tools as A2A skills with no duplicated metadata.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Document the comparison with the ballerina/mcp pattern as a reference for future contributors.</w:t>
      </w:r>
    </w:p>
    <w:p w:rsidR="00000000" w:rsidDel="00000000" w:rsidP="00000000" w:rsidRDefault="00000000" w:rsidRPr="00000000" w14:paraId="00000061">
      <w:pPr>
        <w:spacing w:after="80" w:before="200" w:lineRule="auto"/>
        <w:rPr/>
      </w:pPr>
      <w:r w:rsidDel="00000000" w:rsidR="00000000" w:rsidRPr="00000000">
        <w:rPr>
          <w:b w:val="1"/>
          <w:bCs w:val="1"/>
          <w:color w:val="1f4e79"/>
          <w:sz w:val="23"/>
          <w:szCs w:val="23"/>
          <w:rtl w:val="0"/>
        </w:rPr>
        <w:t xml:space="preserve">Phase 5— Security, Documentation, Samples and Testing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Implement OAuth2 and API Key auth flows; stub the mTLS interface.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Write full reference documentation and publish multiple sample agents (client and server).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Build the unit and integration test suite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10. Technologies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Ballerina</w:t>
      </w:r>
    </w:p>
    <w:p w:rsidR="00000000" w:rsidDel="00000000" w:rsidP="00000000" w:rsidRDefault="00000000" w:rsidRPr="00000000" w14:paraId="00000068">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Java (for any required interoperability investigation)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HTTP / HTTPS, JSON-RPC 2.0, Server-Sent Events (SSE)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OAuth 2.0, API Key, mTLS (interface only)</w:t>
      </w:r>
    </w:p>
    <w:p w:rsidR="00000000" w:rsidDel="00000000" w:rsidP="00000000" w:rsidRDefault="00000000" w:rsidRPr="00000000" w14:paraId="0000006B">
      <w:pPr>
        <w:pStyle w:val="Heading1"/>
        <w:rPr/>
      </w:pPr>
      <w:r w:rsidDel="00000000" w:rsidR="00000000" w:rsidRPr="00000000">
        <w:rPr>
          <w:rtl w:val="0"/>
        </w:rPr>
        <w:t xml:space="preserve">11 Learning Resources</w:t>
      </w:r>
    </w:p>
    <w:p w:rsidR="00000000" w:rsidDel="00000000" w:rsidP="00000000" w:rsidRDefault="00000000" w:rsidRPr="00000000" w14:paraId="0000006C">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A2A Protocol Specification — </w:t>
      </w:r>
      <w:hyperlink r:id="rId7">
        <w:r w:rsidDel="00000000" w:rsidR="00000000" w:rsidRPr="00000000">
          <w:rPr>
            <w:color w:val="1155cc"/>
            <w:u w:val="single"/>
            <w:rtl w:val="0"/>
          </w:rPr>
          <w:t xml:space="preserve">https://google-a2a.github.io/A2A/</w:t>
        </w:r>
      </w:hyperlink>
      <w:r w:rsidDel="00000000" w:rsidR="00000000" w:rsidRPr="00000000">
        <w:rPr>
          <w:rtl w:val="0"/>
        </w:rPr>
      </w:r>
    </w:p>
    <w:p w:rsidR="00000000" w:rsidDel="00000000" w:rsidP="00000000" w:rsidRDefault="00000000" w:rsidRPr="00000000" w14:paraId="0000006D">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JSON-RPC 2.0 Specification — </w:t>
      </w:r>
      <w:hyperlink r:id="rId8">
        <w:r w:rsidDel="00000000" w:rsidR="00000000" w:rsidRPr="00000000">
          <w:rPr>
            <w:color w:val="1155cc"/>
            <w:u w:val="single"/>
            <w:rtl w:val="0"/>
          </w:rPr>
          <w:t xml:space="preserve">https://www.jsonrpc.org/specification</w:t>
        </w:r>
      </w:hyperlink>
      <w:r w:rsidDel="00000000" w:rsidR="00000000" w:rsidRPr="00000000">
        <w:rPr>
          <w:rtl w:val="0"/>
        </w:rPr>
      </w:r>
    </w:p>
    <w:p w:rsidR="00000000" w:rsidDel="00000000" w:rsidP="00000000" w:rsidRDefault="00000000" w:rsidRPr="00000000" w14:paraId="0000006E">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OAuth 2.0 — </w:t>
      </w:r>
      <w:hyperlink r:id="rId9">
        <w:r w:rsidDel="00000000" w:rsidR="00000000" w:rsidRPr="00000000">
          <w:rPr>
            <w:color w:val="1155cc"/>
            <w:u w:val="single"/>
            <w:rtl w:val="0"/>
          </w:rPr>
          <w:t xml:space="preserve">https://oauth.net/2/</w:t>
        </w:r>
      </w:hyperlink>
      <w:r w:rsidDel="00000000" w:rsidR="00000000" w:rsidRPr="00000000">
        <w:rPr>
          <w:rtl w:val="0"/>
        </w:rPr>
      </w:r>
    </w:p>
    <w:p w:rsidR="00000000" w:rsidDel="00000000" w:rsidP="00000000" w:rsidRDefault="00000000" w:rsidRPr="00000000" w14:paraId="0000006F">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MDN: Server-Sent Events — </w:t>
      </w:r>
      <w:hyperlink r:id="rId10">
        <w:r w:rsidDel="00000000" w:rsidR="00000000" w:rsidRPr="00000000">
          <w:rPr>
            <w:color w:val="1155cc"/>
            <w:u w:val="single"/>
            <w:rtl w:val="0"/>
          </w:rPr>
          <w:t xml:space="preserve">https://developer.mozilla.org/en-US/docs/Web/API/Server-sent_events</w:t>
        </w:r>
      </w:hyperlink>
      <w:r w:rsidDel="00000000" w:rsidR="00000000" w:rsidRPr="00000000">
        <w:rPr>
          <w:rtl w:val="0"/>
        </w:rPr>
      </w:r>
    </w:p>
    <w:p w:rsidR="00000000" w:rsidDel="00000000" w:rsidP="00000000" w:rsidRDefault="00000000" w:rsidRPr="00000000" w14:paraId="00000070">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Ballerina by Example: HTTP SSE Service — </w:t>
      </w:r>
      <w:hyperlink r:id="rId11">
        <w:r w:rsidDel="00000000" w:rsidR="00000000" w:rsidRPr="00000000">
          <w:rPr>
            <w:color w:val="1155cc"/>
            <w:u w:val="single"/>
            <w:rtl w:val="0"/>
          </w:rPr>
          <w:t xml:space="preserve">https://ballerina.io/learn/by-example/http-sse-service/</w:t>
        </w:r>
      </w:hyperlink>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12. Risks and Assumptions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8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The A2A specification is still evolving; the data model and module structure will track the latest published version and be designed for extensibility.</w:t>
      </w:r>
    </w:p>
    <w:p w:rsidR="00000000" w:rsidDel="00000000" w:rsidP="00000000" w:rsidRDefault="00000000" w:rsidRPr="00000000" w14:paraId="00000073">
      <w:pPr>
        <w:numPr>
          <w:ilvl w:val="0"/>
          <w:numId w:val="1"/>
        </w:numPr>
        <w:spacing w:after="80" w:line="240" w:lineRule="auto"/>
        <w:ind w:left="480" w:hanging="280"/>
      </w:pPr>
      <w:r w:rsidDel="00000000" w:rsidR="00000000" w:rsidRPr="00000000">
        <w:rPr>
          <w:rFonts w:ascii="Arial" w:cs="Arial" w:eastAsia="Arial" w:hAnsi="Arial"/>
          <w:b w:val="0"/>
          <w:bCs w:val="0"/>
          <w:i w:val="0"/>
          <w:iCs w:val="0"/>
          <w:smallCaps w:val="0"/>
          <w:strike w:val="0"/>
          <w:color w:val="262626"/>
          <w:sz w:val="22"/>
          <w:szCs w:val="22"/>
          <w:u w:val="none"/>
          <w:vertAlign w:val="baseline"/>
          <w:rtl w:val="0"/>
        </w:rPr>
        <w:t xml:space="preserve">Whether Ballerina supports invoking a function by reference/name without a custom interoperability layer is currently unconfirmed — this is exactly why dynamic skill dispatch is scoped as future work rather than part of this proposal.</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allerina.io/learn/by-example/http-sse-service/" TargetMode="External"/><Relationship Id="rId10" Type="http://schemas.openxmlformats.org/officeDocument/2006/relationships/hyperlink" Target="https://developer.mozilla.org/en-US/docs/Web/API/Server-sent_events" TargetMode="External"/><Relationship Id="rId9" Type="http://schemas.openxmlformats.org/officeDocument/2006/relationships/hyperlink" Target="https://oauth.net/2/" TargetMode="External"/><Relationship Id="rId5" Type="http://schemas.openxmlformats.org/officeDocument/2006/relationships/styles" Target="styles.xml"/><Relationship Id="rId6" Type="http://schemas.openxmlformats.org/officeDocument/2006/relationships/hyperlink" Target="https://docs.google.com/document/d/1aXaDaZJ56JQ4gdG8qM0ud_rG4CGSin-jl8zWmTVadIM/edit" TargetMode="External"/><Relationship Id="rId7" Type="http://schemas.openxmlformats.org/officeDocument/2006/relationships/hyperlink" Target="https://google-a2a.github.io/A2A/" TargetMode="External"/><Relationship Id="rId8" Type="http://schemas.openxmlformats.org/officeDocument/2006/relationships/hyperlink" Target="https://www.jsonrpc.org/spec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