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Rule="auto"/>
        <w:rPr>
          <w:b w:val="0"/>
          <w:bCs w:val="0"/>
          <w:sz w:val="40"/>
          <w:szCs w:val="40"/>
        </w:rPr>
      </w:pPr>
      <w:bookmarkStart w:colFirst="0" w:colLast="0" w:name="_b8qfjt62neg" w:id="0"/>
      <w:bookmarkEnd w:id="0"/>
      <w:r w:rsidDel="00000000" w:rsidR="00000000" w:rsidRPr="00000000">
        <w:rPr>
          <w:b w:val="0"/>
          <w:bCs w:val="0"/>
          <w:sz w:val="40"/>
          <w:szCs w:val="40"/>
          <w:rtl w:val="0"/>
        </w:rPr>
        <w:t xml:space="preserve">IDL Store For SaaS APIs</w:t>
      </w:r>
    </w:p>
    <w:p w:rsidR="00000000" w:rsidDel="00000000" w:rsidP="00000000" w:rsidRDefault="00000000" w:rsidRPr="00000000" w14:paraId="00000002">
      <w:pPr>
        <w:pStyle w:val="Heading1"/>
        <w:spacing w:before="400" w:lineRule="auto"/>
        <w:rPr>
          <w:b w:val="0"/>
          <w:bCs w:val="0"/>
          <w:sz w:val="40"/>
          <w:szCs w:val="40"/>
        </w:rPr>
      </w:pPr>
      <w:bookmarkStart w:colFirst="0" w:colLast="0" w:name="_oz5cl5ba41po" w:id="1"/>
      <w:bookmarkEnd w:id="1"/>
      <w:r w:rsidDel="00000000" w:rsidR="00000000" w:rsidRPr="00000000">
        <w:rPr>
          <w:b w:val="0"/>
          <w:bCs w:val="0"/>
          <w:sz w:val="40"/>
          <w:szCs w:val="40"/>
          <w:rtl w:val="0"/>
        </w:rPr>
        <w:t xml:space="preserve">What is the Problem we are trying to solve? </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Choreo users and ballerina users want to discover SaaS APIs (IDLs) they can use within their application. We need to provide an IDL Store API to be used by VSCode and Choreo console marketplace UIs.  </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IDL Store API should support search and discover APIs. IDLs are stored in a Github repository so that developers can easy add/remove IDLs. Search will be</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By name </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By keywords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Pagination </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Support sorting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Stored IDLs will have visibility levels Project, Organization, Public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API should also capture usage statistics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before="400" w:lineRule="auto"/>
        <w:rPr>
          <w:b w:val="0"/>
          <w:bCs w:val="0"/>
          <w:sz w:val="40"/>
          <w:szCs w:val="40"/>
        </w:rPr>
      </w:pPr>
      <w:bookmarkStart w:colFirst="0" w:colLast="0" w:name="_kvie3xaeky4b" w:id="2"/>
      <w:bookmarkEnd w:id="2"/>
      <w:r w:rsidDel="00000000" w:rsidR="00000000" w:rsidRPr="00000000">
        <w:rPr>
          <w:b w:val="0"/>
          <w:bCs w:val="0"/>
          <w:sz w:val="40"/>
          <w:szCs w:val="40"/>
          <w:rtl w:val="0"/>
        </w:rPr>
        <w:t xml:space="preserve">Why should it be solved?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Most services/APIs will use other APIs. Without this feature, users need to find such APIs and code to call them through other means. This feature will improve the experience of most users by letting them find APIs and code to call them easily. </w:t>
      </w:r>
    </w:p>
    <w:p w:rsidR="00000000" w:rsidDel="00000000" w:rsidP="00000000" w:rsidRDefault="00000000" w:rsidRPr="00000000" w14:paraId="0000000E">
      <w:pPr>
        <w:pStyle w:val="Heading1"/>
        <w:spacing w:before="400" w:lineRule="auto"/>
        <w:rPr>
          <w:b w:val="0"/>
          <w:bCs w:val="0"/>
          <w:sz w:val="40"/>
          <w:szCs w:val="40"/>
        </w:rPr>
      </w:pPr>
      <w:bookmarkStart w:colFirst="0" w:colLast="0" w:name="_9hptc3qmn4w" w:id="3"/>
      <w:bookmarkEnd w:id="3"/>
      <w:r w:rsidDel="00000000" w:rsidR="00000000" w:rsidRPr="00000000">
        <w:rPr>
          <w:b w:val="0"/>
          <w:bCs w:val="0"/>
          <w:sz w:val="40"/>
          <w:szCs w:val="40"/>
          <w:rtl w:val="0"/>
        </w:rPr>
        <w:t xml:space="preserve">Proposed Solution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API specification of the IDL service &lt;link to open API specification&gt; </w:t>
      </w:r>
    </w:p>
    <w:p w:rsidR="00000000" w:rsidDel="00000000" w:rsidP="00000000" w:rsidRDefault="00000000" w:rsidRPr="00000000" w14:paraId="00000011">
      <w:pPr>
        <w:rPr/>
      </w:pPr>
      <w:r w:rsidDel="00000000" w:rsidR="00000000" w:rsidRPr="00000000">
        <w:rPr>
          <w:rtl w:val="0"/>
        </w:rPr>
        <w:t xml:space="preserve">Example IDLs in GitHub would look like the following &lt;link to GitHub location&gt;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following picture shows the high-level architecture. </w:t>
      </w:r>
    </w:p>
    <w:p w:rsidR="00000000" w:rsidDel="00000000" w:rsidP="00000000" w:rsidRDefault="00000000" w:rsidRPr="00000000" w14:paraId="00000014">
      <w:pPr>
        <w:rPr/>
      </w:pPr>
      <w:r w:rsidDel="00000000" w:rsidR="00000000" w:rsidRPr="00000000">
        <w:rPr/>
        <mc:AlternateContent>
          <mc:Choice Requires="wpg">
            <w:drawing>
              <wp:inline distB="114300" distT="114300" distL="114300" distR="114300">
                <wp:extent cx="4938713" cy="3250692"/>
                <wp:effectExtent b="0" l="0" r="0" t="0"/>
                <wp:docPr id="1" name=""/>
                <a:graphic>
                  <a:graphicData uri="http://schemas.microsoft.com/office/word/2010/wordprocessingGroup">
                    <wpg:wgp>
                      <wpg:cNvGrpSpPr/>
                      <wpg:grpSpPr>
                        <a:xfrm>
                          <a:off x="1578700" y="595650"/>
                          <a:ext cx="4938713" cy="3250692"/>
                          <a:chOff x="1578700" y="595650"/>
                          <a:chExt cx="6086000" cy="4004775"/>
                        </a:xfrm>
                      </wpg:grpSpPr>
                      <wps:wsp>
                        <wps:cNvSpPr/>
                        <wps:cNvPr id="2" name="Shape 2"/>
                        <wps:spPr>
                          <a:xfrm>
                            <a:off x="1583475" y="600425"/>
                            <a:ext cx="1330800" cy="67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VS Code</w:t>
                              </w:r>
                            </w:p>
                          </w:txbxContent>
                        </wps:txbx>
                        <wps:bodyPr anchorCtr="0" anchor="ctr" bIns="91425" lIns="91425" spcFirstLastPara="1" rIns="91425" wrap="square" tIns="91425">
                          <a:noAutofit/>
                        </wps:bodyPr>
                      </wps:wsp>
                      <wps:wsp>
                        <wps:cNvSpPr/>
                        <wps:cNvPr id="3" name="Shape 3"/>
                        <wps:spPr>
                          <a:xfrm>
                            <a:off x="1583488" y="2077638"/>
                            <a:ext cx="1330800" cy="67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Marketplace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API</w:t>
                              </w:r>
                            </w:p>
                          </w:txbxContent>
                        </wps:txbx>
                        <wps:bodyPr anchorCtr="0" anchor="ctr" bIns="91425" lIns="91425" spcFirstLastPara="1" rIns="91425" wrap="square" tIns="91425">
                          <a:noAutofit/>
                        </wps:bodyPr>
                      </wps:wsp>
                      <wps:wsp>
                        <wps:cNvSpPr/>
                        <wps:cNvPr id="4" name="Shape 4"/>
                        <wps:spPr>
                          <a:xfrm>
                            <a:off x="1743525" y="3284650"/>
                            <a:ext cx="1010725" cy="1030750"/>
                          </a:xfrm>
                          <a:prstGeom prst="flowChartMagneticDisk">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Database</w:t>
                              </w:r>
                            </w:p>
                          </w:txbxContent>
                        </wps:txbx>
                        <wps:bodyPr anchorCtr="0" anchor="ctr" bIns="91425" lIns="91425" spcFirstLastPara="1" rIns="91425" wrap="square" tIns="91425">
                          <a:noAutofit/>
                        </wps:bodyPr>
                      </wps:wsp>
                      <wps:wsp>
                        <wps:cNvSpPr/>
                        <wps:cNvPr id="5" name="Shape 5"/>
                        <wps:spPr>
                          <a:xfrm>
                            <a:off x="3876288" y="3464775"/>
                            <a:ext cx="1330800" cy="67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CP Task</w:t>
                              </w:r>
                            </w:p>
                          </w:txbxContent>
                        </wps:txbx>
                        <wps:bodyPr anchorCtr="0" anchor="ctr" bIns="91425" lIns="91425" spcFirstLastPara="1" rIns="91425" wrap="square" tIns="91425">
                          <a:noAutofit/>
                        </wps:bodyPr>
                      </wps:wsp>
                      <wps:wsp>
                        <wps:cNvSpPr/>
                        <wps:cNvPr id="6" name="Shape 6"/>
                        <wps:spPr>
                          <a:xfrm>
                            <a:off x="6329138" y="3464775"/>
                            <a:ext cx="1330800" cy="670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SaaS IDL Store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(Github repo)</w:t>
                              </w:r>
                            </w:p>
                          </w:txbxContent>
                        </wps:txbx>
                        <wps:bodyPr anchorCtr="0" anchor="ctr" bIns="91425" lIns="91425" spcFirstLastPara="1" rIns="91425" wrap="square" tIns="91425">
                          <a:noAutofit/>
                        </wps:bodyPr>
                      </wps:wsp>
                      <wps:wsp>
                        <wps:cNvCnPr/>
                        <wps:spPr>
                          <a:xfrm rot="10800000">
                            <a:off x="5207138" y="3800025"/>
                            <a:ext cx="112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754288" y="3800025"/>
                            <a:ext cx="112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48888" y="2748250"/>
                            <a:ext cx="0" cy="53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248888" y="1270938"/>
                            <a:ext cx="0" cy="80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5263725" y="3800025"/>
                            <a:ext cx="940800" cy="800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Retrieve</w:t>
                              </w:r>
                              <w:r w:rsidDel="00000000" w:rsidR="00000000" w:rsidRPr="00000000">
                                <w:rPr>
                                  <w:rFonts w:ascii="Arial" w:cs="Arial" w:eastAsia="Arial" w:hAnsi="Arial"/>
                                  <w:b w:val="0"/>
                                  <w:i w:val="0"/>
                                  <w:smallCaps w:val="0"/>
                                  <w:strike w:val="0"/>
                                  <w:color w:val="000000"/>
                                  <w:sz w:val="20"/>
                                  <w:vertAlign w:val="baseline"/>
                                </w:rPr>
                                <w:t xml:space="preserve"> content of metadata file for each IDL </w:t>
                              </w:r>
                            </w:p>
                          </w:txbxContent>
                        </wps:txbx>
                        <wps:bodyPr anchorCtr="0" anchor="t" bIns="91425" lIns="91425" spcFirstLastPara="1" rIns="91425" wrap="square" tIns="91425">
                          <a:spAutoFit/>
                        </wps:bodyPr>
                      </wps:wsp>
                      <wps:wsp>
                        <wps:cNvSpPr txBox="1"/>
                        <wps:cNvPr id="12" name="Shape 12"/>
                        <wps:spPr>
                          <a:xfrm>
                            <a:off x="2844875" y="3872375"/>
                            <a:ext cx="940800" cy="49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Periodically update</w:t>
                              </w:r>
                              <w:r w:rsidDel="00000000" w:rsidR="00000000" w:rsidRPr="00000000">
                                <w:rPr>
                                  <w:rFonts w:ascii="Arial" w:cs="Arial" w:eastAsia="Arial" w:hAnsi="Arial"/>
                                  <w:b w:val="0"/>
                                  <w:i w:val="0"/>
                                  <w:smallCaps w:val="0"/>
                                  <w:strike w:val="0"/>
                                  <w:color w:val="000000"/>
                                  <w:sz w:val="20"/>
                                  <w:vertAlign w:val="baseline"/>
                                </w:rPr>
                                <w:t xml:space="preserve"> </w:t>
                              </w:r>
                            </w:p>
                          </w:txbxContent>
                        </wps:txbx>
                        <wps:bodyPr anchorCtr="0" anchor="t" bIns="91425" lIns="91425" spcFirstLastPara="1" rIns="91425" wrap="square" tIns="91425">
                          <a:spAutoFit/>
                        </wps:bodyPr>
                      </wps:wsp>
                      <wps:wsp>
                        <wps:cNvSpPr txBox="1"/>
                        <wps:cNvPr id="13" name="Shape 13"/>
                        <wps:spPr>
                          <a:xfrm>
                            <a:off x="2481775" y="2952100"/>
                            <a:ext cx="820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Query </w:t>
                              </w:r>
                            </w:p>
                          </w:txbxContent>
                        </wps:txbx>
                        <wps:bodyPr anchorCtr="0" anchor="t" bIns="91425" lIns="91425" spcFirstLastPara="1" rIns="91425" wrap="square" tIns="91425">
                          <a:spAutoFit/>
                        </wps:bodyPr>
                      </wps:wsp>
                      <wps:wsp>
                        <wps:cNvSpPr txBox="1"/>
                        <wps:cNvPr id="14" name="Shape 14"/>
                        <wps:spPr>
                          <a:xfrm>
                            <a:off x="2401700" y="1412688"/>
                            <a:ext cx="16812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Browse SaaS APIs through marketplace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938713" cy="3250692"/>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938713" cy="32506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System will listen to a commit hook and keep a copy in the database to support search.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pPr>
    <w:rPr>
      <w:rFonts w:ascii="Courier New" w:cs="Courier New" w:eastAsia="Courier New" w:hAnsi="Courier New"/>
      <w:sz w:val="20"/>
      <w:szCs w:val="20"/>
    </w:rPr>
  </w:style>
  <w:style w:type="paragraph" w:styleId="Heading6">
    <w:name w:val="heading 6"/>
    <w:basedOn w:val="Normal"/>
    <w:next w:val="Normal"/>
    <w:pPr>
      <w:keepNext w:val="1"/>
      <w:keepLines w:val="1"/>
      <w:pageBreakBefore w:val="0"/>
    </w:pPr>
    <w:rPr>
      <w:rFonts w:ascii="Cambria" w:cs="Cambria" w:eastAsia="Cambria" w:hAnsi="Cambria"/>
      <w:i w:val="1"/>
      <w:iCs w:val="1"/>
      <w:color w:val="6666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