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Settlement Process   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90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7.7691107644305"/>
        <w:gridCol w:w="3446.1154446177848"/>
        <w:gridCol w:w="3446.1154446177848"/>
        <w:tblGridChange w:id="0">
          <w:tblGrid>
            <w:gridCol w:w="2467.7691107644305"/>
            <w:gridCol w:w="3446.1154446177848"/>
            <w:gridCol w:w="3446.1154446177848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UC029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Settlement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ebtX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(Debt Recovery System)</w:t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the selected settlement plan.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Month period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02: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Slab count, amount and duration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and arrears details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updated along with the BSS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360" w:right="16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has an Open Settlement Plan.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Settlement plan = complete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→ Case close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Settlement plan = expires, due to exceeding the duration.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Back-end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Negotiation-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Negotiation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ettle Pending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Mediation Board-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MB Settle Pending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 Settle Pending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LOD-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LOD Settle Pending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Litigation-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Litigation Settle Pending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10.5 -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Dispute-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Dispute Settle Pending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10.6 -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FLT LOD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FTL LOD Settle Pending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WRIT Settle Pending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Re-WRIT - Re-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 Settle 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Arrears = 0;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Status = Active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Negotiation-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Negotiation Settle Open-Pending/Active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Mediation Board-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MB Settle Open-Pending/Active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Reminder Settle Open-Pending/Active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LOD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LOD Settle Open-Pending/Active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Litigation-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Litigation Settle Open-Pending/Active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Dispute-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Dispute Settle Open-Pending/Active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98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10.6 -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FLT LOD-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FTL LOD Settle Open-Pending/Active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76" w:lineRule="auto"/>
              <w:ind w:left="45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WRIT Settle Open-Pending/Active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76" w:lineRule="auto"/>
              <w:ind w:left="45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Re-WRIT - Re-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WRIT Settle Open-Pending/Active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Status != Active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-  FMB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- FMB Failed with Non-Settlement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- Pending Write Off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- Pending Write Off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- Initial Litigation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10.4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 - Forward To Writ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46" w:right="0" w:hanging="283.46456692913335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 Forward To Re-Writ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Massage of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before="1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before="1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9">
            <w:pP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4A">
            <w:pP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path 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the selected plan.</w:t>
            </w:r>
          </w:p>
          <w:p w:rsidR="00000000" w:rsidDel="00000000" w:rsidP="00000000" w:rsidRDefault="00000000" w:rsidRPr="00000000" w14:paraId="0000004D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Monitoring payment</w:t>
            </w:r>
          </w:p>
          <w:p w:rsidR="00000000" w:rsidDel="00000000" w:rsidP="00000000" w:rsidRDefault="00000000" w:rsidRPr="00000000" w14:paraId="0000004E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payment is received (initial payment or any payment slab)</w:t>
            </w:r>
          </w:p>
          <w:p w:rsidR="00000000" w:rsidDel="00000000" w:rsidP="00000000" w:rsidRDefault="00000000" w:rsidRPr="00000000" w14:paraId="0000004F">
            <w:pPr>
              <w:spacing w:after="0" w:before="240" w:line="276" w:lineRule="auto"/>
              <w:ind w:left="495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Payment Status OK (payment can add for the arrears)</w:t>
            </w:r>
          </w:p>
          <w:p w:rsidR="00000000" w:rsidDel="00000000" w:rsidP="00000000" w:rsidRDefault="00000000" w:rsidRPr="00000000" w14:paraId="00000050">
            <w:pPr>
              <w:spacing w:after="0" w:before="240" w:line="276" w:lineRule="auto"/>
              <w:ind w:left="90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Payment value &gt;= Initial Amount</w:t>
            </w:r>
          </w:p>
          <w:p w:rsidR="00000000" w:rsidDel="00000000" w:rsidP="00000000" w:rsidRDefault="00000000" w:rsidRPr="00000000" w14:paraId="00000051">
            <w:pPr>
              <w:spacing w:after="0" w:before="240" w:line="276" w:lineRule="auto"/>
              <w:ind w:left="90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before="240" w:line="276" w:lineRule="auto"/>
              <w:ind w:left="90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Payment value &gt; 0 &amp; &lt; Initial Amount</w:t>
            </w:r>
          </w:p>
          <w:p w:rsidR="00000000" w:rsidDel="00000000" w:rsidP="00000000" w:rsidRDefault="00000000" w:rsidRPr="00000000" w14:paraId="00000053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kgqyyiybt8y5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r9um0j9n6qah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900" w:right="-1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case status along with the plan status</w:t>
            </w:r>
          </w:p>
          <w:p w:rsidR="00000000" w:rsidDel="00000000" w:rsidP="00000000" w:rsidRDefault="00000000" w:rsidRPr="00000000" w14:paraId="00000056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1mnjq0z69300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240" w:line="276" w:lineRule="auto"/>
              <w:ind w:left="54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 (return cheque/ Billing dispute/ Balance transfer)</w:t>
            </w:r>
          </w:p>
          <w:p w:rsidR="00000000" w:rsidDel="00000000" w:rsidP="00000000" w:rsidRDefault="00000000" w:rsidRPr="00000000" w14:paraId="00000058">
            <w:pPr>
              <w:spacing w:after="0" w:before="240" w:line="276" w:lineRule="auto"/>
              <w:ind w:left="138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240" w:line="276" w:lineRule="auto"/>
              <w:ind w:left="138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___________________________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plan status == Active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Arrears amount = 0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Arrears &gt; 0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validity period expired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path = ‘Agent’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path = Mediation Board</w:t>
            </w:r>
          </w:p>
          <w:p w:rsidR="00000000" w:rsidDel="00000000" w:rsidP="00000000" w:rsidRDefault="00000000" w:rsidRPr="00000000" w14:paraId="00000065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path = LOD/ Final Reminder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Path = ‘Dispute’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Path = FTL LOD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 Path = Litigation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283.464566929134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ind w:left="566.929133858267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264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0" w:right="-11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settlement status = Active 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settlement status = Open-Pending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 Arrears amount and payment details and update case details accordingly.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Close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left="360" w:right="225" w:firstLine="0"/>
              <w:jc w:val="both"/>
              <w:rPr>
                <w:rFonts w:ascii="Times New Roman" w:cs="Times New Roman" w:eastAsia="Times New Roman" w:hAnsi="Times New Roman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left="0" w:right="2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billing adjustment and then Check the validity period 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left="162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F2 list and Change case status “LIT Prescribed”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case status “Pending Non-Settlement”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Pending Write-Off log and send for approval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Pending Write-Off log and send for approval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Litigation list and Change case status “Initial Litigation”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case to WRIT list and Change case status “Forward to WRIT”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 user paid without a settlement plan through the monitor payment case, the arrears amount should be updated accordingly.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578.267716535432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5E4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C8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3BWDMxniIJcR4JT2X11M71QHA==">CgMxLjAaIwoBMBIeChwIB0IYCg9UaW1lcyBOZXcgUm9tYW4SBUNhcmRvMg5oLmtncXl5aXlidDh5NTIOaC5yOXVtMGo5bjZxYWgyDmguMW1uanEwejY5MzAwMghoLmdqZGd4czgAciExdGtvT3d0NEtWVGxWQURyV3RxSlgwVDBVOVlBSVh0aWo=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2025-02-11T06:43:00Z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c7b00c4e-dc3e-4cda-8ef8-12ec7974410e</vt:lpwstr>
  </property>
</Properties>
</file>