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DevOps Pipeline for a Housing Society Billing Portal</w:t>
      </w:r>
    </w:p>
    <w:p>
      <w:pPr>
        <w:jc w:val="center"/>
      </w:pPr>
      <w:r>
        <w:rPr>
          <w:rFonts w:ascii="Arial" w:hAnsi="Arial"/>
          <w:b/>
          <w:sz w:val="28"/>
        </w:rPr>
        <w:t>Week 14 – Automated Provisioning and Reliability Validation</w:t>
      </w:r>
    </w:p>
    <w:p/>
    <w:p>
      <w:pPr>
        <w:pStyle w:val="Heading1"/>
      </w:pPr>
      <w:r>
        <w:t>1. Objective</w:t>
      </w:r>
    </w:p>
    <w:p>
      <w:pPr>
        <w:spacing w:after="120"/>
      </w:pPr>
      <w:r>
        <w:t>Automate provisioning and add reliability/self-healing behavior so the deployed billing portal can recover from a Docker container failure.</w:t>
      </w:r>
    </w:p>
    <w:p>
      <w:pPr>
        <w:pStyle w:val="Heading1"/>
      </w:pPr>
      <w:r>
        <w:t>2. Provisioning</w:t>
      </w:r>
    </w:p>
    <w:p>
      <w:pPr>
        <w:spacing w:after="120"/>
      </w:pPr>
      <w:r>
        <w:t>The Ansible provisioning workflow automated required directories, prerequisite assertions and deployment-related configuration.</w:t>
      </w:r>
    </w:p>
    <w:p>
      <w:pPr>
        <w:pStyle w:val="Heading1"/>
      </w:pPr>
      <w:r>
        <w:t>3. Self-Healing</w:t>
      </w:r>
    </w:p>
    <w:p>
      <w:pPr>
        <w:spacing w:after="120"/>
      </w:pPr>
      <w:r>
        <w:t>Ansible was extended to detect and remediate the Docker application container when the expected service was unavailable.</w:t>
      </w:r>
    </w:p>
    <w:p>
      <w:pPr>
        <w:pStyle w:val="Heading1"/>
      </w:pPr>
      <w:r>
        <w:t>4. Reliability Verification</w:t>
      </w:r>
    </w:p>
    <w:p>
      <w:pPr>
        <w:spacing w:after="120"/>
      </w:pPr>
      <w:r>
        <w:t>Services on ports 8080, 8081, 8082 and 8084 were verified. Docker and MySQL remained operational and the automated suite reported 14/14 passing tests.</w:t>
      </w:r>
    </w:p>
    <w:p>
      <w:pPr>
        <w:pStyle w:val="Heading1"/>
      </w:pPr>
      <w:r>
        <w:t>5. Git and Documentation</w:t>
      </w:r>
    </w:p>
    <w:p>
      <w:pPr>
        <w:spacing w:after="120"/>
      </w:pPr>
      <w:r>
        <w:t>The reliability work was developed on feature/week14-reliability and documented in the Week 14 documentation.</w:t>
      </w:r>
    </w:p>
    <w:p>
      <w:pPr>
        <w:pStyle w:val="Heading1"/>
      </w:pPr>
      <w:r>
        <w:t>6. Outcome</w:t>
      </w:r>
    </w:p>
    <w:p>
      <w:pPr>
        <w:spacing w:after="120"/>
      </w:pPr>
      <w:r>
        <w:t>Automated provisioning and a practical self-healing mechanism were established for final reliability validation.</w:t>
      </w:r>
    </w:p>
    <w:p>
      <w:pPr>
        <w:pStyle w:val="Heading1"/>
      </w:pPr>
      <w:r>
        <w:t>Week 14 Reliability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Area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Result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Jenkins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8080 verified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Nginx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8081 verified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Spring Boot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8082 verified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Docker deployment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8084 verified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MySQL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Operational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Automated tests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14/14 passing</w:t>
            </w:r>
          </w:p>
        </w:tc>
      </w:tr>
    </w:tbl>
    <w:p/>
    <w:p>
      <w:pPr>
        <w:pStyle w:val="Heading1"/>
      </w:pPr>
      <w:r>
        <w:t>7. Week 14 Deliverables Checklist</w:t>
      </w:r>
    </w:p>
    <w:p>
      <w:pPr>
        <w:pStyle w:val="ListBullet"/>
      </w:pPr>
      <w:r>
        <w:t>☐ Objective</w:t>
      </w:r>
    </w:p>
    <w:p>
      <w:pPr>
        <w:pStyle w:val="ListBullet"/>
      </w:pPr>
      <w:r>
        <w:t>☐ Provisioning</w:t>
      </w:r>
    </w:p>
    <w:p>
      <w:pPr>
        <w:pStyle w:val="ListBullet"/>
      </w:pPr>
      <w:r>
        <w:t>☐ Self-Healing</w:t>
      </w:r>
    </w:p>
    <w:p>
      <w:pPr>
        <w:pStyle w:val="ListBullet"/>
      </w:pPr>
      <w:r>
        <w:t>☐ Reliability Verification</w:t>
      </w:r>
    </w:p>
    <w:p>
      <w:pPr>
        <w:pStyle w:val="ListBullet"/>
      </w:pPr>
      <w:r>
        <w:t>☐ Git and Documentation</w:t>
      </w:r>
    </w:p>
    <w:p>
      <w:pPr>
        <w:pStyle w:val="ListBullet"/>
      </w:pPr>
      <w:r>
        <w:t>☐ Outcome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