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26706" w14:textId="10A9B284" w:rsidR="00EC520E" w:rsidRPr="00800FEE" w:rsidRDefault="00800FEE">
      <w:pPr>
        <w:rPr>
          <w:b/>
        </w:rPr>
      </w:pPr>
      <w:r w:rsidRPr="00800FEE">
        <w:rPr>
          <w:b/>
        </w:rPr>
        <w:t>Adding Subscribers – Data Driven:</w:t>
      </w:r>
    </w:p>
    <w:p w14:paraId="1C4FC3A1" w14:textId="3A1EEC07" w:rsidR="00696021" w:rsidRDefault="00696021">
      <w:r>
        <w:t xml:space="preserve">In order to subscribe a user first we have to open home page, enter the email address in the subscriber email field, click the submit button. Then verify the text on the </w:t>
      </w:r>
      <w:proofErr w:type="spellStart"/>
      <w:r>
        <w:t>javascript</w:t>
      </w:r>
      <w:proofErr w:type="spellEnd"/>
      <w:r>
        <w:t xml:space="preserve"> alert and click ok. Then close the browser.</w:t>
      </w:r>
    </w:p>
    <w:p w14:paraId="4F51A980" w14:textId="51A772F4" w:rsidR="00696021" w:rsidRDefault="00696021">
      <w:r>
        <w:t>We are developing the subscriber functionality as a special function “</w:t>
      </w:r>
      <w:proofErr w:type="spellStart"/>
      <w:proofErr w:type="gramStart"/>
      <w:r>
        <w:t>subscribeuser</w:t>
      </w:r>
      <w:proofErr w:type="spellEnd"/>
      <w:r>
        <w:t>(</w:t>
      </w:r>
      <w:proofErr w:type="gramEnd"/>
      <w:r>
        <w:t xml:space="preserve">)”. </w:t>
      </w:r>
      <w:proofErr w:type="gramStart"/>
      <w:r>
        <w:t>So</w:t>
      </w:r>
      <w:proofErr w:type="gramEnd"/>
      <w:r>
        <w:t xml:space="preserve"> we have to group the keywords as separate sheet and name it as “</w:t>
      </w:r>
      <w:proofErr w:type="spellStart"/>
      <w:r>
        <w:t>subscribeuser</w:t>
      </w:r>
      <w:proofErr w:type="spellEnd"/>
      <w:r>
        <w:t>”. Let’s see the test case first.</w:t>
      </w:r>
    </w:p>
    <w:p w14:paraId="593220DB" w14:textId="351C5E05" w:rsidR="00800FEE" w:rsidRDefault="00AA665B">
      <w:r>
        <w:t>Test Case:</w:t>
      </w:r>
    </w:p>
    <w:tbl>
      <w:tblPr>
        <w:tblW w:w="13460" w:type="dxa"/>
        <w:tblLook w:val="04A0" w:firstRow="1" w:lastRow="0" w:firstColumn="1" w:lastColumn="0" w:noHBand="0" w:noVBand="1"/>
      </w:tblPr>
      <w:tblGrid>
        <w:gridCol w:w="967"/>
        <w:gridCol w:w="960"/>
        <w:gridCol w:w="2460"/>
        <w:gridCol w:w="5640"/>
        <w:gridCol w:w="3440"/>
      </w:tblGrid>
      <w:tr w:rsidR="00AA665B" w:rsidRPr="00AA665B" w14:paraId="2D0AE2BD" w14:textId="77777777" w:rsidTr="00AA665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4A52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0149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A66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0AAA" w14:textId="173D2A4D" w:rsidR="00AA665B" w:rsidRPr="00AA665B" w:rsidRDefault="009F546C" w:rsidP="00AA6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  <w:r w:rsidR="00AA665B" w:rsidRPr="00AA66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D7A0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F3FC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 class and OR</w:t>
            </w:r>
          </w:p>
        </w:tc>
      </w:tr>
      <w:tr w:rsidR="00AA665B" w:rsidRPr="00AA665B" w14:paraId="631A4283" w14:textId="77777777" w:rsidTr="00AA665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93E7C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TC24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DC03" w14:textId="77777777" w:rsidR="00AA665B" w:rsidRPr="00AA665B" w:rsidRDefault="00AA665B" w:rsidP="00AA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DB2512" w14:textId="49D12723" w:rsidR="00AA665B" w:rsidRPr="00AA665B" w:rsidRDefault="009F546C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="00AA665B"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seropenhomepage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2A1668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AA58B7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</w:tr>
      <w:tr w:rsidR="00AA665B" w:rsidRPr="00AA665B" w14:paraId="393F102D" w14:textId="77777777" w:rsidTr="00AA665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769A39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TC24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2F22" w14:textId="77777777" w:rsidR="00AA665B" w:rsidRPr="00AA665B" w:rsidRDefault="00AA665B" w:rsidP="00AA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0E8F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subscribeuser</w:t>
            </w:r>
            <w:proofErr w:type="spellEnd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2,3,4)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55C6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subscribe users 2,3,4 from data sheet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DE4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special function</w:t>
            </w:r>
          </w:p>
        </w:tc>
      </w:tr>
      <w:tr w:rsidR="00AA665B" w:rsidRPr="00AA665B" w14:paraId="3FF6E3D6" w14:textId="77777777" w:rsidTr="00AA665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C5AD9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TC24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2221" w14:textId="77777777" w:rsidR="00AA665B" w:rsidRPr="00AA665B" w:rsidRDefault="00AA665B" w:rsidP="00AA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282A05" w14:textId="19BD1F73" w:rsidR="00AA665B" w:rsidRPr="00AA665B" w:rsidRDefault="009F546C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="00AA665B"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serclosebrowser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E10072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AEE5A" w14:textId="77777777" w:rsidR="00AA665B" w:rsidRPr="00AA665B" w:rsidRDefault="00AA665B" w:rsidP="00AA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665B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</w:tr>
    </w:tbl>
    <w:p w14:paraId="20F74B8E" w14:textId="15654ABF" w:rsidR="00AA665B" w:rsidRDefault="00AA665B"/>
    <w:p w14:paraId="69F139F5" w14:textId="5AD2677A" w:rsidR="007F6FB4" w:rsidRDefault="00696021">
      <w:r>
        <w:t xml:space="preserve">In the above test case </w:t>
      </w:r>
      <w:r w:rsidR="009F546C">
        <w:t>“</w:t>
      </w:r>
      <w:proofErr w:type="spellStart"/>
      <w:r w:rsidR="009F546C">
        <w:t>useropenhomepage</w:t>
      </w:r>
      <w:proofErr w:type="spellEnd"/>
      <w:r w:rsidR="009F546C">
        <w:t>” and “</w:t>
      </w:r>
      <w:proofErr w:type="spellStart"/>
      <w:r w:rsidR="009F546C">
        <w:t>userclosebrowser</w:t>
      </w:r>
      <w:proofErr w:type="spellEnd"/>
      <w:r w:rsidR="009F546C">
        <w:t>” are already developed.</w:t>
      </w:r>
    </w:p>
    <w:p w14:paraId="54D8A8CF" w14:textId="7D4E5286" w:rsidR="007F6FB4" w:rsidRDefault="007A2561">
      <w:r>
        <w:t>Let</w:t>
      </w:r>
      <w:r w:rsidR="009C0931">
        <w:t>’</w:t>
      </w:r>
      <w:r>
        <w:t>s see the keywords for the special function “</w:t>
      </w:r>
      <w:proofErr w:type="spellStart"/>
      <w:r>
        <w:t>subscribeuser</w:t>
      </w:r>
      <w:proofErr w:type="spellEnd"/>
      <w:r>
        <w:t>”.</w:t>
      </w:r>
    </w:p>
    <w:tbl>
      <w:tblPr>
        <w:tblW w:w="11902" w:type="dxa"/>
        <w:tblLook w:val="04A0" w:firstRow="1" w:lastRow="0" w:firstColumn="1" w:lastColumn="0" w:noHBand="0" w:noVBand="1"/>
      </w:tblPr>
      <w:tblGrid>
        <w:gridCol w:w="2547"/>
        <w:gridCol w:w="3827"/>
        <w:gridCol w:w="1276"/>
        <w:gridCol w:w="1559"/>
        <w:gridCol w:w="2693"/>
      </w:tblGrid>
      <w:tr w:rsidR="0037766C" w:rsidRPr="00DC0976" w14:paraId="7621F0D5" w14:textId="77777777" w:rsidTr="0037766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0550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9626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D93D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E429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objectrepository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BB0F" w14:textId="16D3A85B" w:rsidR="00DC0976" w:rsidRPr="00DC0976" w:rsidRDefault="00FF411F" w:rsidP="00DC0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</w:t>
            </w:r>
            <w:r w:rsidR="00DC0976" w:rsidRPr="00DC097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ethod</w:t>
            </w:r>
          </w:p>
        </w:tc>
      </w:tr>
      <w:tr w:rsidR="00DC0976" w:rsidRPr="00DC0976" w14:paraId="2C95EC52" w14:textId="77777777" w:rsidTr="0037766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1909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entersubscriberemail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3947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Enter </w:t>
            </w:r>
            <w:proofErr w:type="gram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subscribers</w:t>
            </w:r>
            <w:proofErr w:type="gram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040574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082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usersubscribeOR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7C01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entersubscriberemail</w:t>
            </w:r>
            <w:proofErr w:type="spell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DC0976" w:rsidRPr="00DC0976" w14:paraId="49D4B670" w14:textId="77777777" w:rsidTr="0037766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DF98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clickemailsubscribe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8539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subscribe button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28CA57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39C1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usersubscribeOR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C42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clickemailsubscribe</w:t>
            </w:r>
            <w:proofErr w:type="spell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DC0976" w:rsidRPr="00DC0976" w14:paraId="3A514693" w14:textId="77777777" w:rsidTr="0037766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C746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checksubscribesuccessmessage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8114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the success message on the </w:t>
            </w: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alert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E89C08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B6E0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usersubscribeOR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6C4C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checksubscribesuccessmessage</w:t>
            </w:r>
            <w:proofErr w:type="spell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DC0976" w:rsidRPr="00DC0976" w14:paraId="592AAB99" w14:textId="77777777" w:rsidTr="0037766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3A43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acceptsubscribealert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F369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accept the </w:t>
            </w: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alert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06B92B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7F0A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usersubscribeOR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62FE" w14:textId="77777777" w:rsidR="00DC0976" w:rsidRPr="00DC0976" w:rsidRDefault="00DC0976" w:rsidP="00DC0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acceptsubscribealert</w:t>
            </w:r>
            <w:proofErr w:type="spell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DC09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14:paraId="05D936F9" w14:textId="221F6834" w:rsidR="007A2561" w:rsidRDefault="007A2561"/>
    <w:p w14:paraId="29ED5760" w14:textId="4BDA09B3" w:rsidR="0037766C" w:rsidRDefault="00675149">
      <w:r>
        <w:t>We also develop a datasheet with the same name as special function “</w:t>
      </w:r>
      <w:proofErr w:type="spellStart"/>
      <w:r>
        <w:t>subscribeuser</w:t>
      </w:r>
      <w:proofErr w:type="spellEnd"/>
      <w:r>
        <w:t>”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960"/>
        <w:gridCol w:w="2160"/>
      </w:tblGrid>
      <w:tr w:rsidR="00476425" w:rsidRPr="00476425" w14:paraId="5D89358C" w14:textId="77777777" w:rsidTr="0047642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DA75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764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8B20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764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entersubscriberemail</w:t>
            </w:r>
            <w:proofErr w:type="spellEnd"/>
          </w:p>
        </w:tc>
      </w:tr>
      <w:tr w:rsidR="00476425" w:rsidRPr="00476425" w14:paraId="6064583A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1D6A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861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venkat@gmail.com</w:t>
            </w:r>
          </w:p>
        </w:tc>
      </w:tr>
      <w:tr w:rsidR="00476425" w:rsidRPr="00476425" w14:paraId="2372BB4A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A4DB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1BBC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suresh@gmail.com</w:t>
            </w:r>
          </w:p>
        </w:tc>
      </w:tr>
      <w:tr w:rsidR="00476425" w:rsidRPr="00476425" w14:paraId="1BEFA755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BE02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0814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ganesh@gmail.com</w:t>
            </w:r>
          </w:p>
        </w:tc>
      </w:tr>
      <w:tr w:rsidR="00476425" w:rsidRPr="00476425" w14:paraId="2F6E5361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26F8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CFB0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ram@gmail.com</w:t>
            </w:r>
          </w:p>
        </w:tc>
      </w:tr>
      <w:tr w:rsidR="00476425" w:rsidRPr="00476425" w14:paraId="26479EC0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6BCF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730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rajesh@gmail.com</w:t>
            </w:r>
          </w:p>
        </w:tc>
      </w:tr>
      <w:tr w:rsidR="00476425" w:rsidRPr="00476425" w14:paraId="20E5E352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FC13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33F3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ramesh@gmail.com</w:t>
            </w:r>
          </w:p>
        </w:tc>
      </w:tr>
      <w:tr w:rsidR="00476425" w:rsidRPr="00476425" w14:paraId="58E9A876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85F3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87DB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rakesh@gmail.com</w:t>
            </w:r>
          </w:p>
        </w:tc>
      </w:tr>
      <w:tr w:rsidR="00476425" w:rsidRPr="00476425" w14:paraId="61DD35E0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0C9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214C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bannu@gmail.com</w:t>
            </w:r>
          </w:p>
        </w:tc>
      </w:tr>
      <w:tr w:rsidR="00476425" w:rsidRPr="00476425" w14:paraId="5CC31B7A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C756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1CD7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narendra@gmail.com</w:t>
            </w:r>
          </w:p>
        </w:tc>
      </w:tr>
      <w:tr w:rsidR="00476425" w:rsidRPr="00476425" w14:paraId="27B8640E" w14:textId="77777777" w:rsidTr="0047642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FA13" w14:textId="77777777" w:rsidR="00476425" w:rsidRPr="00476425" w:rsidRDefault="00476425" w:rsidP="00476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942E" w14:textId="77777777" w:rsidR="00476425" w:rsidRPr="00476425" w:rsidRDefault="00476425" w:rsidP="0047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6425">
              <w:rPr>
                <w:rFonts w:ascii="Calibri" w:eastAsia="Times New Roman" w:hAnsi="Calibri" w:cs="Calibri"/>
                <w:color w:val="000000"/>
                <w:lang w:eastAsia="en-IN"/>
              </w:rPr>
              <w:t>sai@gmail.com</w:t>
            </w:r>
          </w:p>
        </w:tc>
      </w:tr>
    </w:tbl>
    <w:p w14:paraId="06B2F312" w14:textId="67E34187" w:rsidR="00675149" w:rsidRDefault="00675149"/>
    <w:p w14:paraId="1455CD15" w14:textId="5ACD319D" w:rsidR="00476425" w:rsidRDefault="00476425">
      <w:r>
        <w:t>Now we need to add the special function name to the properties file.</w:t>
      </w:r>
    </w:p>
    <w:p w14:paraId="0CF542C8" w14:textId="29423F04" w:rsidR="00E43FBD" w:rsidRPr="00E43FBD" w:rsidRDefault="00E43FBD">
      <w:pPr>
        <w:rPr>
          <w:b/>
        </w:rPr>
      </w:pPr>
      <w:proofErr w:type="spellStart"/>
      <w:proofErr w:type="gramStart"/>
      <w:r w:rsidRPr="00E43FBD">
        <w:rPr>
          <w:b/>
        </w:rPr>
        <w:t>config.properties</w:t>
      </w:r>
      <w:proofErr w:type="spellEnd"/>
      <w:proofErr w:type="gramEnd"/>
      <w:r w:rsidRPr="00E43FBD">
        <w:rPr>
          <w:b/>
        </w:rPr>
        <w:t xml:space="preserve"> file:</w:t>
      </w:r>
    </w:p>
    <w:p w14:paraId="6BF028A1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7753A6D0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TestCases</w:t>
      </w:r>
      <w:proofErr w:type="spellEnd"/>
    </w:p>
    <w:p w14:paraId="5F33835B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31565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6698ADA3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0A4A4047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09325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  <w:proofErr w:type="spellEnd"/>
    </w:p>
    <w:p w14:paraId="0E69EADB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38311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54A7DCCB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E4BBC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SPECIAL_KEYWORDS =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registeruser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userlogin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 w:rsidRPr="00FF411F">
        <w:rPr>
          <w:rFonts w:ascii="Consolas" w:hAnsi="Consolas" w:cs="Consolas"/>
          <w:b/>
          <w:color w:val="FF0000"/>
          <w:sz w:val="20"/>
          <w:szCs w:val="20"/>
          <w:u w:val="single"/>
        </w:rPr>
        <w:t>subscribeuser</w:t>
      </w:r>
    </w:p>
    <w:p w14:paraId="733C4C07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D957D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CHECK_KEYWORDS =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checkusersdifference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checkvehiclesdifference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checkbookingsdifference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checkbrandsdifference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checksubscribersdifference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checkqueriesdifference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checktestimonialsdifference</w:t>
      </w:r>
    </w:p>
    <w:p w14:paraId="349CBA72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97FC0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BOOKING_VEHICLES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userclickvehicledetails</w:t>
      </w:r>
      <w:proofErr w:type="spellEnd"/>
    </w:p>
    <w:p w14:paraId="3096EEDF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6C03F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001A058F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0153FC2B" w14:textId="77777777" w:rsidR="00E43FBD" w:rsidRDefault="00E43FBD" w:rsidP="00E4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146030CE" w14:textId="0DFDC076" w:rsidR="00476425" w:rsidRDefault="00E43FBD" w:rsidP="00E43FBD"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0CA617DD" w14:textId="2A4C4333" w:rsidR="0037766C" w:rsidRDefault="00FF411F">
      <w:r>
        <w:t xml:space="preserve">Now we need to develop the object repository and </w:t>
      </w:r>
      <w:proofErr w:type="spellStart"/>
      <w:r>
        <w:t>actionclass</w:t>
      </w:r>
      <w:proofErr w:type="spellEnd"/>
      <w:r>
        <w:t>.</w:t>
      </w:r>
    </w:p>
    <w:p w14:paraId="4ABAB6CC" w14:textId="1696D910" w:rsidR="00FF411F" w:rsidRPr="00FF411F" w:rsidRDefault="00FF411F">
      <w:pPr>
        <w:rPr>
          <w:b/>
        </w:rPr>
      </w:pPr>
      <w:r w:rsidRPr="00FF411F">
        <w:rPr>
          <w:b/>
        </w:rPr>
        <w:lastRenderedPageBreak/>
        <w:t>usersubscribeOR.java object repository:</w:t>
      </w:r>
    </w:p>
    <w:p w14:paraId="19692476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86F9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E2B47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F35CF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01912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E9D56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69EE5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usersubscribeOR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DA88EF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43F8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usersubscribeOR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C6A81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C3A9A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0E62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entersubscriberemail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A7FEC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subscriberemailelement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"//input[@name='subscriberemail']"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AA5016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subscriberemailelement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F1D2E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F489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clickemailsubscribe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B0FC16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subscribebuttonelement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emailsubscibe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C39E0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subscribebuttonelement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32C32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133AFB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11F183" w14:textId="70CA673A" w:rsidR="00FF411F" w:rsidRDefault="00FF411F"/>
    <w:p w14:paraId="1FE7172E" w14:textId="1C894DEB" w:rsidR="00FF411F" w:rsidRPr="00FF411F" w:rsidRDefault="00FF411F">
      <w:pPr>
        <w:rPr>
          <w:b/>
        </w:rPr>
      </w:pPr>
      <w:r>
        <w:rPr>
          <w:b/>
        </w:rPr>
        <w:t>u</w:t>
      </w:r>
      <w:r w:rsidRPr="00FF411F">
        <w:rPr>
          <w:b/>
        </w:rPr>
        <w:t>sersubscribe.java action class:</w:t>
      </w:r>
    </w:p>
    <w:p w14:paraId="6E7D37C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54D20A30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DAA22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493E6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AA537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0ED7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3012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089AB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BE1DB2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5EE75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19F291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B8C74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807A6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entersubscriberemail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subscriberemailelement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DA260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subscriberemailelement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283C8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67F4C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clickemailsubscribe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subscribebuttonelement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E7954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subscribebuttonelement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C14283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181D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checksubscribesuccessmessage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FF93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898009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"Subscribed successfully."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1C22C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2D0DA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"Subscriber added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2FDE1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293E8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acceptsubscribealert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90E5C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65CCBDFD" w14:textId="77777777" w:rsidR="00FF411F" w:rsidRDefault="00FF411F" w:rsidP="00FF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CF9DD" w14:textId="7AA18EEA" w:rsidR="00FF411F" w:rsidRDefault="00FF411F" w:rsidP="00FF411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74BF0" w14:textId="1E75E3E8" w:rsidR="00696021" w:rsidRDefault="00696021">
      <w:bookmarkStart w:id="0" w:name="_GoBack"/>
      <w:bookmarkEnd w:id="0"/>
    </w:p>
    <w:sectPr w:rsidR="00696021" w:rsidSect="00AA66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0A"/>
    <w:rsid w:val="0037766C"/>
    <w:rsid w:val="00476425"/>
    <w:rsid w:val="00675149"/>
    <w:rsid w:val="00696021"/>
    <w:rsid w:val="007A2561"/>
    <w:rsid w:val="007F6FB4"/>
    <w:rsid w:val="00800FEE"/>
    <w:rsid w:val="008865BF"/>
    <w:rsid w:val="00967D0A"/>
    <w:rsid w:val="009C0931"/>
    <w:rsid w:val="009F546C"/>
    <w:rsid w:val="00AA665B"/>
    <w:rsid w:val="00D4624A"/>
    <w:rsid w:val="00DC0976"/>
    <w:rsid w:val="00E43FBD"/>
    <w:rsid w:val="00EA17EA"/>
    <w:rsid w:val="00EC520E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EF6"/>
  <w15:chartTrackingRefBased/>
  <w15:docId w15:val="{09F8B29E-AD17-4950-A2C3-307D06AD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17</cp:revision>
  <dcterms:created xsi:type="dcterms:W3CDTF">2018-10-25T19:00:00Z</dcterms:created>
  <dcterms:modified xsi:type="dcterms:W3CDTF">2018-10-25T19:17:00Z</dcterms:modified>
</cp:coreProperties>
</file>