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D61733" w14:textId="162977C2" w:rsidR="00EC520E" w:rsidRPr="00D52AA4" w:rsidRDefault="00294260">
      <w:pPr>
        <w:rPr>
          <w:b/>
        </w:rPr>
      </w:pPr>
      <w:r w:rsidRPr="00D52AA4">
        <w:rPr>
          <w:b/>
        </w:rPr>
        <w:t xml:space="preserve">Using </w:t>
      </w:r>
      <w:proofErr w:type="spellStart"/>
      <w:r w:rsidRPr="00D52AA4">
        <w:rPr>
          <w:b/>
        </w:rPr>
        <w:t>DataProvider</w:t>
      </w:r>
      <w:proofErr w:type="spellEnd"/>
      <w:r w:rsidRPr="00D52AA4">
        <w:rPr>
          <w:b/>
        </w:rPr>
        <w:t xml:space="preserve"> in TestNG to make the tests individual:</w:t>
      </w:r>
    </w:p>
    <w:p w14:paraId="4FE412A2" w14:textId="37854BF6" w:rsidR="00294260" w:rsidRDefault="00B84129">
      <w:r>
        <w:t xml:space="preserve">We have seen data provider </w:t>
      </w:r>
      <w:r w:rsidR="008A7180">
        <w:t xml:space="preserve">in earlier videos. In our current project we are reading the main test cases file in the method </w:t>
      </w:r>
      <w:proofErr w:type="spellStart"/>
      <w:proofErr w:type="gramStart"/>
      <w:r w:rsidR="008A7180">
        <w:t>startExecution</w:t>
      </w:r>
      <w:proofErr w:type="spellEnd"/>
      <w:r w:rsidR="008A7180">
        <w:t>(</w:t>
      </w:r>
      <w:proofErr w:type="gramEnd"/>
      <w:r w:rsidR="008A7180">
        <w:t xml:space="preserve">) (earlier it is main method) and passing the information </w:t>
      </w:r>
      <w:r w:rsidR="00C176F7">
        <w:t xml:space="preserve">test case no, tests work book name and sheet name </w:t>
      </w:r>
      <w:r w:rsidR="008A7180">
        <w:t xml:space="preserve">to the method </w:t>
      </w:r>
      <w:proofErr w:type="spellStart"/>
      <w:r w:rsidR="008A7180">
        <w:t>prepareKeywords</w:t>
      </w:r>
      <w:proofErr w:type="spellEnd"/>
      <w:r w:rsidR="008A7180">
        <w:t>().</w:t>
      </w:r>
    </w:p>
    <w:p w14:paraId="0FBFEC9E" w14:textId="3360BE80" w:rsidR="00C176F7" w:rsidRDefault="00C176F7">
      <w:r>
        <w:t xml:space="preserve">Now we use </w:t>
      </w:r>
      <w:proofErr w:type="spellStart"/>
      <w:r>
        <w:t>dataprovider</w:t>
      </w:r>
      <w:proofErr w:type="spellEnd"/>
      <w:r>
        <w:t xml:space="preserve"> annotation here and make this data as multidimensional array so that TestNG considers each test as separate test case. For this we need to modify </w:t>
      </w:r>
      <w:proofErr w:type="spellStart"/>
      <w:proofErr w:type="gramStart"/>
      <w:r>
        <w:t>startExecution</w:t>
      </w:r>
      <w:proofErr w:type="spellEnd"/>
      <w:r>
        <w:t>(</w:t>
      </w:r>
      <w:proofErr w:type="gramEnd"/>
      <w:r>
        <w:t>) method.</w:t>
      </w:r>
    </w:p>
    <w:p w14:paraId="217910AA" w14:textId="0AB9550B" w:rsidR="00C176F7" w:rsidRDefault="00C176F7">
      <w:proofErr w:type="spellStart"/>
      <w:proofErr w:type="gramStart"/>
      <w:r>
        <w:t>startExecution</w:t>
      </w:r>
      <w:proofErr w:type="spellEnd"/>
      <w:r>
        <w:t>(</w:t>
      </w:r>
      <w:proofErr w:type="gramEnd"/>
      <w:r>
        <w:t>) method:</w:t>
      </w:r>
    </w:p>
    <w:p w14:paraId="75CF2EA5" w14:textId="77777777" w:rsidR="00C176F7" w:rsidRDefault="00C176F7" w:rsidP="00C1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46464"/>
          <w:sz w:val="20"/>
          <w:szCs w:val="20"/>
        </w:rPr>
        <w:t>@</w:t>
      </w:r>
      <w:proofErr w:type="spellStart"/>
      <w:proofErr w:type="gramStart"/>
      <w:r>
        <w:rPr>
          <w:rFonts w:ascii="Consolas" w:hAnsi="Consolas" w:cs="Consolas"/>
          <w:color w:val="646464"/>
          <w:sz w:val="20"/>
          <w:szCs w:val="20"/>
        </w:rPr>
        <w:t>DataProvider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name =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maintestcases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83D753E" w14:textId="77777777" w:rsidR="00C176F7" w:rsidRDefault="00C176F7" w:rsidP="00C1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startexecution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Exception{</w:t>
      </w:r>
    </w:p>
    <w:p w14:paraId="58C78465" w14:textId="77777777" w:rsidR="00C176F7" w:rsidRDefault="00C176F7" w:rsidP="00C1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2EEB5B" w14:textId="77777777" w:rsidR="00C176F7" w:rsidRDefault="00C176F7" w:rsidP="00C1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excelUtilities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eu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excelUtilities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8080C01" w14:textId="77777777" w:rsidR="00C176F7" w:rsidRDefault="00C176F7" w:rsidP="00C1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7C14547" w14:textId="77777777" w:rsidR="00C176F7" w:rsidRDefault="00C176F7" w:rsidP="00C1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Properties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gldata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Properties(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8B7023" w14:textId="77777777" w:rsidR="00C176F7" w:rsidRDefault="00C176F7" w:rsidP="00C1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executionEngine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config.properties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C59C329" w14:textId="77777777" w:rsidR="00C176F7" w:rsidRDefault="00C176F7" w:rsidP="00C1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gldata</w:t>
      </w:r>
      <w:r>
        <w:rPr>
          <w:rFonts w:ascii="Consolas" w:hAnsi="Consolas" w:cs="Consolas"/>
          <w:color w:val="000000"/>
          <w:sz w:val="20"/>
          <w:szCs w:val="20"/>
        </w:rPr>
        <w:t>.load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AA0CA93" w14:textId="77777777" w:rsidR="00C176F7" w:rsidRDefault="00C176F7" w:rsidP="00C1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588123D" w14:textId="77777777" w:rsidR="00C176F7" w:rsidRDefault="00C176F7" w:rsidP="00C1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List&lt;List&lt;String&gt;&gt; </w:t>
      </w:r>
      <w:r>
        <w:rPr>
          <w:rFonts w:ascii="Consolas" w:hAnsi="Consolas" w:cs="Consolas"/>
          <w:color w:val="6A3E3E"/>
          <w:sz w:val="20"/>
          <w:szCs w:val="20"/>
        </w:rPr>
        <w:t>testcases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&lt;List&lt;String&gt;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03087C6" w14:textId="77777777" w:rsidR="00C176F7" w:rsidRDefault="00C176F7" w:rsidP="00C1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testcases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eu</w:t>
      </w:r>
      <w:r>
        <w:rPr>
          <w:rFonts w:ascii="Consolas" w:hAnsi="Consolas" w:cs="Consolas"/>
          <w:color w:val="000000"/>
          <w:sz w:val="20"/>
          <w:szCs w:val="20"/>
        </w:rPr>
        <w:t>.getTestCases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gldata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"WB_PATH_TESTS"</w:t>
      </w:r>
      <w:r>
        <w:rPr>
          <w:rFonts w:ascii="Consolas" w:hAnsi="Consolas" w:cs="Consolas"/>
          <w:color w:val="000000"/>
          <w:sz w:val="20"/>
          <w:szCs w:val="20"/>
        </w:rPr>
        <w:t xml:space="preserve">),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gldata</w:t>
      </w:r>
      <w:r>
        <w:rPr>
          <w:rFonts w:ascii="Consolas" w:hAnsi="Consolas" w:cs="Consolas"/>
          <w:color w:val="000000"/>
          <w:sz w:val="20"/>
          <w:szCs w:val="20"/>
        </w:rPr>
        <w:t>.getProperty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"WB_PATH_TESTS_SHEET"</w:t>
      </w:r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40D59A0F" w14:textId="77777777" w:rsidR="00C176F7" w:rsidRDefault="00C176F7" w:rsidP="00C1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no_test_cases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testcases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14:paraId="5D841733" w14:textId="77777777" w:rsidR="00C176F7" w:rsidRDefault="00C176F7" w:rsidP="00C1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testcasesobject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][]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String[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no_test_cases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][3];</w:t>
      </w:r>
    </w:p>
    <w:p w14:paraId="2F7AF2FE" w14:textId="77777777" w:rsidR="00C176F7" w:rsidRDefault="00C176F7" w:rsidP="00C1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AC8D098" w14:textId="77777777" w:rsidR="00C176F7" w:rsidRDefault="00C176F7" w:rsidP="00C1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=0;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testcases</w:t>
      </w:r>
      <w:r>
        <w:rPr>
          <w:rFonts w:ascii="Consolas" w:hAnsi="Consolas" w:cs="Consolas"/>
          <w:color w:val="000000"/>
          <w:sz w:val="20"/>
          <w:szCs w:val="20"/>
        </w:rPr>
        <w:t>.size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24F7144A" w14:textId="77777777" w:rsidR="00C176F7" w:rsidRDefault="00C176F7" w:rsidP="00C1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testcasesobject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][0]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testcases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14:paraId="35D20FC8" w14:textId="77777777" w:rsidR="00C176F7" w:rsidRDefault="00C176F7" w:rsidP="00C1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testcasesobject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][1]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testcases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(1);</w:t>
      </w:r>
    </w:p>
    <w:p w14:paraId="56B44EA3" w14:textId="77777777" w:rsidR="00C176F7" w:rsidRDefault="00C176F7" w:rsidP="00C1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testcasesobject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][2] 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testcases</w:t>
      </w:r>
      <w:r>
        <w:rPr>
          <w:rFonts w:ascii="Consolas" w:hAnsi="Consolas" w:cs="Consolas"/>
          <w:color w:val="000000"/>
          <w:sz w:val="20"/>
          <w:szCs w:val="20"/>
        </w:rPr>
        <w:t>.get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20"/>
          <w:szCs w:val="20"/>
        </w:rPr>
        <w:t>).get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14:paraId="5E399B07" w14:textId="77777777" w:rsidR="00C176F7" w:rsidRDefault="00C176F7" w:rsidP="00C1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62FD573F" w14:textId="77777777" w:rsidR="00C176F7" w:rsidRDefault="00C176F7" w:rsidP="00C1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toString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testcasesobject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));</w:t>
      </w:r>
    </w:p>
    <w:p w14:paraId="2C0907D2" w14:textId="77777777" w:rsidR="00C176F7" w:rsidRDefault="00C176F7" w:rsidP="00C1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testcasesobject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7DC765" w14:textId="77777777" w:rsidR="00C176F7" w:rsidRDefault="00C176F7" w:rsidP="00C176F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3004EEE" w14:textId="2DAE48AC" w:rsidR="00C176F7" w:rsidRDefault="00E90566">
      <w:r>
        <w:t xml:space="preserve">Here we provided the </w:t>
      </w:r>
      <w:proofErr w:type="spellStart"/>
      <w:r>
        <w:t>DataProvider</w:t>
      </w:r>
      <w:proofErr w:type="spellEnd"/>
      <w:r>
        <w:t xml:space="preserve"> annotation and a name to the </w:t>
      </w:r>
      <w:proofErr w:type="spellStart"/>
      <w:r>
        <w:t>dataprovider</w:t>
      </w:r>
      <w:proofErr w:type="spellEnd"/>
      <w:r>
        <w:t xml:space="preserve">. Here we are doing the same procedure as earlier but we are reading the information into a multidimensional array </w:t>
      </w:r>
      <w:proofErr w:type="spellStart"/>
      <w:r>
        <w:t>testcasesobject</w:t>
      </w:r>
      <w:proofErr w:type="spellEnd"/>
      <w:r>
        <w:t xml:space="preserve"> and we are returning this.</w:t>
      </w:r>
    </w:p>
    <w:p w14:paraId="76ABD786" w14:textId="25683B1A" w:rsidR="00E90566" w:rsidRDefault="00E90566">
      <w:r>
        <w:lastRenderedPageBreak/>
        <w:t xml:space="preserve">Now we have to get this data into the </w:t>
      </w:r>
      <w:proofErr w:type="spellStart"/>
      <w:proofErr w:type="gramStart"/>
      <w:r>
        <w:t>prepareKeywords</w:t>
      </w:r>
      <w:proofErr w:type="spellEnd"/>
      <w:r>
        <w:t>(</w:t>
      </w:r>
      <w:proofErr w:type="gramEnd"/>
      <w:r>
        <w:t xml:space="preserve">) method and use it there. So we need to change the </w:t>
      </w:r>
      <w:proofErr w:type="spellStart"/>
      <w:proofErr w:type="gramStart"/>
      <w:r>
        <w:t>prepareKeywords</w:t>
      </w:r>
      <w:proofErr w:type="spellEnd"/>
      <w:r>
        <w:t>(</w:t>
      </w:r>
      <w:proofErr w:type="gramEnd"/>
      <w:r>
        <w:t xml:space="preserve">) method parameters. Here the </w:t>
      </w:r>
      <w:proofErr w:type="spellStart"/>
      <w:r>
        <w:t>dataprovider</w:t>
      </w:r>
      <w:proofErr w:type="spellEnd"/>
      <w:r>
        <w:t xml:space="preserve"> is providing three values – test case name, workbook name and sheet name. So we will change the </w:t>
      </w:r>
      <w:proofErr w:type="spellStart"/>
      <w:proofErr w:type="gramStart"/>
      <w:r>
        <w:t>prepareKeywords</w:t>
      </w:r>
      <w:proofErr w:type="spellEnd"/>
      <w:r>
        <w:t>(</w:t>
      </w:r>
      <w:proofErr w:type="gramEnd"/>
      <w:r>
        <w:t>) parameters accordingly.</w:t>
      </w:r>
    </w:p>
    <w:p w14:paraId="29719F4E" w14:textId="7368E5FF" w:rsidR="00E90566" w:rsidRDefault="00E90566">
      <w:pPr>
        <w:rPr>
          <w:rFonts w:ascii="Consolas" w:hAnsi="Consolas" w:cs="Consolas"/>
          <w:color w:val="000000"/>
          <w:sz w:val="20"/>
          <w:szCs w:val="20"/>
        </w:rPr>
      </w:pPr>
      <w:proofErr w:type="spellStart"/>
      <w:proofErr w:type="gramStart"/>
      <w:r w:rsidRPr="00E90566">
        <w:rPr>
          <w:rFonts w:ascii="Consolas" w:hAnsi="Consolas" w:cs="Consolas"/>
          <w:color w:val="000000"/>
          <w:sz w:val="20"/>
          <w:szCs w:val="20"/>
        </w:rPr>
        <w:t>prepareKeywords</w:t>
      </w:r>
      <w:proofErr w:type="spellEnd"/>
      <w:r w:rsidRPr="00E90566"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 w:rsidRPr="00E90566">
        <w:rPr>
          <w:rFonts w:ascii="Consolas" w:hAnsi="Consolas" w:cs="Consolas"/>
          <w:color w:val="000000"/>
          <w:sz w:val="20"/>
          <w:szCs w:val="20"/>
        </w:rPr>
        <w:t xml:space="preserve">String </w:t>
      </w:r>
      <w:r w:rsidRPr="00E90566">
        <w:rPr>
          <w:rFonts w:ascii="Consolas" w:hAnsi="Consolas" w:cs="Consolas"/>
          <w:color w:val="6A3E3E"/>
          <w:sz w:val="20"/>
          <w:szCs w:val="20"/>
        </w:rPr>
        <w:t>testcase</w:t>
      </w:r>
      <w:r w:rsidRPr="00E90566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 w:rsidRPr="00E90566">
        <w:rPr>
          <w:rFonts w:ascii="Consolas" w:hAnsi="Consolas" w:cs="Consolas"/>
          <w:color w:val="6A3E3E"/>
          <w:sz w:val="20"/>
          <w:szCs w:val="20"/>
        </w:rPr>
        <w:t>wbbook</w:t>
      </w:r>
      <w:proofErr w:type="spellEnd"/>
      <w:r w:rsidRPr="00E90566"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 w:rsidRPr="00E90566">
        <w:rPr>
          <w:rFonts w:ascii="Consolas" w:hAnsi="Consolas" w:cs="Consolas"/>
          <w:color w:val="6A3E3E"/>
          <w:sz w:val="20"/>
          <w:szCs w:val="20"/>
        </w:rPr>
        <w:t>sheet</w:t>
      </w:r>
      <w:r w:rsidRPr="00E90566">
        <w:rPr>
          <w:rFonts w:ascii="Consolas" w:hAnsi="Consolas" w:cs="Consolas"/>
          <w:color w:val="000000"/>
          <w:sz w:val="20"/>
          <w:szCs w:val="20"/>
        </w:rPr>
        <w:t>)</w:t>
      </w:r>
    </w:p>
    <w:p w14:paraId="1A4C6212" w14:textId="575F7E44" w:rsidR="00E90566" w:rsidRDefault="00E90566">
      <w:r w:rsidRPr="00E90566">
        <w:t xml:space="preserve">The following is the </w:t>
      </w:r>
      <w:r>
        <w:t xml:space="preserve">updated </w:t>
      </w:r>
      <w:proofErr w:type="spellStart"/>
      <w:proofErr w:type="gramStart"/>
      <w:r>
        <w:t>prepareKeywrods</w:t>
      </w:r>
      <w:proofErr w:type="spellEnd"/>
      <w:r>
        <w:t>(</w:t>
      </w:r>
      <w:proofErr w:type="gramEnd"/>
      <w:r>
        <w:t>) method.</w:t>
      </w:r>
    </w:p>
    <w:p w14:paraId="367F2187" w14:textId="346939E0" w:rsidR="002F058A" w:rsidRDefault="00D5799C" w:rsidP="00D579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="002F058A">
        <w:rPr>
          <w:rFonts w:ascii="Consolas" w:hAnsi="Consolas" w:cs="Consolas"/>
          <w:color w:val="646464"/>
          <w:sz w:val="20"/>
          <w:szCs w:val="20"/>
        </w:rPr>
        <w:t>@</w:t>
      </w:r>
      <w:proofErr w:type="gramStart"/>
      <w:r w:rsidR="002F058A">
        <w:rPr>
          <w:rFonts w:ascii="Consolas" w:hAnsi="Consolas" w:cs="Consolas"/>
          <w:color w:val="646464"/>
          <w:sz w:val="20"/>
          <w:szCs w:val="20"/>
        </w:rPr>
        <w:t>Test</w:t>
      </w:r>
      <w:r w:rsidR="002F058A"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 w:rsidR="002F058A">
        <w:rPr>
          <w:rFonts w:ascii="Consolas" w:hAnsi="Consolas" w:cs="Consolas"/>
          <w:color w:val="000000"/>
          <w:sz w:val="20"/>
          <w:szCs w:val="20"/>
        </w:rPr>
        <w:t>dataProvider</w:t>
      </w:r>
      <w:proofErr w:type="spellEnd"/>
      <w:r w:rsidR="002F058A">
        <w:rPr>
          <w:rFonts w:ascii="Consolas" w:hAnsi="Consolas" w:cs="Consolas"/>
          <w:color w:val="000000"/>
          <w:sz w:val="20"/>
          <w:szCs w:val="20"/>
        </w:rPr>
        <w:t xml:space="preserve"> = </w:t>
      </w:r>
      <w:r w:rsidR="002F058A"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 w:rsidR="002F058A">
        <w:rPr>
          <w:rFonts w:ascii="Consolas" w:hAnsi="Consolas" w:cs="Consolas"/>
          <w:color w:val="2A00FF"/>
          <w:sz w:val="20"/>
          <w:szCs w:val="20"/>
        </w:rPr>
        <w:t>maintestcases</w:t>
      </w:r>
      <w:proofErr w:type="spellEnd"/>
      <w:r w:rsidR="002F058A">
        <w:rPr>
          <w:rFonts w:ascii="Consolas" w:hAnsi="Consolas" w:cs="Consolas"/>
          <w:color w:val="2A00FF"/>
          <w:sz w:val="20"/>
          <w:szCs w:val="20"/>
        </w:rPr>
        <w:t>"</w:t>
      </w:r>
      <w:r w:rsidR="002F058A">
        <w:rPr>
          <w:rFonts w:ascii="Consolas" w:hAnsi="Consolas" w:cs="Consolas"/>
          <w:color w:val="000000"/>
          <w:sz w:val="20"/>
          <w:szCs w:val="20"/>
        </w:rPr>
        <w:t>)</w:t>
      </w:r>
    </w:p>
    <w:p w14:paraId="4635F673" w14:textId="77777777" w:rsidR="002F058A" w:rsidRDefault="002F058A" w:rsidP="002F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prepareKeywords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testcase</w:t>
      </w:r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wbbook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String </w:t>
      </w:r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throws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IOException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ClassNotFoundException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NoSuchMethodException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SecurityException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IllegalAccessException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IllegalArgumentException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InvocationTargetException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InstantiationException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InterruptedException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14:paraId="1F3C7019" w14:textId="77777777" w:rsidR="002F058A" w:rsidRDefault="002F058A" w:rsidP="002F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6CA52C25" w14:textId="77777777" w:rsidR="002F058A" w:rsidRDefault="002F058A" w:rsidP="002F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Properties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gldata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Properties(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79B8912" w14:textId="77777777" w:rsidR="002F058A" w:rsidRDefault="002F058A" w:rsidP="002F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FileInputStream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src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executionEngine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config.properties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4E6344E" w14:textId="77777777" w:rsidR="002F058A" w:rsidRDefault="002F058A" w:rsidP="002F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gldata</w:t>
      </w:r>
      <w:r>
        <w:rPr>
          <w:rFonts w:ascii="Consolas" w:hAnsi="Consolas" w:cs="Consolas"/>
          <w:color w:val="000000"/>
          <w:sz w:val="20"/>
          <w:szCs w:val="20"/>
        </w:rPr>
        <w:t>.load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E717A17" w14:textId="77777777" w:rsidR="002F058A" w:rsidRDefault="002F058A" w:rsidP="002F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2659174" w14:textId="77777777" w:rsidR="002F058A" w:rsidRDefault="002F058A" w:rsidP="002F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excelUtilities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ecu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excelUtilities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D8A0BD2" w14:textId="77777777" w:rsidR="002F058A" w:rsidRDefault="002F058A" w:rsidP="002F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3F45AB7" w14:textId="77777777" w:rsidR="002F058A" w:rsidRDefault="002F058A" w:rsidP="002F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List&lt;String&gt; </w:t>
      </w:r>
      <w:r>
        <w:rPr>
          <w:rFonts w:ascii="Consolas" w:hAnsi="Consolas" w:cs="Consolas"/>
          <w:color w:val="6A3E3E"/>
          <w:sz w:val="20"/>
          <w:szCs w:val="20"/>
        </w:rPr>
        <w:t>keywords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ArrayList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&lt;String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&gt;(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049201C" w14:textId="77777777" w:rsidR="002F058A" w:rsidRDefault="002F058A" w:rsidP="002F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0618EF1" w14:textId="77777777" w:rsidR="002F058A" w:rsidRDefault="002F058A" w:rsidP="002F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keywords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ecu</w:t>
      </w:r>
      <w:r>
        <w:rPr>
          <w:rFonts w:ascii="Consolas" w:hAnsi="Consolas" w:cs="Consolas"/>
          <w:color w:val="000000"/>
          <w:sz w:val="20"/>
          <w:szCs w:val="20"/>
        </w:rPr>
        <w:t>.getKeywordsFromTestCase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testcase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gldata</w:t>
      </w:r>
      <w:r>
        <w:rPr>
          <w:rFonts w:ascii="Consolas" w:hAnsi="Consolas" w:cs="Consolas"/>
          <w:color w:val="000000"/>
          <w:sz w:val="20"/>
          <w:szCs w:val="20"/>
        </w:rPr>
        <w:t>.getProperty(</w:t>
      </w:r>
      <w:r>
        <w:rPr>
          <w:rFonts w:ascii="Consolas" w:hAnsi="Consolas" w:cs="Consolas"/>
          <w:color w:val="2A00FF"/>
          <w:sz w:val="20"/>
          <w:szCs w:val="20"/>
        </w:rPr>
        <w:t>"WB_PATH_TEST_CASES"</w:t>
      </w:r>
      <w:r>
        <w:rPr>
          <w:rFonts w:ascii="Consolas" w:hAnsi="Consolas" w:cs="Consolas"/>
          <w:color w:val="000000"/>
          <w:sz w:val="20"/>
          <w:szCs w:val="20"/>
        </w:rPr>
        <w:t>)+</w:t>
      </w:r>
      <w:r>
        <w:rPr>
          <w:rFonts w:ascii="Consolas" w:hAnsi="Consolas" w:cs="Consolas"/>
          <w:color w:val="6A3E3E"/>
          <w:sz w:val="20"/>
          <w:szCs w:val="20"/>
        </w:rPr>
        <w:t>wbbook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".xlsx"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sheet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09B572F2" w14:textId="77777777" w:rsidR="002F058A" w:rsidRDefault="002F058A" w:rsidP="002F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System.out.println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(keywords);</w:t>
      </w:r>
    </w:p>
    <w:p w14:paraId="11076306" w14:textId="77777777" w:rsidR="002F058A" w:rsidRDefault="002F058A" w:rsidP="002F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getDependencies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keywords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36E902F" w14:textId="77777777" w:rsidR="002F058A" w:rsidRDefault="002F058A" w:rsidP="002F058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057BE5AD" w14:textId="743DC89C" w:rsidR="00E90566" w:rsidRDefault="002F058A" w:rsidP="002F058A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0145ED61" w14:textId="1953BED7" w:rsidR="008F37B6" w:rsidRDefault="00B36538" w:rsidP="002F058A">
      <w:r w:rsidRPr="00B36538">
        <w:t>We h</w:t>
      </w:r>
      <w:r>
        <w:t xml:space="preserve">ave used @Test for this method and same </w:t>
      </w:r>
      <w:proofErr w:type="spellStart"/>
      <w:r>
        <w:t>dataProvider</w:t>
      </w:r>
      <w:proofErr w:type="spellEnd"/>
      <w:r>
        <w:t xml:space="preserve"> name as that of </w:t>
      </w:r>
      <w:proofErr w:type="spellStart"/>
      <w:r>
        <w:t>startExecution</w:t>
      </w:r>
      <w:proofErr w:type="spellEnd"/>
      <w:r>
        <w:t xml:space="preserve"> method. This means that, this method will receive data from </w:t>
      </w:r>
      <w:proofErr w:type="spellStart"/>
      <w:r>
        <w:t>startExecution</w:t>
      </w:r>
      <w:proofErr w:type="spellEnd"/>
      <w:r>
        <w:t xml:space="preserve"> method. Now TestNG considers each method as a parallel one. Now if you run the test cases you will see that </w:t>
      </w:r>
      <w:r w:rsidR="005E52FE">
        <w:t>TestNG considers each test as a separate one and it won’t stop execution even if one test case fails.</w:t>
      </w:r>
    </w:p>
    <w:p w14:paraId="3CCD1028" w14:textId="4F63311A" w:rsidR="0019025B" w:rsidRDefault="00C932D3" w:rsidP="002F058A">
      <w:r>
        <w:t>The following are the results.</w:t>
      </w:r>
    </w:p>
    <w:p w14:paraId="6A4AD884" w14:textId="77777777" w:rsidR="00C932D3" w:rsidRDefault="00C932D3" w:rsidP="00C9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546139B6" w14:textId="77777777" w:rsidR="00C932D3" w:rsidRDefault="00C932D3" w:rsidP="00C9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Suite</w:t>
      </w:r>
    </w:p>
    <w:p w14:paraId="30EFDB54" w14:textId="77777777" w:rsidR="00C932D3" w:rsidRDefault="00C932D3" w:rsidP="00C932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Total tests run: 43, Failures: 22, Skips: 0</w:t>
      </w:r>
    </w:p>
    <w:p w14:paraId="2B5FA2C4" w14:textId="140B51B5" w:rsidR="00C932D3" w:rsidRDefault="00C932D3" w:rsidP="00C932D3">
      <w:pP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===============================================</w:t>
      </w:r>
    </w:p>
    <w:p w14:paraId="114A59B5" w14:textId="3CE07E99" w:rsidR="005C25CE" w:rsidRDefault="005C25CE" w:rsidP="00C932D3">
      <w:r>
        <w:lastRenderedPageBreak/>
        <w:t>You can see that now TestNG is considering each test case as separate one.</w:t>
      </w:r>
    </w:p>
    <w:p w14:paraId="0B658C00" w14:textId="6363577B" w:rsidR="005C25CE" w:rsidRDefault="005C25CE" w:rsidP="00C932D3">
      <w:r>
        <w:t xml:space="preserve">But if any test fails, the browser won’t be closed. In the above case around 22 failures were there so 22 </w:t>
      </w:r>
      <w:proofErr w:type="spellStart"/>
      <w:r>
        <w:t>firefox</w:t>
      </w:r>
      <w:proofErr w:type="spellEnd"/>
      <w:r>
        <w:t xml:space="preserve"> browsers are in open state. This will make the execution slower. </w:t>
      </w:r>
      <w:proofErr w:type="gramStart"/>
      <w:r>
        <w:t>So</w:t>
      </w:r>
      <w:proofErr w:type="gramEnd"/>
      <w:r>
        <w:t xml:space="preserve"> we have to close the browser when any test fails. We will do it using TestNG listeners.</w:t>
      </w:r>
    </w:p>
    <w:p w14:paraId="752002C4" w14:textId="77777777" w:rsidR="00723E8D" w:rsidRPr="00B36538" w:rsidRDefault="00723E8D" w:rsidP="00C932D3">
      <w:bookmarkStart w:id="0" w:name="_GoBack"/>
      <w:bookmarkEnd w:id="0"/>
    </w:p>
    <w:sectPr w:rsidR="00723E8D" w:rsidRPr="00B36538" w:rsidSect="00C176F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074"/>
    <w:rsid w:val="0019025B"/>
    <w:rsid w:val="00233679"/>
    <w:rsid w:val="00294260"/>
    <w:rsid w:val="002F058A"/>
    <w:rsid w:val="00444074"/>
    <w:rsid w:val="005C25CE"/>
    <w:rsid w:val="005E52FE"/>
    <w:rsid w:val="00723E8D"/>
    <w:rsid w:val="008A7180"/>
    <w:rsid w:val="008F37B6"/>
    <w:rsid w:val="00A41379"/>
    <w:rsid w:val="00B36538"/>
    <w:rsid w:val="00B84129"/>
    <w:rsid w:val="00C176F7"/>
    <w:rsid w:val="00C932D3"/>
    <w:rsid w:val="00D52AA4"/>
    <w:rsid w:val="00D5799C"/>
    <w:rsid w:val="00E90566"/>
    <w:rsid w:val="00EC5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7A410"/>
  <w15:chartTrackingRefBased/>
  <w15:docId w15:val="{B77CA19B-A92E-46B5-B320-56A22E76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3</Pages>
  <Words>574</Words>
  <Characters>3276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subrahmanyeswara reddy padala</dc:creator>
  <cp:keywords/>
  <dc:description/>
  <cp:lastModifiedBy>subrahmanyeswara reddy padala</cp:lastModifiedBy>
  <cp:revision>14</cp:revision>
  <dcterms:created xsi:type="dcterms:W3CDTF">2018-10-28T07:48:00Z</dcterms:created>
  <dcterms:modified xsi:type="dcterms:W3CDTF">2018-10-28T08:59:00Z</dcterms:modified>
</cp:coreProperties>
</file>