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8C28B" w14:textId="77777777"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 1.3</w:t>
      </w:r>
      <w:r>
        <w:rPr>
          <w:rFonts w:ascii="Segoe UI" w:eastAsia="Times New Roman" w:hAnsi="Segoe UI" w:cs="Segoe UI"/>
          <w:color w:val="444444"/>
          <w:sz w:val="19"/>
          <w:szCs w:val="19"/>
          <w:lang w:val="en"/>
        </w:rPr>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[MONTH YEAR]</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[PARTNER NAME]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 xml:space="preserve">CONFIDENTIAL — For authorized </w:t>
      </w:r>
      <w:r>
        <w:rPr>
          <w:rStyle w:val="fill1"/>
          <w:rFonts w:ascii="Segoe UI" w:eastAsia="Times New Roman" w:hAnsi="Segoe UI" w:cs="Segoe UI"/>
          <w:b/>
          <w:bCs/>
          <w:color w:val="E65100"/>
          <w:sz w:val="18"/>
          <w:szCs w:val="18"/>
          <w:lang w:val="en"/>
        </w:rPr>
        <w:t>[PARTNER NAME]</w:t>
      </w:r>
      <w:r>
        <w:rPr>
          <w:rFonts w:ascii="Segoe UI" w:eastAsia="Times New Roman" w:hAnsi="Segoe UI" w:cs="Segoe UI"/>
          <w:b/>
          <w:bCs/>
          <w:color w:val="E65100"/>
          <w:sz w:val="18"/>
          <w:szCs w:val="18"/>
          <w:lang w:val="en"/>
        </w:rPr>
        <w:t xml:space="preserve"> integration personnel only</w:t>
      </w:r>
    </w:p>
    <w:p w14:paraId="2600BA48" w14:textId="77777777" w:rsidR="00AB0E38" w:rsidRDefault="00AB0E38">
      <w:pPr>
        <w:shd w:val="clear" w:color="auto" w:fill="FFEBEE"/>
        <w:divId w:val="415172365"/>
        <w:rPr>
          <w:rFonts w:ascii="Segoe UI" w:eastAsia="Times New Roman" w:hAnsi="Segoe UI" w:cs="Segoe UI"/>
          <w:color w:val="1A1A1A"/>
          <w:sz w:val="18"/>
          <w:szCs w:val="18"/>
          <w:lang w:val="en"/>
        </w:rPr>
      </w:pPr>
      <w:r>
        <w:rPr>
          <w:rStyle w:val="tbd-label2"/>
          <w:rFonts w:ascii="Segoe UI" w:eastAsia="Times New Roman" w:hAnsi="Segoe UI" w:cs="Segoe UI"/>
          <w:lang w:val="en"/>
        </w:rPr>
        <w:t>How to use this template — delete this box before issuing</w:t>
      </w:r>
      <w:r>
        <w:rPr>
          <w:rFonts w:ascii="Segoe UI" w:eastAsia="Times New Roman" w:hAnsi="Segoe UI" w:cs="Segoe UI"/>
          <w:color w:val="1A1A1A"/>
          <w:sz w:val="18"/>
          <w:szCs w:val="18"/>
          <w:lang w:val="en"/>
        </w:rPr>
        <w:t xml:space="preserve"> This is the generic partner guide. It is complete except for the values that differ per partner. Before sending it to a partner:</w:t>
        <w:br/>
        <w:br/>
        <w:t>1. Fill every [HIGHLIGHTED PLACEHOLDER]. These are the partner name, and the seven rows of the Your Connection panel in §2 — rate limit, permitted endpoints, key expiry and so on. Check each value against the API key actually issued to that partner rather than copying it from a previous partner's guide: a key restricted to a subset of endpoints returns 403 on the others, and §3 documents the full set.</w:t>
        <w:br/>
        <w:br/>
        <w:t>2. Confirm the §4 validity model suits their use case. The API reports validity by whether a certificate is returned at all, not by a status value. That works for badging — displaying a current certification — but may not be sufficient for claim validation, where a partner needs to distinguish “expired” from “never existed”. §4 states this plainly; make sure the partner has read it before they build against it.</w:t>
        <w:br/>
        <w:br/>
        <w:t>3. Never paste a live API key into this document. Keys are delivered separately by secure channel (see §2). This document is circulated by email and forwarded internally by partners; a key printed in it is a key you will have to rotate.</w:t>
        <w:br/>
        <w:br/>
        <w:t>4. Record the issue in the internal issuance log, including the rate limit and endpoint scope this partner's copy states. If that behaviour later changes, the log is the only way to know whose copy became wrong.</w:t>
        <w:br/>
        <w:br/>
        <w:t>The base URL is not a placeholder. The production host is db.greencirclecertified.com — a dedicated subdomain, because the application cannot be hosted on the same server as the main website. It is the address the certificate database has always used, so links already in circulation keep working. Call it directly: database.greencirclecertified.com forwards web visitors to it, but an API client should not rely on a redirect. The former greencirclecertified.com/database path is retired and was never activated. It is the same for every partner; only the key, rate limit, scope and expiry vary.</w:t>
      </w:r>
      <w:r>
        <w:rPr>
          <w:rStyle w:val="fill1"/>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Strong"/>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HTMLCode"/>
          <w:color w:val="1A1A1A"/>
          <w:lang w:val="en"/>
        </w:rPr>
      </w:r>
      <w:r>
        <w:rPr>
          <w:rFonts w:ascii="Segoe UI" w:eastAsia="Times New Roman" w:hAnsi="Segoe UI" w:cs="Segoe UI"/>
          <w:color w:val="1A1A1A"/>
          <w:sz w:val="18"/>
          <w:szCs w:val="18"/>
          <w:lang w:val="en"/>
        </w:rPr>
      </w:r>
      <w:r>
        <w:rPr>
          <w:rStyle w:val="HTMLCode"/>
          <w:color w:val="1A1A1A"/>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Emphasis"/>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Strong"/>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r>
        <w:rPr>
          <w:rStyle w:val="Strong"/>
          <w:rFonts w:ascii="Segoe UI" w:eastAsia="Times New Roman" w:hAnsi="Segoe UI" w:cs="Segoe UI"/>
          <w:color w:val="1A1A1A"/>
          <w:sz w:val="18"/>
          <w:szCs w:val="18"/>
          <w:lang w:val="en"/>
        </w:rPr>
      </w:r>
      <w:r>
        <w:rPr>
          <w:rFonts w:ascii="Segoe UI" w:eastAsia="Times New Roman" w:hAnsi="Segoe UI" w:cs="Segoe UI"/>
          <w:color w:val="1A1A1A"/>
          <w:sz w:val="18"/>
          <w:szCs w:val="18"/>
          <w:lang w:val="en"/>
        </w:rPr>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000000"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000000"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000000"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https://gccwebapp.com/api/v1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§10 step 3]</w:t>
            </w:r>
          </w:p>
        </w:tc>
      </w:tr>
      <w:tr w:rsidR="00000000"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r>
              <w:rPr>
                <w:rStyle w:val="HTMLCode"/>
                <w:color w:val="1A1A1A"/>
              </w:rPr>
              <w:t>gcc_partner_</w:t>
            </w:r>
            <w:r>
              <w:rPr>
                <w:rFonts w:ascii="Segoe UI" w:eastAsia="Times New Roman" w:hAnsi="Segoe UI" w:cs="Segoe UI"/>
                <w:color w:val="1A1A1A"/>
                <w:sz w:val="18"/>
                <w:szCs w:val="18"/>
              </w:rPr>
              <w:t xml:space="preserve"> + 64-character hash, delivered separately by secure channel — never in this document</w:t>
            </w:r>
          </w:p>
        </w:tc>
      </w:tr>
      <w:tr w:rsidR="00000000"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w:t>
            </w:r>
            <w:r>
              <w:rPr>
                <w:rFonts w:ascii="Segoe UI" w:eastAsia="Times New Roman" w:hAnsi="Segoe UI" w:cs="Segoe UI"/>
                <w:color w:val="1A1A1A"/>
                <w:sz w:val="18"/>
                <w:szCs w:val="18"/>
              </w:rPr>
              <w:t xml:space="preserve"> requests per hour — see §2 for how to read the limit headers</w:t>
            </w:r>
          </w:p>
        </w:tc>
      </w:tr>
      <w:tr w:rsidR="00000000"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[Presence — the feed contains only currently-certified records]</w:t>
            </w:r>
            <w:r>
              <w:rPr>
                <w:rFonts w:ascii="Segoe UI" w:eastAsia="Times New Roman" w:hAnsi="Segoe UI" w:cs="Segoe UI"/>
                <w:color w:val="1A1A1A"/>
                <w:sz w:val="18"/>
                <w:szCs w:val="18"/>
              </w:rPr>
              <w:t xml:space="preserve"> — see §4</w:t>
            </w:r>
          </w:p>
        </w:tc>
      </w:tr>
      <w:tr w:rsidR="00000000"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[All endpoints in §3]</w:t>
            </w:r>
            <w:r>
              <w:rPr>
                <w:rFonts w:ascii="Segoe UI" w:eastAsia="Times New Roman" w:hAnsi="Segoe UI" w:cs="Segoe UI"/>
                <w:color w:val="1A1A1A"/>
                <w:sz w:val="18"/>
                <w:szCs w:val="18"/>
              </w:rPr>
              <w:t xml:space="preserve"> — a key may be scoped to a subset; a path outside your scope returns </w:t>
            </w:r>
            <w:r>
              <w:rPr>
                <w:rStyle w:val="HTMLCode"/>
                <w:color w:val="1A1A1A"/>
              </w:rPr>
              <w:t>403</w:t>
            </w:r>
          </w:p>
        </w:tc>
      </w:tr>
      <w:tr w:rsidR="00000000"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Identifiers not tagged to any partner, plus those tagged to your account — see §8</w:t>
            </w:r>
          </w:p>
        </w:tc>
      </w:tr>
      <w:tr w:rsidR="00000000"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[None — or the agreed expiry date]</w:t>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r>
        <w:rPr>
          <w:rStyle w:val="HTMLCode"/>
          <w:color w:val="1A1A1A"/>
          <w:lang w:val="en"/>
        </w:rPr>
        <w:t>gcc_partner_[64-character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"https://db.greencirclecertified.com/api/v1/certificates/gs1"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application/json"</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w:t>
      </w:r>
      <w:r>
        <w:rPr>
          <w:rFonts w:ascii="Segoe UI" w:hAnsi="Segoe UI" w:cs="Segoe UI"/>
          <w:color w:val="1A1A1A"/>
          <w:sz w:val="20"/>
          <w:szCs w:val="20"/>
          <w:lang w:val="en"/>
        </w:rPr>
        <w:t>You'll receive a JSON response containing the certificates tagged to your partner account — including product identifiers (GTIN, MPN, UPC, EAN, SKU), certification details, and PDF download links.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push to you. Call the API on your own schedule — continuously, nightly, or weekly — to retrieve current certification data. Each call returns the full certificate set visible to your account. Your system is </w:t>
      </w:r>
      <w:r>
        <w:rPr>
          <w:rFonts w:ascii="Segoe UI" w:eastAsia="Times New Roman" w:hAnsi="Segoe UI" w:cs="Segoe UI"/>
          <w:color w:val="1A1A1A"/>
          <w:sz w:val="18"/>
          <w:szCs w:val="18"/>
          <w:lang w:val="en"/>
        </w:rPr>
        <w:t xml:space="preserve">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lastRenderedPageBreak/>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gcc_partner_</w:t>
      </w:r>
      <w:r>
        <w:rPr>
          <w:rStyle w:val="fill1"/>
          <w:rFonts w:ascii="Cascadia Code" w:hAnsi="Cascadia Code" w:cs="Cascadia Code"/>
          <w:color w:val="1A1A1A"/>
          <w:lang w:val="en"/>
        </w:rPr>
        <w:t>[your key — delivered separately]</w:t>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w:t>
      </w:r>
      <w:r>
        <w:rPr>
          <w:rFonts w:ascii="Segoe UI" w:eastAsia="Times New Roman" w:hAnsi="Segoe UI" w:cs="Segoe UI"/>
          <w:color w:val="1A1A1A"/>
          <w:sz w:val="18"/>
          <w:szCs w:val="18"/>
          <w:lang w:val="en"/>
        </w:rPr>
        <w:t xml:space="preserve">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000000"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000000"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000000"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000000"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000000"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000000"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000000"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000000"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000000"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ceiling for the current window (200)</w:t>
            </w:r>
          </w:p>
        </w:tc>
      </w:tr>
      <w:tr w:rsidR="00000000"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000000"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X-RateLimit-Remaining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https://db.greencirclecertified.com/api/v1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w:t>
      </w:r>
      <w:r>
        <w:rPr>
          <w:rFonts w:ascii="Segoe UI" w:hAnsi="Segoe UI" w:cs="Segoe UI"/>
          <w:color w:val="1A1A1A"/>
          <w:sz w:val="20"/>
          <w:szCs w:val="20"/>
          <w:lang w:val="en"/>
        </w:rPr>
        <w:t xml:space="preserve">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field and other identifier types appear under </w:t>
      </w:r>
      <w:r>
        <w:rPr>
          <w:rStyle w:val="HTMLCode"/>
          <w:color w:val="1A1A1A"/>
          <w:lang w:val="en"/>
        </w:rPr>
        <w:t>additionalTradeItemId</w:t>
      </w:r>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(default 1), </w:t>
      </w:r>
      <w:r>
        <w:rPr>
          <w:rStyle w:val="HTMLCode"/>
          <w:color w:val="1A1A1A"/>
          <w:lang w:val="en"/>
        </w:rPr>
        <w:t>pageSize</w:t>
      </w:r>
      <w:r>
        <w:rPr>
          <w:rFonts w:ascii="Segoe UI" w:eastAsia="Times New Roman" w:hAnsi="Segoe UI" w:cs="Segoe UI"/>
          <w:color w:val="1A1A1A"/>
          <w:sz w:val="20"/>
          <w:szCs w:val="20"/>
          <w:lang w:val="en"/>
        </w:rPr>
        <w:t xml:space="preserve"> (default and</w:t>
      </w:r>
      <w:r>
        <w:rPr>
          <w:rFonts w:ascii="Segoe UI" w:eastAsia="Times New Roman" w:hAnsi="Segoe UI" w:cs="Segoe UI"/>
          <w:color w:val="1A1A1A"/>
          <w:sz w:val="20"/>
          <w:szCs w:val="20"/>
          <w:lang w:val="en"/>
        </w:rPr>
        <w:t xml:space="preserve"> maximum 100),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/certificates/gs1/{certNumber}</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w:t>
      </w:r>
      <w:r>
        <w:rPr>
          <w:rStyle w:val="HTMLCode"/>
          <w:color w:val="1A1A1A"/>
          <w:lang w:val="en"/>
        </w:rPr>
        <w:t>pageSize</w:t>
      </w:r>
      <w:r>
        <w:rPr>
          <w:rFonts w:ascii="Segoe UI" w:eastAsia="Times New Roman" w:hAnsi="Segoe UI" w:cs="Segoe UI"/>
          <w:color w:val="1A1A1A"/>
          <w:sz w:val="20"/>
          <w:szCs w:val="20"/>
          <w:lang w:val="en"/>
        </w:rPr>
        <w:t xml:space="preserve">,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r>
        <w:rPr>
          <w:rStyle w:val="HTMLCode"/>
          <w:color w:val="1A1A1A"/>
          <w:lang w:val="en"/>
        </w:rPr>
        <w:t>sortDescending</w:t>
      </w:r>
      <w:r>
        <w:rPr>
          <w:rFonts w:ascii="Segoe UI" w:eastAsia="Times New Roman" w:hAnsi="Segoe UI" w:cs="Segoe UI"/>
          <w:color w:val="1A1A1A"/>
          <w:sz w:val="20"/>
          <w:szCs w:val="20"/>
          <w:lang w:val="en"/>
        </w:rPr>
        <w:t xml:space="preserve">, </w:t>
      </w:r>
      <w:r>
        <w:rPr>
          <w:rStyle w:val="HTMLCode"/>
          <w:color w:val="1A1A1A"/>
          <w:lang w:val="en"/>
        </w:rPr>
        <w:t>includeProductIds</w:t>
      </w:r>
      <w:r>
        <w:rPr>
          <w:rFonts w:ascii="Segoe UI" w:eastAsia="Times New Roman" w:hAnsi="Segoe UI" w:cs="Segoe UI"/>
          <w:color w:val="1A1A1A"/>
          <w:sz w:val="20"/>
          <w:szCs w:val="20"/>
          <w:lang w:val="en"/>
        </w:rPr>
        <w:t xml:space="preserve"> (boolean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/certificates/number/{certNumber}</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w:t>
      </w:r>
      <w:r>
        <w:rPr>
          <w:rFonts w:ascii="Segoe UI" w:eastAsia="Times New Roman" w:hAnsi="Segoe UI" w:cs="Segoe UI"/>
          <w:color w:val="1A1A1A"/>
          <w:sz w:val="20"/>
          <w:szCs w:val="20"/>
          <w:lang w:val="en"/>
        </w:rPr>
        <w:t xml:space="preserve">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productId</w:t>
      </w:r>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/certificates/{certNumber}/download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000000"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000000"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000000"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000000"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000000"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000000"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EcoProduct Co</w:t>
            </w:r>
          </w:p>
        </w:tc>
      </w:tr>
      <w:tr w:rsidR="00000000"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000000"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certificationType</w:t>
            </w:r>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000000"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certificationResults</w:t>
            </w:r>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000000"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000000"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000000"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certificationCountries</w:t>
            </w:r>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000000"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certificate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000000"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r>
              <w:rPr>
                <w:rStyle w:val="HTMLCode"/>
                <w:color w:val="1A1A1A"/>
              </w:rPr>
              <w:t>amazonCode</w:t>
            </w:r>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greencircle_sustainable_energy_practices</w:t>
            </w:r>
          </w:p>
        </w:tc>
      </w:tr>
      <w:tr w:rsidR="00000000"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r>
              <w:rPr>
                <w:rStyle w:val="HTMLCode"/>
                <w:color w:val="1A1A1A"/>
              </w:rPr>
              <w:t>pdfDownloadUrl</w:t>
            </w:r>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r>
        <w:rPr>
          <w:rStyle w:val="HTMLCode"/>
          <w:color w:val="555555"/>
          <w:lang w:val="en"/>
        </w:rPr>
        <w:t>certificationResults</w:t>
      </w:r>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r>
        <w:rPr>
          <w:rStyle w:val="HTMLCode"/>
          <w:color w:val="555555"/>
          <w:lang w:val="en"/>
        </w:rPr>
        <w:t>certificationCountries</w:t>
      </w:r>
      <w:r>
        <w:rPr>
          <w:rFonts w:ascii="Segoe UI" w:hAnsi="Segoe UI" w:cs="Segoe UI"/>
          <w:color w:val="555555"/>
          <w:sz w:val="17"/>
          <w:szCs w:val="17"/>
          <w:lang w:val="en"/>
        </w:rPr>
        <w:t xml:space="preserve"> </w:t>
      </w:r>
      <w:r>
        <w:rPr>
          <w:rFonts w:ascii="Segoe UI" w:hAnsi="Segoe UI" w:cs="Segoe UI"/>
          <w:color w:val="555555"/>
          <w:sz w:val="17"/>
          <w:szCs w:val="17"/>
          <w:lang w:val="en"/>
        </w:rPr>
        <w:t xml:space="preserve">is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 API expresses validity by presence, not by a status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w:t>
      </w:r>
      <w:r>
        <w:rPr>
          <w:rFonts w:ascii="Segoe UI" w:hAnsi="Segoe UI" w:cs="Segoe UI"/>
          <w:color w:val="1A1A1A"/>
          <w:sz w:val="20"/>
          <w:szCs w:val="20"/>
          <w:lang w:val="en"/>
        </w:rPr>
        <w:t xml:space="preserve">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000000"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000000"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000000"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Absence does not tell you why.</w:t>
      </w:r>
      <w:r>
        <w:rPr>
          <w:rFonts w:ascii="Segoe UI" w:eastAsia="Times New Roman" w:hAnsi="Segoe UI" w:cs="Segoe UI"/>
          <w:color w:val="1A1A1A"/>
          <w:sz w:val="18"/>
          <w:szCs w:val="18"/>
          <w:lang w:val="en"/>
        </w:rPr>
        <w:t xml:space="preserve"> A certificate you cannot see may have expired, may be </w:t>
      </w:r>
      <w:r>
        <w:rPr>
          <w:rFonts w:ascii="Segoe UI" w:eastAsia="Times New Roman" w:hAnsi="Segoe UI" w:cs="Segoe UI"/>
          <w:color w:val="1A1A1A"/>
          <w:sz w:val="18"/>
          <w:szCs w:val="18"/>
          <w:lang w:val="en"/>
        </w:rPr>
        <w:t xml:space="preserve">on hold, may be withheld as confidential, may still be in draft, may never have existed, or may simply not be linked to your partner account. These cases are deliberately indistinguishable: collapsing them prevents your key from being used to enumerate certificates 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w:t>
      </w:r>
      <w:r>
        <w:rPr>
          <w:rFonts w:ascii="Segoe UI" w:hAnsi="Segoe UI" w:cs="Segoe UI"/>
          <w:color w:val="1A1A1A"/>
          <w:sz w:val="20"/>
          <w:szCs w:val="20"/>
          <w:lang w:val="en"/>
        </w:rPr>
        <w:t>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r>
        <w:rPr>
          <w:rStyle w:val="HTMLCode"/>
          <w:color w:val="1A1A1A"/>
          <w:lang w:val="en"/>
        </w:rPr>
        <w:t>expirationDate</w:t>
      </w:r>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w:t>
      </w:r>
      <w:r>
        <w:rPr>
          <w:rFonts w:ascii="Segoe UI" w:hAnsi="Segoe UI" w:cs="Segoe UI"/>
          <w:color w:val="1A1A1A"/>
          <w:sz w:val="20"/>
          <w:szCs w:val="20"/>
          <w:lang w:val="en"/>
        </w:rPr>
        <w:t>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r>
        <w:rPr>
          <w:rStyle w:val="HTMLCode"/>
          <w:lang w:val="en"/>
        </w:rPr>
        <w:t>productIds[]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000000"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000000"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000000"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000000"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000000"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identifier</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[PARTNER NAME]</w:t>
            </w:r>
          </w:p>
        </w:tc>
      </w:tr>
      <w:tr w:rsidR="00000000"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000000"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productSku</w:t>
            </w:r>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Product-level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r>
        <w:rPr>
          <w:rStyle w:val="HTMLCode"/>
          <w:color w:val="1A1A1A"/>
          <w:lang w:val="en"/>
        </w:rPr>
        <w:t>productIds[]</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"https://db.greencirclecertified.com/api/v1/certificates/gs1/24-0366",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"CertificationReport",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"gtin":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"additionalTradeItemId":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"MPN-12345" },</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"SKU", "value": "LED-BULB-001" }</w:t>
      </w:r>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"certificationInfo":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"CertificationDetails",</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"agencyURL":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"certificateId":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"startDate":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"endDate":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"targetCountries":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two </w:t>
      </w:r>
      <w:r>
        <w:rPr>
          <w:rStyle w:val="HTMLCode"/>
          <w:b/>
          <w:bCs/>
          <w:color w:val="1A1A1A"/>
          <w:lang w:val="en"/>
        </w:rPr>
        <w:t>id</w:t>
      </w:r>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https://db.greencirclecertified.com/api/v1/…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https://gccwebapp.com/api/v1/…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GTIN, and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 {</w:t>
      </w:r>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624B5E5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"2024-01-15T00:00:00Z",</w:t>
      </w:r>
    </w:p>
    <w:p w14:paraId="006ECB4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"expirationDate": "2025-01-15T00:00:00Z",</w:t>
      </w:r>
    </w:p>
    <w:p w14:paraId="3578576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"certificationCountries":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"company": "EcoProduct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"amazonCode": "greencircle_sustainable_energy_practices",</w:t>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"productSku":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"CleanGreen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"certificationType":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"00012345678901", "productName": "Paper Towels - 6 Pack" },</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"00012345678999", "productName":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"isMatchedId": true },</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"RPT-24PK",       "productName": "Paper Towels - 24 Pack" }</w:t>
      </w:r>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r>
        <w:rPr>
          <w:rStyle w:val="HTMLCode"/>
          <w:color w:val="1A1A1A"/>
          <w:lang w:val="en"/>
        </w:rPr>
        <w:t>isMatchedId: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certificate record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w:t>
      </w:r>
      <w:r>
        <w:rPr>
          <w:rFonts w:ascii="Segoe UI" w:hAnsi="Segoe UI" w:cs="Segoe UI"/>
          <w:color w:val="1A1A1A"/>
          <w:sz w:val="20"/>
          <w:szCs w:val="20"/>
          <w:lang w:val="en"/>
        </w:rPr>
        <w:t xml:space="preserve">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000000"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000000"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000000"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000000"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000000"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§2)</w:t>
            </w:r>
          </w:p>
        </w:tc>
      </w:tr>
      <w:tr w:rsidR="00000000"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w:t>
      </w:r>
      <w:r>
        <w:rPr>
          <w:rFonts w:ascii="Segoe UI" w:hAnsi="Segoe UI" w:cs="Segoe UI"/>
          <w:color w:val="1A1A1A"/>
          <w:sz w:val="20"/>
          <w:szCs w:val="20"/>
          <w:lang w:val="en"/>
        </w:rPr>
        <w:t>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/api/v1/certificates?includeProductIds=true&amp;pageNumber=1&amp;pageSize=100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 {</w:t>
      </w:r>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true,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/api/v1/certificates?includeProductIds=true&amp;pageNumber=2&amp;pageSize=100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Loop until </w:t>
      </w:r>
      <w:r>
        <w:rPr>
          <w:rStyle w:val="HTMLCode"/>
          <w:color w:val="1A1A1A"/>
          <w:lang w:val="en"/>
        </w:rPr>
        <w:t>hasNext</w:t>
      </w:r>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000000"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000000"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000000"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000000"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returns only certificates associated with your partner account. Data belonging to other partners is not accessible, including on certificates shared across multiple partners — co-partner names and their product identifiers are removed from your responses.</w:t>
            </w:r>
          </w:p>
        </w:tc>
      </w:tr>
      <w:tr w:rsidR="00000000"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currently-certified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§4.</w:t>
            </w:r>
          </w:p>
        </w:tc>
      </w:tr>
      <w:tr w:rsidR="00000000"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§2</w:t>
            </w:r>
          </w:p>
        </w:tc>
      </w:tr>
      <w:tr w:rsidR="00000000"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You will never receive:</w:t>
      </w:r>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w:t>
      </w:r>
      <w:r>
        <w:rPr>
          <w:rFonts w:ascii="Segoe UI" w:hAnsi="Segoe UI" w:cs="Segoe UI"/>
          <w:color w:val="1A1A1A"/>
          <w:sz w:val="20"/>
          <w:szCs w:val="20"/>
          <w:lang w:val="en"/>
        </w:rPr>
        <w:t>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000000"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000000"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The name of the entity GCC certified — the brand holding the certification. A single </w:t>
            </w:r>
            <w:r>
              <w:rPr>
                <w:rFonts w:ascii="Segoe UI" w:eastAsia="Times New Roman" w:hAnsi="Segoe UI" w:cs="Segoe UI"/>
                <w:color w:val="1A1A1A"/>
                <w:sz w:val="18"/>
                <w:szCs w:val="18"/>
              </w:rPr>
              <w:t>value with no hierarchy above or below it. It is not a manufacturer identity and carries no parent-company reference.</w:t>
            </w:r>
          </w:p>
        </w:tc>
      </w:tr>
      <w:tr w:rsidR="00000000"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productIds[].type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000000"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productIds[].productSku</w:t>
            </w:r>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contract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000000"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000000"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data[].certificateNumber</w:t>
            </w:r>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products[].certificationInfo.certificateId</w:t>
            </w:r>
          </w:p>
        </w:tc>
      </w:tr>
      <w:tr w:rsidR="00000000"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data[].status</w:t>
            </w:r>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certificationInfo.status</w:t>
            </w:r>
          </w:p>
        </w:tc>
      </w:tr>
      <w:tr w:rsidR="00000000"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data[].issueDate</w:t>
            </w:r>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r>
              <w:rPr>
                <w:rFonts w:ascii="Segoe UI" w:eastAsia="Times New Roman" w:hAnsi="Segoe UI" w:cs="Segoe UI"/>
                <w:color w:val="1A1A1A"/>
                <w:sz w:val="18"/>
                <w:szCs w:val="18"/>
              </w:rPr>
              <w:t xml:space="preserve"> (date only)</w:t>
            </w:r>
          </w:p>
        </w:tc>
      </w:tr>
      <w:tr w:rsidR="00000000"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data[].expirationDate</w:t>
            </w:r>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certificationInfo.endDate</w:t>
            </w:r>
          </w:p>
        </w:tc>
      </w:tr>
      <w:tr w:rsidR="00000000"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data[].certificationResults</w:t>
            </w:r>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certificationInfo.value</w:t>
            </w:r>
          </w:p>
        </w:tc>
      </w:tr>
      <w:tr w:rsidR="00000000"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data[].certificationType</w:t>
            </w:r>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certificationInfo.program</w:t>
            </w:r>
          </w:p>
        </w:tc>
      </w:tr>
      <w:tr w:rsidR="00000000"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data[].issuer</w:t>
            </w:r>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r>
              <w:rPr>
                <w:rStyle w:val="HTMLCode"/>
                <w:color w:val="1A1A1A"/>
              </w:rPr>
              <w:t>certificationInfo.agency</w:t>
            </w:r>
          </w:p>
        </w:tc>
      </w:tr>
      <w:tr w:rsidR="00000000"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products[].gtin</w:t>
            </w:r>
            <w:r>
              <w:rPr>
                <w:rFonts w:ascii="Segoe UI" w:eastAsia="Times New Roman" w:hAnsi="Segoe UI" w:cs="Segoe UI"/>
                <w:color w:val="1A1A1A"/>
                <w:sz w:val="18"/>
                <w:szCs w:val="18"/>
              </w:rPr>
              <w:t xml:space="preserve"> (14-digit, zero-padded)</w:t>
            </w:r>
          </w:p>
        </w:tc>
      </w:tr>
      <w:tr w:rsidR="00000000"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products[].additionalTradeItemId[].value</w:t>
            </w:r>
          </w:p>
        </w:tc>
      </w:tr>
      <w:tr w:rsidR="00000000"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data[].pdfDownloadUrl</w:t>
            </w:r>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000000"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000000"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000000"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000000"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000000"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000000"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000000"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000000"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Available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000000"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r>
              <w:rPr>
                <w:rStyle w:val="HTMLCode"/>
                <w:b/>
                <w:bCs/>
                <w:color w:val="FFFFFF"/>
              </w:rPr>
              <w:t>sortBy</w:t>
            </w:r>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000000"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certificate number</w:t>
            </w:r>
          </w:p>
        </w:tc>
      </w:tr>
      <w:tr w:rsidR="00000000"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000000"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000000"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000000"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companyname</w:t>
            </w:r>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r>
        <w:rPr>
          <w:rStyle w:val="HTMLCode"/>
          <w:color w:val="1A1A1A"/>
          <w:lang w:val="en"/>
        </w:rPr>
        <w:t>sortDescending=true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000000"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000000"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000000"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(§4) is sufficient for this partner's use case — a claim-validation partner may need Valid / Expired / Revoked as distinct values, which is not part of the current contract. Confirm the rate limit stated in §2 against the key being issued</w:t>
            </w:r>
            <w:r>
              <w:rPr>
                <w:rStyle w:val="Strong"/>
                <w:rFonts w:ascii="Segoe UI" w:eastAsia="Times New Roman" w:hAnsi="Segoe UI" w:cs="Segoe UI"/>
                <w:color w:val="1A1A1A"/>
                <w:sz w:val="18"/>
                <w:szCs w:val="18"/>
              </w:rPr>
            </w:r>
            <w:r>
              <w:rPr>
                <w:rFonts w:ascii="Segoe UI" w:eastAsia="Times New Roman" w:hAnsi="Segoe UI" w:cs="Segoe UI"/>
                <w:color w:val="1A1A1A"/>
                <w:sz w:val="18"/>
                <w:szCs w:val="18"/>
              </w:rPr>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000000"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000000"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000000"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000000"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000000"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w:t>
      </w:r>
      <w:r>
        <w:rPr>
          <w:rFonts w:ascii="Segoe UI" w:eastAsia="Times New Roman" w:hAnsi="Segoe UI" w:cs="Segoe UI"/>
          <w:color w:val="1A1A1A"/>
          <w:sz w:val="18"/>
          <w:szCs w:val="18"/>
          <w:lang w:val="en"/>
        </w:rPr>
        <w:t xml:space="preserve">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GCC Database Partner API — Partner Integration Guide — v1.3 — [MONTH YEAR]</w:t>
        <w:br/>
        <w:t xml:space="preserve">© [YEAR] GreenCircle Certified. All rights reserved. </w:t>
      </w:r>
      <w:r>
        <w:rPr>
          <w:rStyle w:val="fill1"/>
          <w:rFonts w:ascii="Segoe UI" w:eastAsia="Times New Roman" w:hAnsi="Segoe UI" w:cs="Segoe UI"/>
          <w:color w:val="888888"/>
          <w:sz w:val="16"/>
          <w:szCs w:val="16"/>
          <w:lang w:val="en"/>
        </w:rPr>
      </w:r>
      <w:r>
        <w:rPr>
          <w:rFonts w:ascii="Segoe UI" w:eastAsia="Times New Roman" w:hAnsi="Segoe UI" w:cs="Segoe UI"/>
          <w:color w:val="888888"/>
          <w:sz w:val="16"/>
          <w:szCs w:val="16"/>
          <w:lang w:val="en"/>
        </w:rPr>
      </w:r>
      <w:r>
        <w:rPr>
          <w:rStyle w:val="fill1"/>
          <w:rFonts w:ascii="Segoe UI" w:eastAsia="Times New Roman" w:hAnsi="Segoe UI" w:cs="Segoe UI"/>
          <w:color w:val="888888"/>
          <w:sz w:val="16"/>
          <w:szCs w:val="16"/>
          <w:lang w:val="en"/>
        </w:rPr>
      </w:r>
      <w:r>
        <w:rPr>
          <w:rFonts w:ascii="Segoe UI" w:eastAsia="Times New Roman" w:hAnsi="Segoe UI" w:cs="Segoe UI"/>
          <w:color w:val="888888"/>
          <w:sz w:val="16"/>
          <w:szCs w:val="16"/>
          <w:lang w:val="en"/>
        </w:rPr>
      </w:r>
    </w:p>
    <w:sectPr w:rsidR="00AB0E38">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638"/>
    <w:rsid w:val="009F20A1"/>
    <w:rsid w:val="00AB0E38"/>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
    <w:name w:val="subtitle"/>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3779</Words>
  <Characters>21542</Characters>
  <Application>Microsoft Office Word</Application>
  <DocSecurity>4</DocSecurity>
  <Lines>179</Lines>
  <Paragraphs>50</Paragraphs>
  <ScaleCrop>false</ScaleCrop>
  <Company/>
  <LinksUpToDate>false</LinksUpToDate>
  <CharactersWithSpaces>25271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Shawn West</cp:lastModifiedBy>
  <cp:revision>2</cp:revision>
  <dcterms:created xsi:type="dcterms:W3CDTF">2026-08-14T20:31:00Z</dcterms:created>
  <dcterms:modified xsi:type="dcterms:W3CDTF">2026-08-14T20:31:00Z</dcterms:modified>
</cp:coreProperties>
</file>