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rPr>
          <w:rFonts w:ascii="Calibri" w:hAnsi="Calibri"/>
          <w:b/>
          <w:i w:val="0"/>
          <w:color w:val="1F4D38"/>
          <w:sz w:val="18"/>
        </w:rPr>
        <w:t>ANUKI CONSULTING</w:t>
      </w:r>
    </w:p>
    <w:p>
      <w:pPr>
        <w:spacing w:after="280"/>
      </w:pPr>
      <w:r>
        <w:rPr>
          <w:rFonts w:ascii="Calibri" w:hAnsi="Calibri"/>
          <w:b w:val="0"/>
          <w:i w:val="0"/>
          <w:color w:val="4A5550"/>
          <w:sz w:val="18"/>
        </w:rPr>
        <w:t>GreenCircle Certified — Database Project</w:t>
      </w:r>
    </w:p>
    <w:p>
      <w:pPr>
        <w:spacing w:after="80"/>
        <w:pBdr>
          <w:bottom w:val="single" w:sz="12" w:space="4" w:color="1F4D38"/>
        </w:pBdr>
      </w:pPr>
      <w:r>
        <w:rPr>
          <w:rFonts w:ascii="Georgia" w:hAnsi="Georgia"/>
          <w:b/>
          <w:color w:val="1F4D38"/>
          <w:sz w:val="38"/>
        </w:rPr>
        <w:t>Database migration complete — your data is on the test site for review</w:t>
      </w:r>
    </w:p>
    <w:p>
      <w:pPr>
        <w:spacing w:after="120"/>
      </w:pPr>
    </w:p>
    <w:p>
      <w:pPr>
        <w:spacing w:after="160"/>
      </w:pPr>
      <w:r>
        <w:rPr>
          <w:rFonts w:ascii="Calibri" w:hAnsi="Calibri"/>
          <w:b w:val="0"/>
          <w:i w:val="0"/>
          <w:color w:val="1A1A1A"/>
          <w:sz w:val="21"/>
        </w:rPr>
        <w:t>Hi [NAME],</w:t>
      </w:r>
    </w:p>
    <w:p>
      <w:pPr>
        <w:spacing w:after="160"/>
      </w:pPr>
      <w:r>
        <w:rPr>
          <w:rFonts w:ascii="Calibri" w:hAnsi="Calibri"/>
          <w:b w:val="0"/>
          <w:i w:val="0"/>
          <w:color w:val="1A1A1A"/>
          <w:sz w:val="21"/>
        </w:rPr>
        <w:t xml:space="preserve">Thank you for your patience. </w:t>
      </w:r>
      <w:r>
        <w:rPr>
          <w:rFonts w:ascii="Calibri" w:hAnsi="Calibri"/>
          <w:b/>
          <w:i w:val="0"/>
          <w:color w:val="1A1A1A"/>
          <w:sz w:val="21"/>
        </w:rPr>
        <w:t>The database migration has been completed.</w:t>
      </w:r>
      <w:r>
        <w:rPr>
          <w:rFonts w:ascii="Calibri" w:hAnsi="Calibri"/>
          <w:b w:val="0"/>
          <w:i w:val="0"/>
          <w:color w:val="1A1A1A"/>
          <w:sz w:val="21"/>
        </w:rPr>
        <w:t xml:space="preserve"> Your full certificate history is now on the test site and ready for you to review.</w:t>
      </w:r>
    </w:p>
    <w:p>
      <w:pPr>
        <w:spacing w:after="160"/>
      </w:pPr>
      <w:r>
        <w:rPr>
          <w:rFonts w:ascii="Calibri" w:hAnsi="Calibri"/>
          <w:b w:val="0"/>
          <w:i w:val="0"/>
          <w:color w:val="1A1A1A"/>
          <w:sz w:val="21"/>
        </w:rPr>
        <w:t>I have attached a workbook that lays out every figure we checked, so you can verify the numbers yourself rather than take our word for them. There is a guide to it below, and four decisions we need from you at the end.</w:t>
      </w:r>
    </w:p>
    <w:p>
      <w:pPr>
        <w:keepNext/>
        <w:spacing w:before="320" w:after="40"/>
        <w:pBdr>
          <w:bottom w:val="single" w:sz="8" w:space="4" w:color="1F4D38"/>
        </w:pBdr>
      </w:pPr>
      <w:r>
        <w:rPr>
          <w:rFonts w:ascii="Georgia" w:hAnsi="Georgia"/>
          <w:b/>
          <w:color w:val="1F4D38"/>
          <w:sz w:val="28"/>
        </w:rPr>
        <w:t>1. Status</w:t>
      </w:r>
    </w:p>
    <w:p>
      <w:pPr>
        <w:spacing w:after="160"/>
      </w:pPr>
      <w:r>
        <w:rPr>
          <w:rFonts w:ascii="Calibri" w:hAnsi="Calibri"/>
          <w:b/>
          <w:i w:val="0"/>
          <w:color w:val="1A1A1A"/>
          <w:sz w:val="21"/>
        </w:rPr>
        <w:t>Deployment</w:t>
      </w:r>
      <w:r>
        <w:rPr>
          <w:rFonts w:ascii="Calibri" w:hAnsi="Calibri"/>
          <w:b w:val="0"/>
          <w:i w:val="0"/>
          <w:color w:val="1A1A1A"/>
          <w:sz w:val="21"/>
        </w:rPr>
        <w:t xml:space="preserve"> — included the changes that allow historic certificates sharing the same certificate number to display in the application. </w:t>
      </w:r>
      <w:r>
        <w:rPr>
          <w:rFonts w:ascii="Calibri" w:hAnsi="Calibri"/>
          <w:b/>
          <w:i w:val="0"/>
          <w:color w:val="1A1A1A"/>
          <w:sz w:val="21"/>
        </w:rPr>
        <w:t>137 of your certificate numbers are each used by more than one certificate</w:t>
      </w:r>
      <w:r>
        <w:rPr>
          <w:rFonts w:ascii="Calibri" w:hAnsi="Calibri"/>
          <w:b w:val="0"/>
          <w:i w:val="0"/>
          <w:color w:val="1A1A1A"/>
          <w:sz w:val="21"/>
        </w:rPr>
        <w:t>, 312 records in total, and they could not have been loaded without this.</w:t>
      </w:r>
    </w:p>
    <w:p>
      <w:pPr>
        <w:spacing w:after="160"/>
      </w:pPr>
      <w:r>
        <w:rPr>
          <w:rFonts w:ascii="Calibri" w:hAnsi="Calibri"/>
          <w:b/>
          <w:i w:val="0"/>
          <w:color w:val="1A1A1A"/>
          <w:sz w:val="21"/>
        </w:rPr>
        <w:t>User logins</w:t>
      </w:r>
      <w:r>
        <w:rPr>
          <w:rFonts w:ascii="Calibri" w:hAnsi="Calibri"/>
          <w:b w:val="0"/>
          <w:i w:val="0"/>
          <w:color w:val="1A1A1A"/>
          <w:sz w:val="21"/>
        </w:rPr>
        <w:t xml:space="preserve"> — the test accounts we created during build and testing have been removed. </w:t>
      </w:r>
      <w:r>
        <w:rPr>
          <w:rFonts w:ascii="Calibri" w:hAnsi="Calibri"/>
          <w:b/>
          <w:i w:val="0"/>
          <w:color w:val="1A1A1A"/>
          <w:sz w:val="21"/>
        </w:rPr>
        <w:t>Five logins remain:</w:t>
      </w:r>
    </w:p>
    <w:tbl>
      <w:tblPr>
        <w:tblStyle w:val="TableGrid"/>
        <w:tblW w:type="auto" w:w="0"/>
        <w:jc w:val="center"/>
        <w:tblLook w:firstColumn="1" w:firstRow="1" w:lastColumn="0" w:lastRow="0" w:noHBand="0" w:noVBand="1" w:val="04A0"/>
      </w:tblPr>
      <w:tblGrid>
        <w:gridCol w:w="4680"/>
        <w:gridCol w:w="4680"/>
      </w:tblGrid>
      <w:tr>
        <w:tc>
          <w:tcPr>
            <w:tcW w:type="dxa" w:w="4680"/>
            <w:shd w:val="clear" w:fill="1F4D38"/>
          </w:tcPr>
          <w:p>
            <w:pPr>
              <w:spacing w:after="40"/>
            </w:pPr>
            <w:r>
              <w:rPr>
                <w:rFonts w:ascii="Calibri" w:hAnsi="Calibri"/>
                <w:b/>
                <w:color w:val="FFFFFF"/>
                <w:sz w:val="19"/>
              </w:rPr>
              <w:t>Login</w:t>
            </w:r>
          </w:p>
        </w:tc>
        <w:tc>
          <w:tcPr>
            <w:tcW w:type="dxa" w:w="4680"/>
            <w:shd w:val="clear" w:fill="1F4D38"/>
          </w:tcPr>
          <w:p>
            <w:pPr>
              <w:spacing w:after="40"/>
            </w:pPr>
            <w:r>
              <w:rPr>
                <w:rFonts w:ascii="Calibri" w:hAnsi="Calibri"/>
                <w:b/>
                <w:color w:val="FFFFFF"/>
                <w:sz w:val="19"/>
              </w:rPr>
              <w:t>Purpose</w:t>
            </w:r>
          </w:p>
        </w:tc>
      </w:tr>
      <w:tr>
        <w:tc>
          <w:tcPr>
            <w:tcW w:type="dxa" w:w="4680"/>
          </w:tcPr>
          <w:p>
            <w:pPr>
              <w:spacing w:after="40"/>
            </w:pPr>
            <w:r>
              <w:rPr>
                <w:rFonts w:ascii="Calibri" w:hAnsi="Calibri"/>
                <w:b w:val="0"/>
                <w:i w:val="0"/>
                <w:color w:val="1A1A1A"/>
                <w:sz w:val="19"/>
              </w:rPr>
              <w:t>carly@greencirclecertified.com</w:t>
            </w:r>
          </w:p>
        </w:tc>
        <w:tc>
          <w:tcPr>
            <w:tcW w:type="dxa" w:w="4680"/>
          </w:tcPr>
          <w:p>
            <w:pPr>
              <w:spacing w:after="40"/>
            </w:pPr>
            <w:r>
              <w:rPr>
                <w:rFonts w:ascii="Calibri" w:hAnsi="Calibri"/>
                <w:b w:val="0"/>
                <w:i w:val="0"/>
                <w:color w:val="1A1A1A"/>
                <w:sz w:val="19"/>
              </w:rPr>
              <w:t>your administrator</w:t>
            </w:r>
          </w:p>
        </w:tc>
      </w:tr>
      <w:tr>
        <w:tc>
          <w:tcPr>
            <w:tcW w:type="dxa" w:w="4680"/>
            <w:shd w:val="clear" w:fill="F2F5F3"/>
          </w:tcPr>
          <w:p>
            <w:pPr>
              <w:spacing w:after="40"/>
            </w:pPr>
            <w:r>
              <w:rPr>
                <w:rFonts w:ascii="Calibri" w:hAnsi="Calibri"/>
                <w:b w:val="0"/>
                <w:i w:val="0"/>
                <w:color w:val="1A1A1A"/>
                <w:sz w:val="19"/>
              </w:rPr>
              <w:t>analyst@greencirclecertified.com</w:t>
            </w:r>
          </w:p>
        </w:tc>
        <w:tc>
          <w:tcPr>
            <w:tcW w:type="dxa" w:w="4680"/>
            <w:shd w:val="clear" w:fill="F2F5F3"/>
          </w:tcPr>
          <w:p>
            <w:pPr>
              <w:spacing w:after="40"/>
            </w:pPr>
            <w:r>
              <w:rPr>
                <w:rFonts w:ascii="Calibri" w:hAnsi="Calibri"/>
                <w:b w:val="0"/>
                <w:i w:val="0"/>
                <w:color w:val="1A1A1A"/>
                <w:sz w:val="19"/>
              </w:rPr>
              <w:t>analyst</w:t>
            </w:r>
          </w:p>
        </w:tc>
      </w:tr>
      <w:tr>
        <w:tc>
          <w:tcPr>
            <w:tcW w:type="dxa" w:w="4680"/>
          </w:tcPr>
          <w:p>
            <w:pPr>
              <w:spacing w:after="40"/>
            </w:pPr>
            <w:r>
              <w:rPr>
                <w:rFonts w:ascii="Calibri" w:hAnsi="Calibri"/>
                <w:b w:val="0"/>
                <w:i w:val="0"/>
                <w:color w:val="1A1A1A"/>
                <w:sz w:val="19"/>
              </w:rPr>
              <w:t>admin@greencirclecertified.com</w:t>
            </w:r>
          </w:p>
        </w:tc>
        <w:tc>
          <w:tcPr>
            <w:tcW w:type="dxa" w:w="4680"/>
          </w:tcPr>
          <w:p>
            <w:pPr>
              <w:spacing w:after="40"/>
            </w:pPr>
            <w:r>
              <w:rPr>
                <w:rFonts w:ascii="Calibri" w:hAnsi="Calibri"/>
                <w:b w:val="0"/>
                <w:i w:val="0"/>
                <w:color w:val="1A1A1A"/>
                <w:sz w:val="19"/>
              </w:rPr>
              <w:t>administrator</w:t>
            </w:r>
          </w:p>
        </w:tc>
      </w:tr>
      <w:tr>
        <w:tc>
          <w:tcPr>
            <w:tcW w:type="dxa" w:w="4680"/>
            <w:shd w:val="clear" w:fill="F2F5F3"/>
          </w:tcPr>
          <w:p>
            <w:pPr>
              <w:spacing w:after="40"/>
            </w:pPr>
            <w:r>
              <w:rPr>
                <w:rFonts w:ascii="Calibri" w:hAnsi="Calibri"/>
                <w:b w:val="0"/>
                <w:i w:val="0"/>
                <w:color w:val="1A1A1A"/>
                <w:sz w:val="19"/>
              </w:rPr>
              <w:t>partner@amazon.com</w:t>
            </w:r>
          </w:p>
        </w:tc>
        <w:tc>
          <w:tcPr>
            <w:tcW w:type="dxa" w:w="4680"/>
            <w:shd w:val="clear" w:fill="F2F5F3"/>
          </w:tcPr>
          <w:p>
            <w:pPr>
              <w:spacing w:after="40"/>
            </w:pPr>
            <w:r>
              <w:rPr>
                <w:rFonts w:ascii="Calibri" w:hAnsi="Calibri"/>
                <w:b w:val="0"/>
                <w:i w:val="0"/>
                <w:color w:val="1A1A1A"/>
                <w:sz w:val="19"/>
              </w:rPr>
              <w:t>Amazon partner portal login</w:t>
            </w:r>
          </w:p>
        </w:tc>
      </w:tr>
      <w:tr>
        <w:tc>
          <w:tcPr>
            <w:tcW w:type="dxa" w:w="4680"/>
          </w:tcPr>
          <w:p>
            <w:pPr>
              <w:spacing w:after="40"/>
            </w:pPr>
            <w:r>
              <w:rPr>
                <w:rFonts w:ascii="Calibri" w:hAnsi="Calibri"/>
                <w:b w:val="0"/>
                <w:i w:val="0"/>
                <w:color w:val="1A1A1A"/>
                <w:sz w:val="19"/>
              </w:rPr>
              <w:t>swest@anukiconsulting.com</w:t>
            </w:r>
          </w:p>
        </w:tc>
        <w:tc>
          <w:tcPr>
            <w:tcW w:type="dxa" w:w="4680"/>
          </w:tcPr>
          <w:p>
            <w:pPr>
              <w:spacing w:after="40"/>
            </w:pPr>
            <w:r>
              <w:rPr>
                <w:rFonts w:ascii="Calibri" w:hAnsi="Calibri"/>
                <w:b w:val="0"/>
                <w:i w:val="0"/>
                <w:color w:val="1A1A1A"/>
                <w:sz w:val="19"/>
              </w:rPr>
              <w:t>required by the system to record changes</w:t>
            </w:r>
          </w:p>
        </w:tc>
      </w:tr>
    </w:tbl>
    <w:p>
      <w:pPr>
        <w:spacing w:after="80"/>
      </w:pPr>
    </w:p>
    <w:p>
      <w:pPr>
        <w:spacing w:after="160"/>
      </w:pPr>
      <w:r>
        <w:rPr>
          <w:rFonts w:ascii="Calibri" w:hAnsi="Calibri"/>
          <w:b w:val="0"/>
          <w:i w:val="0"/>
          <w:color w:val="1A1A1A"/>
          <w:sz w:val="21"/>
        </w:rPr>
        <w:t xml:space="preserve">If anyone else on your side had a login to the test site, please tell us now and we will recreate it. </w:t>
      </w:r>
      <w:r>
        <w:rPr>
          <w:rFonts w:ascii="Calibri" w:hAnsi="Calibri"/>
          <w:b/>
          <w:i w:val="0"/>
          <w:color w:val="1A1A1A"/>
          <w:sz w:val="21"/>
        </w:rPr>
        <w:t>Everything else we removed was our own test scaffolding.</w:t>
      </w:r>
    </w:p>
    <w:p>
      <w:pPr>
        <w:spacing w:after="160"/>
      </w:pPr>
      <w:r>
        <w:rPr>
          <w:rFonts w:ascii="Calibri" w:hAnsi="Calibri"/>
          <w:b/>
          <w:i w:val="0"/>
          <w:color w:val="1A1A1A"/>
          <w:sz w:val="21"/>
        </w:rPr>
        <w:t>Data migration</w:t>
      </w:r>
      <w:r>
        <w:rPr>
          <w:rFonts w:ascii="Calibri" w:hAnsi="Calibri"/>
          <w:b w:val="0"/>
          <w:i w:val="0"/>
          <w:color w:val="1A1A1A"/>
          <w:sz w:val="21"/>
        </w:rPr>
        <w:t xml:space="preserve"> — certificates have been loaded as follows:</w:t>
      </w:r>
    </w:p>
    <w:tbl>
      <w:tblPr>
        <w:tblStyle w:val="TableGrid"/>
        <w:tblW w:type="auto" w:w="0"/>
        <w:jc w:val="center"/>
        <w:tblLook w:firstColumn="1" w:firstRow="1" w:lastColumn="0" w:lastRow="0" w:noHBand="0" w:noVBand="1" w:val="04A0"/>
      </w:tblPr>
      <w:tblGrid>
        <w:gridCol w:w="4680"/>
        <w:gridCol w:w="4680"/>
      </w:tblGrid>
      <w:tr>
        <w:tc>
          <w:tcPr>
            <w:tcW w:type="dxa" w:w="4680"/>
            <w:shd w:val="clear" w:fill="1F4D38"/>
          </w:tcPr>
          <w:p>
            <w:pPr>
              <w:spacing w:after="40"/>
            </w:pPr>
            <w:r>
              <w:rPr>
                <w:rFonts w:ascii="Calibri" w:hAnsi="Calibri"/>
                <w:b/>
                <w:color w:val="FFFFFF"/>
                <w:sz w:val="19"/>
              </w:rPr>
            </w:r>
          </w:p>
        </w:tc>
        <w:tc>
          <w:tcPr>
            <w:tcW w:type="dxa" w:w="4680"/>
            <w:shd w:val="clear" w:fill="1F4D38"/>
          </w:tcPr>
          <w:p>
            <w:pPr>
              <w:spacing w:after="40"/>
            </w:pPr>
            <w:r>
              <w:rPr>
                <w:rFonts w:ascii="Calibri" w:hAnsi="Calibri"/>
                <w:b/>
                <w:color w:val="FFFFFF"/>
                <w:sz w:val="19"/>
              </w:rPr>
            </w:r>
          </w:p>
        </w:tc>
      </w:tr>
      <w:tr>
        <w:tc>
          <w:tcPr>
            <w:tcW w:type="dxa" w:w="4680"/>
          </w:tcPr>
          <w:p>
            <w:pPr>
              <w:spacing w:after="40"/>
            </w:pPr>
            <w:r>
              <w:rPr>
                <w:rFonts w:ascii="Calibri" w:hAnsi="Calibri"/>
                <w:b w:val="0"/>
                <w:i w:val="0"/>
                <w:color w:val="1A1A1A"/>
                <w:sz w:val="19"/>
              </w:rPr>
              <w:t>Certificates</w:t>
            </w:r>
          </w:p>
        </w:tc>
        <w:tc>
          <w:tcPr>
            <w:tcW w:type="dxa" w:w="4680"/>
          </w:tcPr>
          <w:p>
            <w:pPr>
              <w:spacing w:after="40"/>
            </w:pPr>
            <w:r>
              <w:rPr>
                <w:rFonts w:ascii="Calibri" w:hAnsi="Calibri"/>
                <w:b/>
                <w:i w:val="0"/>
                <w:color w:val="1A1A1A"/>
                <w:sz w:val="19"/>
              </w:rPr>
              <w:t>5,702</w:t>
            </w:r>
            <w:r>
              <w:rPr>
                <w:rFonts w:ascii="Calibri" w:hAnsi="Calibri"/>
                <w:b w:val="0"/>
                <w:i w:val="0"/>
                <w:color w:val="1A1A1A"/>
                <w:sz w:val="19"/>
              </w:rPr>
              <w:t xml:space="preserve"> across </w:t>
            </w:r>
            <w:r>
              <w:rPr>
                <w:rFonts w:ascii="Calibri" w:hAnsi="Calibri"/>
                <w:b/>
                <w:i w:val="0"/>
                <w:color w:val="1A1A1A"/>
                <w:sz w:val="19"/>
              </w:rPr>
              <w:t>5,527</w:t>
            </w:r>
            <w:r>
              <w:rPr>
                <w:rFonts w:ascii="Calibri" w:hAnsi="Calibri"/>
                <w:b w:val="0"/>
                <w:i w:val="0"/>
                <w:color w:val="1A1A1A"/>
                <w:sz w:val="19"/>
              </w:rPr>
              <w:t xml:space="preserve"> certificate numbers</w:t>
            </w:r>
          </w:p>
        </w:tc>
      </w:tr>
      <w:tr>
        <w:tc>
          <w:tcPr>
            <w:tcW w:type="dxa" w:w="4680"/>
            <w:shd w:val="clear" w:fill="F2F5F3"/>
          </w:tcPr>
          <w:p>
            <w:pPr>
              <w:spacing w:after="40"/>
            </w:pPr>
            <w:r>
              <w:rPr>
                <w:rFonts w:ascii="Calibri" w:hAnsi="Calibri"/>
                <w:b w:val="0"/>
                <w:i w:val="0"/>
                <w:color w:val="1A1A1A"/>
                <w:sz w:val="19"/>
              </w:rPr>
              <w:t>Companies</w:t>
            </w:r>
          </w:p>
        </w:tc>
        <w:tc>
          <w:tcPr>
            <w:tcW w:type="dxa" w:w="4680"/>
            <w:shd w:val="clear" w:fill="F2F5F3"/>
          </w:tcPr>
          <w:p>
            <w:pPr>
              <w:spacing w:after="40"/>
            </w:pPr>
            <w:r>
              <w:rPr>
                <w:rFonts w:ascii="Calibri" w:hAnsi="Calibri"/>
                <w:b/>
                <w:i w:val="0"/>
                <w:color w:val="1A1A1A"/>
                <w:sz w:val="19"/>
              </w:rPr>
              <w:t>301</w:t>
            </w:r>
          </w:p>
        </w:tc>
      </w:tr>
      <w:tr>
        <w:tc>
          <w:tcPr>
            <w:tcW w:type="dxa" w:w="4680"/>
          </w:tcPr>
          <w:p>
            <w:pPr>
              <w:spacing w:after="40"/>
            </w:pPr>
            <w:r>
              <w:rPr>
                <w:rFonts w:ascii="Calibri" w:hAnsi="Calibri"/>
                <w:b w:val="0"/>
                <w:i w:val="0"/>
                <w:color w:val="1A1A1A"/>
                <w:sz w:val="19"/>
              </w:rPr>
              <w:t>Products</w:t>
            </w:r>
          </w:p>
        </w:tc>
        <w:tc>
          <w:tcPr>
            <w:tcW w:type="dxa" w:w="4680"/>
          </w:tcPr>
          <w:p>
            <w:pPr>
              <w:spacing w:after="40"/>
            </w:pPr>
            <w:r>
              <w:rPr>
                <w:rFonts w:ascii="Calibri" w:hAnsi="Calibri"/>
                <w:b/>
                <w:i w:val="0"/>
                <w:color w:val="1A1A1A"/>
                <w:sz w:val="19"/>
              </w:rPr>
              <w:t>3,439</w:t>
            </w:r>
          </w:p>
        </w:tc>
      </w:tr>
      <w:tr>
        <w:tc>
          <w:tcPr>
            <w:tcW w:type="dxa" w:w="4680"/>
            <w:shd w:val="clear" w:fill="F2F5F3"/>
          </w:tcPr>
          <w:p>
            <w:pPr>
              <w:spacing w:after="40"/>
            </w:pPr>
            <w:r>
              <w:rPr>
                <w:rFonts w:ascii="Calibri" w:hAnsi="Calibri"/>
                <w:b w:val="0"/>
                <w:i w:val="0"/>
                <w:color w:val="1A1A1A"/>
                <w:sz w:val="19"/>
              </w:rPr>
              <w:t>Product identifiers (ASINs)</w:t>
            </w:r>
          </w:p>
        </w:tc>
        <w:tc>
          <w:tcPr>
            <w:tcW w:type="dxa" w:w="4680"/>
            <w:shd w:val="clear" w:fill="F2F5F3"/>
          </w:tcPr>
          <w:p>
            <w:pPr>
              <w:spacing w:after="40"/>
            </w:pPr>
            <w:r>
              <w:rPr>
                <w:rFonts w:ascii="Calibri" w:hAnsi="Calibri"/>
                <w:b/>
                <w:i w:val="0"/>
                <w:color w:val="1A1A1A"/>
                <w:sz w:val="19"/>
              </w:rPr>
              <w:t>16,234</w:t>
            </w:r>
          </w:p>
        </w:tc>
      </w:tr>
      <w:tr>
        <w:tc>
          <w:tcPr>
            <w:tcW w:type="dxa" w:w="4680"/>
          </w:tcPr>
          <w:p>
            <w:pPr>
              <w:spacing w:after="40"/>
            </w:pPr>
            <w:r>
              <w:rPr>
                <w:rFonts w:ascii="Calibri" w:hAnsi="Calibri"/>
                <w:b w:val="0"/>
                <w:i w:val="0"/>
                <w:color w:val="1A1A1A"/>
                <w:sz w:val="19"/>
              </w:rPr>
              <w:t>Certificate documents attached</w:t>
            </w:r>
          </w:p>
        </w:tc>
        <w:tc>
          <w:tcPr>
            <w:tcW w:type="dxa" w:w="4680"/>
          </w:tcPr>
          <w:p>
            <w:pPr>
              <w:spacing w:after="40"/>
            </w:pPr>
            <w:r>
              <w:rPr>
                <w:rFonts w:ascii="Calibri" w:hAnsi="Calibri"/>
                <w:b/>
                <w:i w:val="0"/>
                <w:color w:val="1A1A1A"/>
                <w:sz w:val="19"/>
              </w:rPr>
              <w:t>5,474</w:t>
            </w:r>
          </w:p>
        </w:tc>
      </w:tr>
      <w:tr>
        <w:tc>
          <w:tcPr>
            <w:tcW w:type="dxa" w:w="4680"/>
            <w:shd w:val="clear" w:fill="F2F5F3"/>
          </w:tcPr>
          <w:p>
            <w:pPr>
              <w:spacing w:after="40"/>
            </w:pPr>
            <w:r>
              <w:rPr>
                <w:rFonts w:ascii="Calibri" w:hAnsi="Calibri"/>
                <w:b w:val="0"/>
                <w:i w:val="0"/>
                <w:color w:val="1A1A1A"/>
                <w:sz w:val="19"/>
              </w:rPr>
              <w:t>Records that could not be loaded</w:t>
            </w:r>
          </w:p>
        </w:tc>
        <w:tc>
          <w:tcPr>
            <w:tcW w:type="dxa" w:w="4680"/>
            <w:shd w:val="clear" w:fill="F2F5F3"/>
          </w:tcPr>
          <w:p>
            <w:pPr>
              <w:spacing w:after="40"/>
            </w:pPr>
            <w:r>
              <w:rPr>
                <w:rFonts w:ascii="Calibri" w:hAnsi="Calibri"/>
                <w:b/>
                <w:i w:val="0"/>
                <w:color w:val="1A1A1A"/>
                <w:sz w:val="19"/>
              </w:rPr>
              <w:t>29</w:t>
            </w:r>
            <w:r>
              <w:rPr>
                <w:rFonts w:ascii="Calibri" w:hAnsi="Calibri"/>
                <w:b w:val="0"/>
                <w:i w:val="0"/>
                <w:color w:val="1A1A1A"/>
                <w:sz w:val="19"/>
              </w:rPr>
              <w:t xml:space="preserve"> — explained in section 3</w:t>
            </w:r>
          </w:p>
        </w:tc>
      </w:tr>
    </w:tbl>
    <w:p>
      <w:pPr>
        <w:spacing w:after="80"/>
      </w:pPr>
    </w:p>
    <w:p>
      <w:pPr>
        <w:spacing w:after="160"/>
      </w:pPr>
      <w:r>
        <w:rPr>
          <w:rFonts w:ascii="Calibri" w:hAnsi="Calibri"/>
          <w:b w:val="0"/>
          <w:i w:val="0"/>
          <w:color w:val="1A1A1A"/>
          <w:sz w:val="21"/>
        </w:rPr>
        <w:t xml:space="preserve">Every certificate and every ASIN in your workbooks is accounted for </w:t>
      </w:r>
      <w:r>
        <w:rPr>
          <w:rFonts w:ascii="Calibri" w:hAnsi="Calibri"/>
          <w:b/>
          <w:i w:val="0"/>
          <w:color w:val="1A1A1A"/>
          <w:sz w:val="21"/>
        </w:rPr>
        <w:t>in both directions</w:t>
      </w:r>
      <w:r>
        <w:rPr>
          <w:rFonts w:ascii="Calibri" w:hAnsi="Calibri"/>
          <w:b w:val="0"/>
          <w:i w:val="0"/>
          <w:color w:val="1A1A1A"/>
          <w:sz w:val="21"/>
        </w:rPr>
        <w:t xml:space="preserve"> — nothing missing that should be there, and nothing in the system that is not in your files. We also checked the detail carried on each ASIN, not just that the right ASINs are attached to the right certificates: </w:t>
      </w:r>
      <w:r>
        <w:rPr>
          <w:rFonts w:ascii="Calibri" w:hAnsi="Calibri"/>
          <w:b/>
          <w:i w:val="0"/>
          <w:color w:val="1A1A1A"/>
          <w:sz w:val="21"/>
        </w:rPr>
        <w:t>all 16,234 product names and all 16,234 partner tags match your files exactly.</w:t>
      </w:r>
    </w:p>
    <w:p>
      <w:pPr>
        <w:spacing w:after="160"/>
      </w:pPr>
      <w:r>
        <w:rPr>
          <w:rFonts w:ascii="Calibri" w:hAnsi="Calibri"/>
          <w:b/>
          <w:i w:val="0"/>
          <w:color w:val="1A1A1A"/>
          <w:sz w:val="21"/>
        </w:rPr>
        <w:t>Data retained in the system</w:t>
      </w:r>
      <w:r>
        <w:rPr>
          <w:rFonts w:ascii="Calibri" w:hAnsi="Calibri"/>
          <w:b w:val="0"/>
          <w:i w:val="0"/>
          <w:color w:val="1A1A1A"/>
          <w:sz w:val="21"/>
        </w:rPr>
        <w:t xml:space="preserve"> — everything you asked us to keep survived untouched, and we re-checked each one after the load: certification types, product categories and types, tags, pathways, partners, </w:t>
      </w:r>
      <w:r>
        <w:rPr>
          <w:rFonts w:ascii="Calibri" w:hAnsi="Calibri"/>
          <w:b/>
          <w:i w:val="0"/>
          <w:color w:val="1A1A1A"/>
          <w:sz w:val="21"/>
        </w:rPr>
        <w:t>all API keys including Amazon's</w:t>
      </w:r>
      <w:r>
        <w:rPr>
          <w:rFonts w:ascii="Calibri" w:hAnsi="Calibri"/>
          <w:b w:val="0"/>
          <w:i w:val="0"/>
          <w:color w:val="1A1A1A"/>
          <w:sz w:val="21"/>
        </w:rPr>
        <w:t xml:space="preserve">, roles and permissions, and your Google Analytics settings. </w:t>
      </w:r>
      <w:r>
        <w:rPr>
          <w:rFonts w:ascii="Calibri" w:hAnsi="Calibri"/>
          <w:b/>
          <w:i w:val="0"/>
          <w:color w:val="1A1A1A"/>
          <w:sz w:val="21"/>
        </w:rPr>
        <w:t>The Amazon feed was tested specifically after the migration and is unchanged</w:t>
      </w:r>
      <w:r>
        <w:rPr>
          <w:rFonts w:ascii="Calibri" w:hAnsi="Calibri"/>
          <w:b w:val="0"/>
          <w:i w:val="0"/>
          <w:color w:val="1A1A1A"/>
          <w:sz w:val="21"/>
        </w:rPr>
        <w:t>, so there is nothing for Amazon to re-test.</w:t>
      </w:r>
    </w:p>
    <w:p>
      <w:pPr>
        <w:spacing w:after="160"/>
      </w:pPr>
      <w:r>
        <w:rPr>
          <w:rFonts w:ascii="Calibri" w:hAnsi="Calibri"/>
          <w:b/>
          <w:i w:val="0"/>
          <w:color w:val="1A1A1A"/>
          <w:sz w:val="21"/>
        </w:rPr>
        <w:t>Two-factor authentication</w:t>
      </w:r>
      <w:r>
        <w:rPr>
          <w:rFonts w:ascii="Calibri" w:hAnsi="Calibri"/>
          <w:b w:val="0"/>
          <w:i w:val="0"/>
          <w:color w:val="1A1A1A"/>
          <w:sz w:val="21"/>
        </w:rPr>
        <w:t xml:space="preserve"> — the application supports </w:t>
      </w:r>
      <w:r>
        <w:rPr>
          <w:rFonts w:ascii="Calibri" w:hAnsi="Calibri"/>
          <w:b/>
          <w:i w:val="0"/>
          <w:color w:val="1A1A1A"/>
          <w:sz w:val="21"/>
        </w:rPr>
        <w:t>email-based 2FA only</w:t>
      </w:r>
      <w:r>
        <w:rPr>
          <w:rFonts w:ascii="Calibri" w:hAnsi="Calibri"/>
          <w:b w:val="0"/>
          <w:i w:val="0"/>
          <w:color w:val="1A1A1A"/>
          <w:sz w:val="21"/>
        </w:rPr>
        <w:t xml:space="preserve">. SMS is not set up, and Duo is not integrated. One thing to be aware of before anyone switches it on: </w:t>
      </w:r>
      <w:r>
        <w:rPr>
          <w:rFonts w:ascii="Calibri" w:hAnsi="Calibri"/>
          <w:b/>
          <w:i w:val="0"/>
          <w:color w:val="1A1A1A"/>
          <w:sz w:val="21"/>
        </w:rPr>
        <w:t>the test site cannot send email yet</w:t>
      </w:r>
      <w:r>
        <w:rPr>
          <w:rFonts w:ascii="Calibri" w:hAnsi="Calibri"/>
          <w:b w:val="0"/>
          <w:i w:val="0"/>
          <w:color w:val="1A1A1A"/>
          <w:sz w:val="21"/>
        </w:rPr>
        <w:t xml:space="preserve"> — the mail server settings are not configured on that environment, so a verification code would not arrive. We need to configure that before 2FA can be used or tested, and in the meantime please do not enable it on an account, as it would lock that account out.</w:t>
      </w:r>
    </w:p>
    <w:p>
      <w:pPr>
        <w:spacing w:after="160"/>
      </w:pPr>
      <w:r>
        <w:rPr>
          <w:rFonts w:ascii="Calibri" w:hAnsi="Calibri"/>
          <w:b/>
          <w:i w:val="0"/>
          <w:color w:val="1A1A1A"/>
          <w:sz w:val="21"/>
        </w:rPr>
        <w:t>Password reset</w:t>
      </w:r>
      <w:r>
        <w:rPr>
          <w:rFonts w:ascii="Calibri" w:hAnsi="Calibri"/>
          <w:b w:val="0"/>
          <w:i w:val="0"/>
          <w:color w:val="1A1A1A"/>
          <w:sz w:val="21"/>
        </w:rPr>
        <w:t xml:space="preserve"> — the self-service "forgot password" flow sends a reset link by email, so it is affected by the same mail-server gap above. Until that is configured, </w:t>
      </w:r>
      <w:r>
        <w:rPr>
          <w:rFonts w:ascii="Calibri" w:hAnsi="Calibri"/>
          <w:b/>
          <w:i w:val="0"/>
          <w:color w:val="1A1A1A"/>
          <w:sz w:val="21"/>
        </w:rPr>
        <w:t>contact us and we will set a password for you directly.</w:t>
      </w:r>
      <w:r>
        <w:rPr>
          <w:rFonts w:ascii="Calibri" w:hAnsi="Calibri"/>
          <w:b w:val="0"/>
          <w:i w:val="0"/>
          <w:color w:val="1A1A1A"/>
          <w:sz w:val="21"/>
        </w:rPr>
        <w:t xml:space="preserve"> Configuring mail is a small piece of work and we would suggest doing it before go-live so both of these work normally.</w:t>
      </w:r>
    </w:p>
    <w:p>
      <w:pPr>
        <w:spacing w:after="160"/>
      </w:pPr>
      <w:r>
        <w:rPr>
          <w:rFonts w:ascii="Calibri" w:hAnsi="Calibri"/>
          <w:b/>
          <w:i w:val="0"/>
          <w:color w:val="1A1A1A"/>
          <w:sz w:val="21"/>
        </w:rPr>
        <w:t>Certificate history</w:t>
      </w:r>
      <w:r>
        <w:rPr>
          <w:rFonts w:ascii="Calibri" w:hAnsi="Calibri"/>
          <w:b w:val="0"/>
          <w:i w:val="0"/>
          <w:color w:val="1A1A1A"/>
          <w:sz w:val="21"/>
        </w:rPr>
        <w:t xml:space="preserve"> — one thing worth knowing rather than discovering: the migrated certificates arrive </w:t>
      </w:r>
      <w:r>
        <w:rPr>
          <w:rFonts w:ascii="Calibri" w:hAnsi="Calibri"/>
          <w:b/>
          <w:i w:val="0"/>
          <w:color w:val="1A1A1A"/>
          <w:sz w:val="21"/>
        </w:rPr>
        <w:t>with no change history</w:t>
      </w:r>
      <w:r>
        <w:rPr>
          <w:rFonts w:ascii="Calibri" w:hAnsi="Calibri"/>
          <w:b w:val="0"/>
          <w:i w:val="0"/>
          <w:color w:val="1A1A1A"/>
          <w:sz w:val="21"/>
        </w:rPr>
        <w:t>. The data was loaded directly into the database rather than typed through the application, so there is no "imported by / imported on" entry against each record. History builds up from your first edit onwards. That is normal for a migration of this size.</w:t>
      </w:r>
    </w:p>
    <w:p>
      <w:r>
        <w:br w:type="page"/>
      </w:r>
    </w:p>
    <w:p>
      <w:pPr>
        <w:keepNext/>
        <w:spacing w:before="320" w:after="40"/>
        <w:pBdr>
          <w:bottom w:val="single" w:sz="8" w:space="4" w:color="1F4D38"/>
        </w:pBdr>
      </w:pPr>
      <w:r>
        <w:rPr>
          <w:rFonts w:ascii="Georgia" w:hAnsi="Georgia"/>
          <w:b/>
          <w:color w:val="1F4D38"/>
          <w:sz w:val="28"/>
        </w:rPr>
        <w:t>2. The attached workbook — what you are looking at</w:t>
      </w:r>
    </w:p>
    <w:p>
      <w:pPr>
        <w:spacing w:after="160"/>
      </w:pPr>
      <w:r>
        <w:rPr>
          <w:rFonts w:ascii="Calibri" w:hAnsi="Calibri"/>
          <w:b w:val="0"/>
          <w:i w:val="0"/>
          <w:color w:val="1A1A1A"/>
          <w:sz w:val="21"/>
        </w:rPr>
        <w:t xml:space="preserve">Start on the </w:t>
      </w:r>
      <w:r>
        <w:rPr>
          <w:rFonts w:ascii="Calibri" w:hAnsi="Calibri"/>
          <w:b/>
          <w:i w:val="0"/>
          <w:color w:val="1A1A1A"/>
          <w:sz w:val="21"/>
        </w:rPr>
        <w:t>Read Me</w:t>
      </w:r>
      <w:r>
        <w:rPr>
          <w:rFonts w:ascii="Calibri" w:hAnsi="Calibri"/>
          <w:b w:val="0"/>
          <w:i w:val="0"/>
          <w:color w:val="1A1A1A"/>
          <w:sz w:val="21"/>
        </w:rPr>
        <w:t xml:space="preserve"> tab. The two worth your time are </w:t>
      </w:r>
      <w:r>
        <w:rPr>
          <w:rFonts w:ascii="Calibri" w:hAnsi="Calibri"/>
          <w:b/>
          <w:i w:val="0"/>
          <w:color w:val="1A1A1A"/>
          <w:sz w:val="21"/>
        </w:rPr>
        <w:t>Summary</w:t>
      </w:r>
      <w:r>
        <w:rPr>
          <w:rFonts w:ascii="Calibri" w:hAnsi="Calibri"/>
          <w:b w:val="0"/>
          <w:i w:val="0"/>
          <w:color w:val="1A1A1A"/>
          <w:sz w:val="21"/>
        </w:rPr>
        <w:t xml:space="preserve"> and </w:t>
      </w:r>
      <w:r>
        <w:rPr>
          <w:rFonts w:ascii="Calibri" w:hAnsi="Calibri"/>
          <w:b/>
          <w:i w:val="0"/>
          <w:color w:val="1A1A1A"/>
          <w:sz w:val="21"/>
        </w:rPr>
        <w:t>Not Loaded</w:t>
      </w:r>
      <w:r>
        <w:rPr>
          <w:rFonts w:ascii="Calibri" w:hAnsi="Calibri"/>
          <w:b w:val="0"/>
          <w:i w:val="0"/>
          <w:color w:val="1A1A1A"/>
          <w:sz w:val="21"/>
        </w:rPr>
        <w:t>.</w:t>
      </w:r>
    </w:p>
    <w:tbl>
      <w:tblPr>
        <w:tblStyle w:val="TableGrid"/>
        <w:tblW w:type="auto" w:w="0"/>
        <w:jc w:val="center"/>
        <w:tblLook w:firstColumn="1" w:firstRow="1" w:lastColumn="0" w:lastRow="0" w:noHBand="0" w:noVBand="1" w:val="04A0"/>
      </w:tblPr>
      <w:tblGrid>
        <w:gridCol w:w="4680"/>
        <w:gridCol w:w="4680"/>
      </w:tblGrid>
      <w:tr>
        <w:tc>
          <w:tcPr>
            <w:tcW w:type="dxa" w:w="4680"/>
            <w:shd w:val="clear" w:fill="1F4D38"/>
          </w:tcPr>
          <w:p>
            <w:pPr>
              <w:spacing w:after="40"/>
            </w:pPr>
            <w:r>
              <w:rPr>
                <w:rFonts w:ascii="Calibri" w:hAnsi="Calibri"/>
                <w:b/>
                <w:color w:val="FFFFFF"/>
                <w:sz w:val="19"/>
              </w:rPr>
              <w:t>Tab</w:t>
            </w:r>
          </w:p>
        </w:tc>
        <w:tc>
          <w:tcPr>
            <w:tcW w:type="dxa" w:w="4680"/>
            <w:shd w:val="clear" w:fill="1F4D38"/>
          </w:tcPr>
          <w:p>
            <w:pPr>
              <w:spacing w:after="40"/>
            </w:pPr>
            <w:r>
              <w:rPr>
                <w:rFonts w:ascii="Calibri" w:hAnsi="Calibri"/>
                <w:b/>
                <w:color w:val="FFFFFF"/>
                <w:sz w:val="19"/>
              </w:rPr>
              <w:t>What it shows</w:t>
            </w:r>
          </w:p>
        </w:tc>
      </w:tr>
      <w:tr>
        <w:tc>
          <w:tcPr>
            <w:tcW w:type="dxa" w:w="4680"/>
          </w:tcPr>
          <w:p>
            <w:pPr>
              <w:spacing w:after="40"/>
            </w:pPr>
            <w:r>
              <w:rPr>
                <w:rFonts w:ascii="Calibri" w:hAnsi="Calibri"/>
                <w:b/>
                <w:i w:val="0"/>
                <w:color w:val="1A1A1A"/>
                <w:sz w:val="19"/>
              </w:rPr>
              <w:t>Summary</w:t>
            </w:r>
          </w:p>
        </w:tc>
        <w:tc>
          <w:tcPr>
            <w:tcW w:type="dxa" w:w="4680"/>
          </w:tcPr>
          <w:p>
            <w:pPr>
              <w:spacing w:after="40"/>
            </w:pPr>
            <w:r>
              <w:rPr>
                <w:rFonts w:ascii="Calibri" w:hAnsi="Calibri"/>
                <w:b w:val="0"/>
                <w:i w:val="0"/>
                <w:color w:val="1A1A1A"/>
                <w:sz w:val="19"/>
              </w:rPr>
              <w:t>Every check we ran, one per row</w:t>
            </w:r>
          </w:p>
        </w:tc>
      </w:tr>
      <w:tr>
        <w:tc>
          <w:tcPr>
            <w:tcW w:type="dxa" w:w="4680"/>
            <w:shd w:val="clear" w:fill="F2F5F3"/>
          </w:tcPr>
          <w:p>
            <w:pPr>
              <w:spacing w:after="40"/>
            </w:pPr>
            <w:r>
              <w:rPr>
                <w:rFonts w:ascii="Calibri" w:hAnsi="Calibri"/>
                <w:b/>
                <w:i w:val="0"/>
                <w:color w:val="1A1A1A"/>
                <w:sz w:val="19"/>
              </w:rPr>
              <w:t>Source vs Database</w:t>
            </w:r>
          </w:p>
        </w:tc>
        <w:tc>
          <w:tcPr>
            <w:tcW w:type="dxa" w:w="4680"/>
            <w:shd w:val="clear" w:fill="F2F5F3"/>
          </w:tcPr>
          <w:p>
            <w:pPr>
              <w:spacing w:after="40"/>
            </w:pPr>
            <w:r>
              <w:rPr>
                <w:rFonts w:ascii="Calibri" w:hAnsi="Calibri"/>
                <w:b w:val="0"/>
                <w:i w:val="0"/>
                <w:color w:val="1A1A1A"/>
                <w:sz w:val="19"/>
              </w:rPr>
              <w:t>For each worksheet you sent us: how many rows it held, and how many loaded</w:t>
            </w:r>
          </w:p>
        </w:tc>
      </w:tr>
      <w:tr>
        <w:tc>
          <w:tcPr>
            <w:tcW w:type="dxa" w:w="4680"/>
          </w:tcPr>
          <w:p>
            <w:pPr>
              <w:spacing w:after="40"/>
            </w:pPr>
            <w:r>
              <w:rPr>
                <w:rFonts w:ascii="Calibri" w:hAnsi="Calibri"/>
                <w:b/>
                <w:i w:val="0"/>
                <w:color w:val="1A1A1A"/>
                <w:sz w:val="19"/>
              </w:rPr>
              <w:t>Field Reconciliation</w:t>
            </w:r>
          </w:p>
        </w:tc>
        <w:tc>
          <w:tcPr>
            <w:tcW w:type="dxa" w:w="4680"/>
          </w:tcPr>
          <w:p>
            <w:pPr>
              <w:spacing w:after="40"/>
            </w:pPr>
            <w:r>
              <w:rPr>
                <w:rFonts w:ascii="Calibri" w:hAnsi="Calibri"/>
                <w:b w:val="0"/>
                <w:i w:val="0"/>
                <w:color w:val="1A1A1A"/>
                <w:sz w:val="19"/>
              </w:rPr>
              <w:t>Each data field, and how many values matched</w:t>
            </w:r>
          </w:p>
        </w:tc>
      </w:tr>
      <w:tr>
        <w:tc>
          <w:tcPr>
            <w:tcW w:type="dxa" w:w="4680"/>
            <w:shd w:val="clear" w:fill="F2F5F3"/>
          </w:tcPr>
          <w:p>
            <w:pPr>
              <w:spacing w:after="40"/>
            </w:pPr>
            <w:r>
              <w:rPr>
                <w:rFonts w:ascii="Calibri" w:hAnsi="Calibri"/>
                <w:b/>
                <w:i w:val="0"/>
                <w:color w:val="1A1A1A"/>
                <w:sz w:val="19"/>
              </w:rPr>
              <w:t>Mismatches</w:t>
            </w:r>
          </w:p>
        </w:tc>
        <w:tc>
          <w:tcPr>
            <w:tcW w:type="dxa" w:w="4680"/>
            <w:shd w:val="clear" w:fill="F2F5F3"/>
          </w:tcPr>
          <w:p>
            <w:pPr>
              <w:spacing w:after="40"/>
            </w:pPr>
            <w:r>
              <w:rPr>
                <w:rFonts w:ascii="Calibri" w:hAnsi="Calibri"/>
                <w:b w:val="0"/>
                <w:i w:val="0"/>
                <w:color w:val="1A1A1A"/>
                <w:sz w:val="19"/>
              </w:rPr>
              <w:t>Every single difference we found, with the reason</w:t>
            </w:r>
          </w:p>
        </w:tc>
      </w:tr>
      <w:tr>
        <w:tc>
          <w:tcPr>
            <w:tcW w:type="dxa" w:w="4680"/>
          </w:tcPr>
          <w:p>
            <w:pPr>
              <w:spacing w:after="40"/>
            </w:pPr>
            <w:r>
              <w:rPr>
                <w:rFonts w:ascii="Calibri" w:hAnsi="Calibri"/>
                <w:b/>
                <w:i w:val="0"/>
                <w:color w:val="1A1A1A"/>
                <w:sz w:val="19"/>
              </w:rPr>
              <w:t>Not Loaded (29)</w:t>
            </w:r>
          </w:p>
        </w:tc>
        <w:tc>
          <w:tcPr>
            <w:tcW w:type="dxa" w:w="4680"/>
          </w:tcPr>
          <w:p>
            <w:pPr>
              <w:spacing w:after="40"/>
            </w:pPr>
            <w:r>
              <w:rPr>
                <w:rFonts w:ascii="Calibri" w:hAnsi="Calibri"/>
                <w:b w:val="0"/>
                <w:i w:val="0"/>
                <w:color w:val="1A1A1A"/>
                <w:sz w:val="19"/>
              </w:rPr>
              <w:t>The 29 records that could not load, and what is missing from each</w:t>
            </w:r>
          </w:p>
        </w:tc>
      </w:tr>
      <w:tr>
        <w:tc>
          <w:tcPr>
            <w:tcW w:type="dxa" w:w="4680"/>
            <w:shd w:val="clear" w:fill="F2F5F3"/>
          </w:tcPr>
          <w:p>
            <w:pPr>
              <w:spacing w:after="40"/>
            </w:pPr>
            <w:r>
              <w:rPr>
                <w:rFonts w:ascii="Calibri" w:hAnsi="Calibri"/>
                <w:b/>
                <w:i w:val="0"/>
                <w:color w:val="1A1A1A"/>
                <w:sz w:val="19"/>
              </w:rPr>
              <w:t>Duplicate Numbers</w:t>
            </w:r>
          </w:p>
        </w:tc>
        <w:tc>
          <w:tcPr>
            <w:tcW w:type="dxa" w:w="4680"/>
            <w:shd w:val="clear" w:fill="F2F5F3"/>
          </w:tcPr>
          <w:p>
            <w:pPr>
              <w:spacing w:after="40"/>
            </w:pPr>
            <w:r>
              <w:rPr>
                <w:rFonts w:ascii="Calibri" w:hAnsi="Calibri"/>
                <w:b w:val="0"/>
                <w:i w:val="0"/>
                <w:color w:val="1A1A1A"/>
                <w:sz w:val="19"/>
              </w:rPr>
              <w:t>All 137 numbers used by more than one certificate</w:t>
            </w:r>
          </w:p>
        </w:tc>
      </w:tr>
      <w:tr>
        <w:tc>
          <w:tcPr>
            <w:tcW w:type="dxa" w:w="4680"/>
          </w:tcPr>
          <w:p>
            <w:pPr>
              <w:spacing w:after="40"/>
            </w:pPr>
            <w:r>
              <w:rPr>
                <w:rFonts w:ascii="Calibri" w:hAnsi="Calibri"/>
                <w:b/>
                <w:i w:val="0"/>
                <w:color w:val="1A1A1A"/>
                <w:sz w:val="19"/>
              </w:rPr>
              <w:t>ASINs</w:t>
            </w:r>
          </w:p>
        </w:tc>
        <w:tc>
          <w:tcPr>
            <w:tcW w:type="dxa" w:w="4680"/>
          </w:tcPr>
          <w:p>
            <w:pPr>
              <w:spacing w:after="40"/>
            </w:pPr>
            <w:r>
              <w:rPr>
                <w:rFonts w:ascii="Calibri" w:hAnsi="Calibri"/>
                <w:b w:val="0"/>
                <w:i w:val="0"/>
                <w:color w:val="1A1A1A"/>
                <w:sz w:val="19"/>
              </w:rPr>
              <w:t>Product identifiers checked in both directions</w:t>
            </w:r>
          </w:p>
        </w:tc>
      </w:tr>
      <w:tr>
        <w:tc>
          <w:tcPr>
            <w:tcW w:type="dxa" w:w="4680"/>
            <w:shd w:val="clear" w:fill="F2F5F3"/>
          </w:tcPr>
          <w:p>
            <w:pPr>
              <w:spacing w:after="40"/>
            </w:pPr>
            <w:r>
              <w:rPr>
                <w:rFonts w:ascii="Calibri" w:hAnsi="Calibri"/>
                <w:b/>
                <w:i w:val="0"/>
                <w:color w:val="1A1A1A"/>
                <w:sz w:val="19"/>
              </w:rPr>
              <w:t>Documents</w:t>
            </w:r>
          </w:p>
        </w:tc>
        <w:tc>
          <w:tcPr>
            <w:tcW w:type="dxa" w:w="4680"/>
            <w:shd w:val="clear" w:fill="F2F5F3"/>
          </w:tcPr>
          <w:p>
            <w:pPr>
              <w:spacing w:after="40"/>
            </w:pPr>
            <w:r>
              <w:rPr>
                <w:rFonts w:ascii="Calibri" w:hAnsi="Calibri"/>
                <w:b w:val="0"/>
                <w:i w:val="0"/>
                <w:color w:val="1A1A1A"/>
                <w:sz w:val="19"/>
              </w:rPr>
              <w:t>Certificate documents and previews</w:t>
            </w:r>
          </w:p>
        </w:tc>
      </w:tr>
      <w:tr>
        <w:tc>
          <w:tcPr>
            <w:tcW w:type="dxa" w:w="4680"/>
          </w:tcPr>
          <w:p>
            <w:pPr>
              <w:spacing w:after="40"/>
            </w:pPr>
            <w:r>
              <w:rPr>
                <w:rFonts w:ascii="Calibri" w:hAnsi="Calibri"/>
                <w:b/>
                <w:i w:val="0"/>
                <w:color w:val="1A1A1A"/>
                <w:sz w:val="19"/>
              </w:rPr>
              <w:t>Product ID Fields</w:t>
            </w:r>
          </w:p>
        </w:tc>
        <w:tc>
          <w:tcPr>
            <w:tcW w:type="dxa" w:w="4680"/>
          </w:tcPr>
          <w:p>
            <w:pPr>
              <w:spacing w:after="40"/>
            </w:pPr>
            <w:r>
              <w:rPr>
                <w:rFonts w:ascii="Calibri" w:hAnsi="Calibri"/>
                <w:b w:val="0"/>
                <w:i w:val="0"/>
                <w:color w:val="1A1A1A"/>
                <w:sz w:val="19"/>
              </w:rPr>
              <w:t>The product name and partner tag on each ASIN, checked against your files</w:t>
            </w:r>
          </w:p>
        </w:tc>
      </w:tr>
      <w:tr>
        <w:tc>
          <w:tcPr>
            <w:tcW w:type="dxa" w:w="4680"/>
            <w:shd w:val="clear" w:fill="F2F5F3"/>
          </w:tcPr>
          <w:p>
            <w:pPr>
              <w:spacing w:after="40"/>
            </w:pPr>
            <w:r>
              <w:rPr>
                <w:rFonts w:ascii="Calibri" w:hAnsi="Calibri"/>
                <w:b/>
                <w:i w:val="0"/>
                <w:color w:val="1A1A1A"/>
                <w:sz w:val="19"/>
              </w:rPr>
              <w:t>Name Conflicts</w:t>
            </w:r>
          </w:p>
        </w:tc>
        <w:tc>
          <w:tcPr>
            <w:tcW w:type="dxa" w:w="4680"/>
            <w:shd w:val="clear" w:fill="F2F5F3"/>
          </w:tcPr>
          <w:p>
            <w:pPr>
              <w:spacing w:after="40"/>
            </w:pPr>
            <w:r>
              <w:rPr>
                <w:rFonts w:ascii="Calibri" w:hAnsi="Calibri"/>
                <w:b w:val="0"/>
                <w:i w:val="0"/>
                <w:color w:val="1A1A1A"/>
                <w:sz w:val="19"/>
              </w:rPr>
              <w:t>ASINs your list holds more than once with a different product name each time</w:t>
            </w:r>
          </w:p>
        </w:tc>
      </w:tr>
      <w:tr>
        <w:tc>
          <w:tcPr>
            <w:tcW w:type="dxa" w:w="4680"/>
          </w:tcPr>
          <w:p>
            <w:pPr>
              <w:spacing w:after="40"/>
            </w:pPr>
            <w:r>
              <w:rPr>
                <w:rFonts w:ascii="Calibri" w:hAnsi="Calibri"/>
                <w:b/>
                <w:i w:val="0"/>
                <w:color w:val="1A1A1A"/>
                <w:sz w:val="19"/>
              </w:rPr>
              <w:t>Blank Product Names</w:t>
            </w:r>
          </w:p>
        </w:tc>
        <w:tc>
          <w:tcPr>
            <w:tcW w:type="dxa" w:w="4680"/>
          </w:tcPr>
          <w:p>
            <w:pPr>
              <w:spacing w:after="40"/>
            </w:pPr>
            <w:r>
              <w:rPr>
                <w:rFonts w:ascii="Calibri" w:hAnsi="Calibri"/>
                <w:b w:val="0"/>
                <w:i w:val="0"/>
                <w:color w:val="1A1A1A"/>
                <w:sz w:val="19"/>
              </w:rPr>
              <w:t>Product identifiers with no product name</w:t>
            </w:r>
          </w:p>
        </w:tc>
      </w:tr>
      <w:tr>
        <w:tc>
          <w:tcPr>
            <w:tcW w:type="dxa" w:w="4680"/>
            <w:shd w:val="clear" w:fill="F2F5F3"/>
          </w:tcPr>
          <w:p>
            <w:pPr>
              <w:spacing w:after="40"/>
            </w:pPr>
            <w:r>
              <w:rPr>
                <w:rFonts w:ascii="Calibri" w:hAnsi="Calibri"/>
                <w:b/>
                <w:i w:val="0"/>
                <w:color w:val="1A1A1A"/>
                <w:sz w:val="19"/>
              </w:rPr>
              <w:t>Status Breakdown</w:t>
            </w:r>
          </w:p>
        </w:tc>
        <w:tc>
          <w:tcPr>
            <w:tcW w:type="dxa" w:w="4680"/>
            <w:shd w:val="clear" w:fill="F2F5F3"/>
          </w:tcPr>
          <w:p>
            <w:pPr>
              <w:spacing w:after="40"/>
            </w:pPr>
            <w:r>
              <w:rPr>
                <w:rFonts w:ascii="Calibri" w:hAnsi="Calibri"/>
                <w:b w:val="0"/>
                <w:i w:val="0"/>
                <w:color w:val="1A1A1A"/>
                <w:sz w:val="19"/>
              </w:rPr>
              <w:t>How many certificates sit at each status</w:t>
            </w:r>
          </w:p>
        </w:tc>
      </w:tr>
      <w:tr>
        <w:tc>
          <w:tcPr>
            <w:tcW w:type="dxa" w:w="4680"/>
          </w:tcPr>
          <w:p>
            <w:pPr>
              <w:spacing w:after="40"/>
            </w:pPr>
            <w:r>
              <w:rPr>
                <w:rFonts w:ascii="Calibri" w:hAnsi="Calibri"/>
                <w:b/>
                <w:i w:val="0"/>
                <w:color w:val="1A1A1A"/>
                <w:sz w:val="19"/>
              </w:rPr>
              <w:t>Audit History</w:t>
            </w:r>
          </w:p>
        </w:tc>
        <w:tc>
          <w:tcPr>
            <w:tcW w:type="dxa" w:w="4680"/>
          </w:tcPr>
          <w:p>
            <w:pPr>
              <w:spacing w:after="40"/>
            </w:pPr>
            <w:r>
              <w:rPr>
                <w:rFonts w:ascii="Calibri" w:hAnsi="Calibri"/>
                <w:b w:val="0"/>
                <w:i w:val="0"/>
                <w:color w:val="1A1A1A"/>
                <w:sz w:val="19"/>
              </w:rPr>
              <w:t>Anything the system has changed since the load</w:t>
            </w:r>
          </w:p>
        </w:tc>
      </w:tr>
      <w:tr>
        <w:tc>
          <w:tcPr>
            <w:tcW w:type="dxa" w:w="4680"/>
            <w:shd w:val="clear" w:fill="F2F5F3"/>
          </w:tcPr>
          <w:p>
            <w:pPr>
              <w:spacing w:after="40"/>
            </w:pPr>
            <w:r>
              <w:rPr>
                <w:rFonts w:ascii="Calibri" w:hAnsi="Calibri"/>
                <w:b/>
                <w:i w:val="0"/>
                <w:color w:val="1A1A1A"/>
                <w:sz w:val="19"/>
              </w:rPr>
              <w:t>Certificates</w:t>
            </w:r>
          </w:p>
        </w:tc>
        <w:tc>
          <w:tcPr>
            <w:tcW w:type="dxa" w:w="4680"/>
            <w:shd w:val="clear" w:fill="F2F5F3"/>
          </w:tcPr>
          <w:p>
            <w:pPr>
              <w:spacing w:after="40"/>
            </w:pPr>
            <w:r>
              <w:rPr>
                <w:rFonts w:ascii="Calibri" w:hAnsi="Calibri"/>
                <w:b w:val="0"/>
                <w:i w:val="0"/>
                <w:color w:val="1A1A1A"/>
                <w:sz w:val="19"/>
              </w:rPr>
              <w:t>All 5,702 records, if you want to spot-check individual entries</w:t>
            </w:r>
          </w:p>
        </w:tc>
      </w:tr>
    </w:tbl>
    <w:p>
      <w:pPr>
        <w:spacing w:after="80"/>
      </w:pPr>
    </w:p>
    <w:p>
      <w:pPr>
        <w:spacing w:after="160"/>
      </w:pPr>
      <w:r>
        <w:rPr>
          <w:rFonts w:ascii="Calibri" w:hAnsi="Calibri"/>
          <w:b/>
          <w:i w:val="0"/>
          <w:color w:val="1A1A1A"/>
          <w:sz w:val="21"/>
        </w:rPr>
        <w:t>Reading the Summary tab:</w:t>
      </w:r>
    </w:p>
    <w:tbl>
      <w:tblPr>
        <w:tblStyle w:val="TableGrid"/>
        <w:tblW w:type="auto" w:w="0"/>
        <w:jc w:val="center"/>
        <w:tblLook w:firstColumn="1" w:firstRow="1" w:lastColumn="0" w:lastRow="0" w:noHBand="0" w:noVBand="1" w:val="04A0"/>
      </w:tblPr>
      <w:tblGrid>
        <w:gridCol w:w="4680"/>
        <w:gridCol w:w="4680"/>
      </w:tblGrid>
      <w:tr>
        <w:tc>
          <w:tcPr>
            <w:tcW w:type="dxa" w:w="4680"/>
            <w:shd w:val="clear" w:fill="1F4D38"/>
          </w:tcPr>
          <w:p>
            <w:pPr>
              <w:spacing w:after="40"/>
            </w:pPr>
            <w:r>
              <w:rPr>
                <w:rFonts w:ascii="Calibri" w:hAnsi="Calibri"/>
                <w:b/>
                <w:color w:val="FFFFFF"/>
                <w:sz w:val="19"/>
              </w:rPr>
              <w:t>Column</w:t>
            </w:r>
          </w:p>
        </w:tc>
        <w:tc>
          <w:tcPr>
            <w:tcW w:type="dxa" w:w="4680"/>
            <w:shd w:val="clear" w:fill="1F4D38"/>
          </w:tcPr>
          <w:p>
            <w:pPr>
              <w:spacing w:after="40"/>
            </w:pPr>
            <w:r>
              <w:rPr>
                <w:rFonts w:ascii="Calibri" w:hAnsi="Calibri"/>
                <w:b/>
                <w:color w:val="FFFFFF"/>
                <w:sz w:val="19"/>
              </w:rPr>
              <w:t>Meaning</w:t>
            </w:r>
          </w:p>
        </w:tc>
      </w:tr>
      <w:tr>
        <w:tc>
          <w:tcPr>
            <w:tcW w:type="dxa" w:w="4680"/>
          </w:tcPr>
          <w:p>
            <w:pPr>
              <w:spacing w:after="40"/>
            </w:pPr>
            <w:r>
              <w:rPr>
                <w:rFonts w:ascii="Calibri" w:hAnsi="Calibri"/>
                <w:b/>
                <w:i w:val="0"/>
                <w:color w:val="1A1A1A"/>
                <w:sz w:val="19"/>
              </w:rPr>
              <w:t>Group</w:t>
            </w:r>
          </w:p>
        </w:tc>
        <w:tc>
          <w:tcPr>
            <w:tcW w:type="dxa" w:w="4680"/>
          </w:tcPr>
          <w:p>
            <w:pPr>
              <w:spacing w:after="40"/>
            </w:pPr>
            <w:r>
              <w:rPr>
                <w:rFonts w:ascii="Calibri" w:hAnsi="Calibri"/>
                <w:b w:val="0"/>
                <w:i w:val="0"/>
                <w:color w:val="1A1A1A"/>
                <w:sz w:val="19"/>
              </w:rPr>
              <w:t>Which part of the migration the check belongs to</w:t>
            </w:r>
          </w:p>
        </w:tc>
      </w:tr>
      <w:tr>
        <w:tc>
          <w:tcPr>
            <w:tcW w:type="dxa" w:w="4680"/>
            <w:shd w:val="clear" w:fill="F2F5F3"/>
          </w:tcPr>
          <w:p>
            <w:pPr>
              <w:spacing w:after="40"/>
            </w:pPr>
            <w:r>
              <w:rPr>
                <w:rFonts w:ascii="Calibri" w:hAnsi="Calibri"/>
                <w:b/>
                <w:i w:val="0"/>
                <w:color w:val="1A1A1A"/>
                <w:sz w:val="19"/>
              </w:rPr>
              <w:t>Check</w:t>
            </w:r>
          </w:p>
        </w:tc>
        <w:tc>
          <w:tcPr>
            <w:tcW w:type="dxa" w:w="4680"/>
            <w:shd w:val="clear" w:fill="F2F5F3"/>
          </w:tcPr>
          <w:p>
            <w:pPr>
              <w:spacing w:after="40"/>
            </w:pPr>
            <w:r>
              <w:rPr>
                <w:rFonts w:ascii="Calibri" w:hAnsi="Calibri"/>
                <w:b w:val="0"/>
                <w:i w:val="0"/>
                <w:color w:val="1A1A1A"/>
                <w:sz w:val="19"/>
              </w:rPr>
              <w:t>What was being verified</w:t>
            </w:r>
          </w:p>
        </w:tc>
      </w:tr>
      <w:tr>
        <w:tc>
          <w:tcPr>
            <w:tcW w:type="dxa" w:w="4680"/>
          </w:tcPr>
          <w:p>
            <w:pPr>
              <w:spacing w:after="40"/>
            </w:pPr>
            <w:r>
              <w:rPr>
                <w:rFonts w:ascii="Calibri" w:hAnsi="Calibri"/>
                <w:b/>
                <w:i w:val="0"/>
                <w:color w:val="1A1A1A"/>
                <w:sz w:val="19"/>
              </w:rPr>
              <w:t>Expected</w:t>
            </w:r>
          </w:p>
        </w:tc>
        <w:tc>
          <w:tcPr>
            <w:tcW w:type="dxa" w:w="4680"/>
          </w:tcPr>
          <w:p>
            <w:pPr>
              <w:spacing w:after="40"/>
            </w:pPr>
            <w:r>
              <w:rPr>
                <w:rFonts w:ascii="Calibri" w:hAnsi="Calibri"/>
                <w:b w:val="0"/>
                <w:i w:val="0"/>
                <w:color w:val="1A1A1A"/>
                <w:sz w:val="19"/>
              </w:rPr>
              <w:t>What the figure should be, taken from your source files</w:t>
            </w:r>
          </w:p>
        </w:tc>
      </w:tr>
      <w:tr>
        <w:tc>
          <w:tcPr>
            <w:tcW w:type="dxa" w:w="4680"/>
            <w:shd w:val="clear" w:fill="F2F5F3"/>
          </w:tcPr>
          <w:p>
            <w:pPr>
              <w:spacing w:after="40"/>
            </w:pPr>
            <w:r>
              <w:rPr>
                <w:rFonts w:ascii="Calibri" w:hAnsi="Calibri"/>
                <w:b/>
                <w:i w:val="0"/>
                <w:color w:val="1A1A1A"/>
                <w:sz w:val="19"/>
              </w:rPr>
              <w:t>Actual</w:t>
            </w:r>
          </w:p>
        </w:tc>
        <w:tc>
          <w:tcPr>
            <w:tcW w:type="dxa" w:w="4680"/>
            <w:shd w:val="clear" w:fill="F2F5F3"/>
          </w:tcPr>
          <w:p>
            <w:pPr>
              <w:spacing w:after="40"/>
            </w:pPr>
            <w:r>
              <w:rPr>
                <w:rFonts w:ascii="Calibri" w:hAnsi="Calibri"/>
                <w:b w:val="0"/>
                <w:i w:val="0"/>
                <w:color w:val="1A1A1A"/>
                <w:sz w:val="19"/>
              </w:rPr>
              <w:t>What is genuinely in the system now</w:t>
            </w:r>
          </w:p>
        </w:tc>
      </w:tr>
      <w:tr>
        <w:tc>
          <w:tcPr>
            <w:tcW w:type="dxa" w:w="4680"/>
          </w:tcPr>
          <w:p>
            <w:pPr>
              <w:spacing w:after="40"/>
            </w:pPr>
            <w:r>
              <w:rPr>
                <w:rFonts w:ascii="Calibri" w:hAnsi="Calibri"/>
                <w:b/>
                <w:i w:val="0"/>
                <w:color w:val="1A1A1A"/>
                <w:sz w:val="19"/>
              </w:rPr>
              <w:t>Verdict</w:t>
            </w:r>
          </w:p>
        </w:tc>
        <w:tc>
          <w:tcPr>
            <w:tcW w:type="dxa" w:w="4680"/>
          </w:tcPr>
          <w:p>
            <w:pPr>
              <w:spacing w:after="40"/>
            </w:pPr>
            <w:r>
              <w:rPr>
                <w:rFonts w:ascii="Calibri" w:hAnsi="Calibri"/>
                <w:b/>
                <w:i w:val="0"/>
                <w:color w:val="1A1A1A"/>
                <w:sz w:val="19"/>
              </w:rPr>
              <w:t>PASS</w:t>
            </w:r>
            <w:r>
              <w:rPr>
                <w:rFonts w:ascii="Calibri" w:hAnsi="Calibri"/>
                <w:b w:val="0"/>
                <w:i w:val="0"/>
                <w:color w:val="1A1A1A"/>
                <w:sz w:val="19"/>
              </w:rPr>
              <w:t xml:space="preserve"> = matched exactly · </w:t>
            </w:r>
            <w:r>
              <w:rPr>
                <w:rFonts w:ascii="Calibri" w:hAnsi="Calibri"/>
                <w:b/>
                <w:i w:val="0"/>
                <w:color w:val="1A1A1A"/>
                <w:sz w:val="19"/>
              </w:rPr>
              <w:t>REVIEW</w:t>
            </w:r>
            <w:r>
              <w:rPr>
                <w:rFonts w:ascii="Calibri" w:hAnsi="Calibri"/>
                <w:b w:val="0"/>
                <w:i w:val="0"/>
                <w:color w:val="1A1A1A"/>
                <w:sz w:val="19"/>
              </w:rPr>
              <w:t xml:space="preserve"> = needs your decision, not a fault</w:t>
            </w:r>
          </w:p>
        </w:tc>
      </w:tr>
      <w:tr>
        <w:tc>
          <w:tcPr>
            <w:tcW w:type="dxa" w:w="4680"/>
            <w:shd w:val="clear" w:fill="F2F5F3"/>
          </w:tcPr>
          <w:p>
            <w:pPr>
              <w:spacing w:after="40"/>
            </w:pPr>
            <w:r>
              <w:rPr>
                <w:rFonts w:ascii="Calibri" w:hAnsi="Calibri"/>
                <w:b/>
                <w:i w:val="0"/>
                <w:color w:val="1A1A1A"/>
                <w:sz w:val="19"/>
              </w:rPr>
              <w:t>Note</w:t>
            </w:r>
          </w:p>
        </w:tc>
        <w:tc>
          <w:tcPr>
            <w:tcW w:type="dxa" w:w="4680"/>
            <w:shd w:val="clear" w:fill="F2F5F3"/>
          </w:tcPr>
          <w:p>
            <w:pPr>
              <w:spacing w:after="40"/>
            </w:pPr>
            <w:r>
              <w:rPr>
                <w:rFonts w:ascii="Calibri" w:hAnsi="Calibri"/>
                <w:b w:val="0"/>
                <w:i w:val="0"/>
                <w:color w:val="1A1A1A"/>
                <w:sz w:val="19"/>
              </w:rPr>
              <w:t>Any explanation the number needs</w:t>
            </w:r>
          </w:p>
        </w:tc>
      </w:tr>
      <w:tr>
        <w:tc>
          <w:tcPr>
            <w:tcW w:type="dxa" w:w="4680"/>
          </w:tcPr>
          <w:p>
            <w:pPr>
              <w:spacing w:after="40"/>
            </w:pPr>
            <w:r>
              <w:rPr>
                <w:rFonts w:ascii="Calibri" w:hAnsi="Calibri"/>
                <w:b/>
                <w:i w:val="0"/>
                <w:color w:val="1A1A1A"/>
                <w:sz w:val="19"/>
              </w:rPr>
              <w:t>Source of truth</w:t>
            </w:r>
          </w:p>
        </w:tc>
        <w:tc>
          <w:tcPr>
            <w:tcW w:type="dxa" w:w="4680"/>
          </w:tcPr>
          <w:p>
            <w:pPr>
              <w:spacing w:after="40"/>
            </w:pPr>
            <w:r>
              <w:rPr>
                <w:rFonts w:ascii="Calibri" w:hAnsi="Calibri"/>
                <w:b w:val="0"/>
                <w:i w:val="0"/>
                <w:color w:val="1A1A1A"/>
                <w:sz w:val="19"/>
              </w:rPr>
              <w:t>Where the figure came from, so any number can be traced back</w:t>
            </w:r>
          </w:p>
        </w:tc>
      </w:tr>
    </w:tbl>
    <w:p>
      <w:pPr>
        <w:spacing w:after="80"/>
      </w:pPr>
    </w:p>
    <w:p>
      <w:pPr>
        <w:spacing w:after="160"/>
      </w:pPr>
      <w:r>
        <w:rPr>
          <w:rFonts w:ascii="Calibri" w:hAnsi="Calibri"/>
          <w:b/>
          <w:i w:val="0"/>
          <w:color w:val="1A1A1A"/>
          <w:sz w:val="21"/>
        </w:rPr>
        <w:t>Everything reads PASS except two items marked REVIEW</w:t>
      </w:r>
      <w:r>
        <w:rPr>
          <w:rFonts w:ascii="Calibri" w:hAnsi="Calibri"/>
          <w:b w:val="0"/>
          <w:i w:val="0"/>
          <w:color w:val="1A1A1A"/>
          <w:sz w:val="21"/>
        </w:rPr>
        <w:t>, and neither is an error — they are the untagged product identifiers and the automatic status updates, both covered below.</w:t>
      </w:r>
    </w:p>
    <w:p>
      <w:pPr>
        <w:spacing w:after="160"/>
      </w:pPr>
      <w:r>
        <w:rPr>
          <w:rFonts w:ascii="Calibri" w:hAnsi="Calibri"/>
          <w:b/>
          <w:i w:val="0"/>
          <w:color w:val="1A1A1A"/>
          <w:sz w:val="21"/>
        </w:rPr>
        <w:t>Reading the Mismatches tab</w:t>
      </w:r>
      <w:r>
        <w:rPr>
          <w:rFonts w:ascii="Calibri" w:hAnsi="Calibri"/>
          <w:b w:val="0"/>
          <w:i w:val="0"/>
          <w:color w:val="1A1A1A"/>
          <w:sz w:val="21"/>
        </w:rPr>
        <w:t xml:space="preserve"> — this is where we would expect you to be most sceptical, so it lists every difference individually rather than summarising:</w:t>
      </w:r>
    </w:p>
    <w:p>
      <w:pPr>
        <w:pStyle w:val="ListBullet"/>
        <w:spacing w:after="80"/>
      </w:pPr>
      <w:r>
        <w:rPr>
          <w:rFonts w:ascii="Calibri" w:hAnsi="Calibri"/>
          <w:b/>
          <w:i w:val="0"/>
          <w:color w:val="1A1A1A"/>
          <w:sz w:val="21"/>
        </w:rPr>
        <w:t>Country, 9 records</w:t>
      </w:r>
      <w:r>
        <w:rPr>
          <w:rFonts w:ascii="Calibri" w:hAnsi="Calibri"/>
          <w:b w:val="0"/>
          <w:i w:val="0"/>
          <w:color w:val="1A1A1A"/>
          <w:sz w:val="21"/>
        </w:rPr>
        <w:t xml:space="preserve"> — your file says </w:t>
      </w:r>
      <w:r>
        <w:rPr>
          <w:rFonts w:ascii="Calibri" w:hAnsi="Calibri"/>
          <w:b w:val="0"/>
          <w:i w:val="0"/>
          <w:color w:val="1A1A1A"/>
          <w:sz w:val="21"/>
        </w:rPr>
        <w:t>The Netherlands</w:t>
      </w:r>
      <w:r>
        <w:rPr>
          <w:rFonts w:ascii="Calibri" w:hAnsi="Calibri"/>
          <w:b w:val="0"/>
          <w:i w:val="0"/>
          <w:color w:val="1A1A1A"/>
          <w:sz w:val="21"/>
        </w:rPr>
        <w:t xml:space="preserve">, the system stores </w:t>
      </w:r>
      <w:r>
        <w:rPr>
          <w:rFonts w:ascii="Calibri" w:hAnsi="Calibri"/>
          <w:b w:val="0"/>
          <w:i w:val="0"/>
          <w:color w:val="1A1A1A"/>
          <w:sz w:val="21"/>
        </w:rPr>
        <w:t>Netherlands</w:t>
      </w:r>
      <w:r>
        <w:rPr>
          <w:rFonts w:ascii="Calibri" w:hAnsi="Calibri"/>
          <w:b w:val="0"/>
          <w:i w:val="0"/>
          <w:color w:val="1A1A1A"/>
          <w:sz w:val="21"/>
        </w:rPr>
        <w:t>. The</w:t>
      </w:r>
    </w:p>
    <w:p>
      <w:pPr>
        <w:spacing w:after="160"/>
      </w:pPr>
      <w:r>
        <w:rPr>
          <w:rFonts w:ascii="Calibri" w:hAnsi="Calibri"/>
          <w:b w:val="0"/>
          <w:i w:val="0"/>
          <w:color w:val="1A1A1A"/>
          <w:sz w:val="21"/>
        </w:rPr>
        <w:t>system standardises country names so filtering and reporting work consistently.</w:t>
      </w:r>
    </w:p>
    <w:p>
      <w:pPr>
        <w:pStyle w:val="ListBullet"/>
        <w:spacing w:after="80"/>
      </w:pPr>
      <w:r>
        <w:rPr>
          <w:rFonts w:ascii="Calibri" w:hAnsi="Calibri"/>
          <w:b/>
          <w:i w:val="0"/>
          <w:color w:val="1A1A1A"/>
          <w:sz w:val="21"/>
        </w:rPr>
        <w:t>Status, 3 records</w:t>
      </w:r>
      <w:r>
        <w:rPr>
          <w:rFonts w:ascii="Calibri" w:hAnsi="Calibri"/>
          <w:b w:val="0"/>
          <w:i w:val="0"/>
          <w:color w:val="1A1A1A"/>
          <w:sz w:val="21"/>
        </w:rPr>
        <w:t xml:space="preserve"> — your file says </w:t>
      </w:r>
      <w:r>
        <w:rPr>
          <w:rFonts w:ascii="Calibri" w:hAnsi="Calibri"/>
          <w:b w:val="0"/>
          <w:i w:val="0"/>
          <w:color w:val="1A1A1A"/>
          <w:sz w:val="21"/>
        </w:rPr>
        <w:t>Client Approved - Paid</w:t>
      </w:r>
      <w:r>
        <w:rPr>
          <w:rFonts w:ascii="Calibri" w:hAnsi="Calibri"/>
          <w:b w:val="0"/>
          <w:i w:val="0"/>
          <w:color w:val="1A1A1A"/>
          <w:sz w:val="21"/>
        </w:rPr>
        <w:t xml:space="preserve">, the system says </w:t>
      </w:r>
      <w:r>
        <w:rPr>
          <w:rFonts w:ascii="Calibri" w:hAnsi="Calibri"/>
          <w:b w:val="0"/>
          <w:i w:val="0"/>
          <w:color w:val="1A1A1A"/>
          <w:sz w:val="21"/>
        </w:rPr>
        <w:t>Expired</w:t>
      </w:r>
      <w:r>
        <w:rPr>
          <w:rFonts w:ascii="Calibri" w:hAnsi="Calibri"/>
          <w:b w:val="0"/>
          <w:i w:val="0"/>
          <w:color w:val="1A1A1A"/>
          <w:sz w:val="21"/>
        </w:rPr>
        <w:t>. These</w:t>
      </w:r>
    </w:p>
    <w:p>
      <w:pPr>
        <w:spacing w:after="160"/>
      </w:pPr>
      <w:r>
        <w:rPr>
          <w:rFonts w:ascii="Calibri" w:hAnsi="Calibri"/>
          <w:b w:val="0"/>
          <w:i w:val="0"/>
          <w:color w:val="1A1A1A"/>
          <w:sz w:val="21"/>
        </w:rPr>
        <w:t xml:space="preserve">three certificates </w:t>
      </w:r>
      <w:r>
        <w:rPr>
          <w:rFonts w:ascii="Calibri" w:hAnsi="Calibri"/>
          <w:b/>
          <w:i w:val="0"/>
          <w:color w:val="1A1A1A"/>
          <w:sz w:val="21"/>
        </w:rPr>
        <w:t>expired on 14–15 August</w:t>
      </w:r>
      <w:r>
        <w:rPr>
          <w:rFonts w:ascii="Calibri" w:hAnsi="Calibri"/>
          <w:b w:val="0"/>
          <w:i w:val="0"/>
          <w:color w:val="1A1A1A"/>
          <w:sz w:val="21"/>
        </w:rPr>
        <w:t xml:space="preserve">, after your spreadsheet was produced. The system re-checks expiry dates daily and updated them. </w:t>
      </w:r>
      <w:r>
        <w:rPr>
          <w:rFonts w:ascii="Calibri" w:hAnsi="Calibri"/>
          <w:b/>
          <w:i w:val="0"/>
          <w:color w:val="1A1A1A"/>
          <w:sz w:val="21"/>
        </w:rPr>
        <w:t>The system is more current than the file, not wrong</w:t>
      </w:r>
      <w:r>
        <w:rPr>
          <w:rFonts w:ascii="Calibri" w:hAnsi="Calibri"/>
          <w:b w:val="0"/>
          <w:i w:val="0"/>
          <w:color w:val="1A1A1A"/>
          <w:sz w:val="21"/>
        </w:rPr>
        <w:t xml:space="preserve"> — you can confirm this yourself by checking those certificates' expiration dates on the Certificates tab.</w:t>
      </w:r>
    </w:p>
    <w:p>
      <w:pPr>
        <w:spacing w:after="160"/>
      </w:pPr>
      <w:r>
        <w:rPr>
          <w:rFonts w:ascii="Calibri" w:hAnsi="Calibri"/>
          <w:b w:val="0"/>
          <w:i w:val="0"/>
          <w:color w:val="1A1A1A"/>
          <w:sz w:val="21"/>
        </w:rPr>
        <w:t xml:space="preserve">That second point will grow over time as more certificates reach their expiry date. It is the system working correctly, and the </w:t>
      </w:r>
      <w:r>
        <w:rPr>
          <w:rFonts w:ascii="Calibri" w:hAnsi="Calibri"/>
          <w:b/>
          <w:i w:val="0"/>
          <w:color w:val="1A1A1A"/>
          <w:sz w:val="21"/>
        </w:rPr>
        <w:t>Audit History</w:t>
      </w:r>
      <w:r>
        <w:rPr>
          <w:rFonts w:ascii="Calibri" w:hAnsi="Calibri"/>
          <w:b w:val="0"/>
          <w:i w:val="0"/>
          <w:color w:val="1A1A1A"/>
          <w:sz w:val="21"/>
        </w:rPr>
        <w:t xml:space="preserve"> tab records every such change with a reason.</w:t>
      </w:r>
    </w:p>
    <w:p>
      <w:pPr>
        <w:keepNext/>
        <w:spacing w:before="320" w:after="40"/>
        <w:pBdr>
          <w:bottom w:val="single" w:sz="8" w:space="4" w:color="1F4D38"/>
        </w:pBdr>
      </w:pPr>
      <w:r>
        <w:rPr>
          <w:rFonts w:ascii="Georgia" w:hAnsi="Georgia"/>
          <w:b/>
          <w:color w:val="1F4D38"/>
          <w:sz w:val="28"/>
        </w:rPr>
        <w:t>3. The 29 records that could not be loaded</w:t>
      </w:r>
    </w:p>
    <w:p>
      <w:pPr>
        <w:spacing w:after="160"/>
      </w:pPr>
      <w:r>
        <w:rPr>
          <w:rFonts w:ascii="Calibri" w:hAnsi="Calibri"/>
          <w:b w:val="0"/>
          <w:i w:val="0"/>
          <w:color w:val="1A1A1A"/>
          <w:sz w:val="21"/>
        </w:rPr>
        <w:t xml:space="preserve">These are </w:t>
      </w:r>
      <w:r>
        <w:rPr>
          <w:rFonts w:ascii="Calibri" w:hAnsi="Calibri"/>
          <w:b/>
          <w:i w:val="0"/>
          <w:color w:val="1A1A1A"/>
          <w:sz w:val="21"/>
        </w:rPr>
        <w:t>not</w:t>
      </w:r>
      <w:r>
        <w:rPr>
          <w:rFonts w:ascii="Calibri" w:hAnsi="Calibri"/>
          <w:b w:val="0"/>
          <w:i w:val="0"/>
          <w:color w:val="1A1A1A"/>
          <w:sz w:val="21"/>
        </w:rPr>
        <w:t xml:space="preserve"> a migration failure — they are records in your source files that are missing information the system requires. We did not want to invent values, so we held them back and listed them for you. The full list is on the </w:t>
      </w:r>
      <w:r>
        <w:rPr>
          <w:rFonts w:ascii="Calibri" w:hAnsi="Calibri"/>
          <w:b/>
          <w:i w:val="0"/>
          <w:color w:val="1A1A1A"/>
          <w:sz w:val="21"/>
        </w:rPr>
        <w:t>Not Loaded (29)</w:t>
      </w:r>
      <w:r>
        <w:rPr>
          <w:rFonts w:ascii="Calibri" w:hAnsi="Calibri"/>
          <w:b w:val="0"/>
          <w:i w:val="0"/>
          <w:color w:val="1A1A1A"/>
          <w:sz w:val="21"/>
        </w:rPr>
        <w:t xml:space="preserve"> tab, with the certificate number, company, product and the specific field missing from each.</w:t>
      </w:r>
    </w:p>
    <w:tbl>
      <w:tblPr>
        <w:tblStyle w:val="TableGrid"/>
        <w:tblW w:type="auto" w:w="0"/>
        <w:jc w:val="center"/>
        <w:tblLook w:firstColumn="1" w:firstRow="1" w:lastColumn="0" w:lastRow="0" w:noHBand="0" w:noVBand="1" w:val="04A0"/>
      </w:tblPr>
      <w:tblGrid>
        <w:gridCol w:w="4680"/>
        <w:gridCol w:w="4680"/>
      </w:tblGrid>
      <w:tr>
        <w:tc>
          <w:tcPr>
            <w:tcW w:type="dxa" w:w="4680"/>
            <w:shd w:val="clear" w:fill="1F4D38"/>
          </w:tcPr>
          <w:p>
            <w:pPr>
              <w:spacing w:after="40"/>
            </w:pPr>
            <w:r>
              <w:rPr>
                <w:rFonts w:ascii="Calibri" w:hAnsi="Calibri"/>
                <w:b/>
                <w:color w:val="FFFFFF"/>
                <w:sz w:val="19"/>
              </w:rPr>
              <w:t>What is missing</w:t>
            </w:r>
          </w:p>
        </w:tc>
        <w:tc>
          <w:tcPr>
            <w:tcW w:type="dxa" w:w="4680"/>
            <w:shd w:val="clear" w:fill="1F4D38"/>
          </w:tcPr>
          <w:p>
            <w:pPr>
              <w:spacing w:after="40"/>
            </w:pPr>
            <w:r>
              <w:rPr>
                <w:rFonts w:ascii="Calibri" w:hAnsi="Calibri"/>
                <w:b/>
                <w:color w:val="FFFFFF"/>
                <w:sz w:val="19"/>
              </w:rPr>
              <w:t>Records</w:t>
            </w:r>
          </w:p>
        </w:tc>
      </w:tr>
      <w:tr>
        <w:tc>
          <w:tcPr>
            <w:tcW w:type="dxa" w:w="4680"/>
          </w:tcPr>
          <w:p>
            <w:pPr>
              <w:spacing w:after="40"/>
            </w:pPr>
            <w:r>
              <w:rPr>
                <w:rFonts w:ascii="Calibri" w:hAnsi="Calibri"/>
                <w:b w:val="0"/>
                <w:i w:val="0"/>
                <w:color w:val="1A1A1A"/>
                <w:sz w:val="19"/>
              </w:rPr>
              <w:t>No expiration date</w:t>
            </w:r>
          </w:p>
        </w:tc>
        <w:tc>
          <w:tcPr>
            <w:tcW w:type="dxa" w:w="4680"/>
          </w:tcPr>
          <w:p>
            <w:pPr>
              <w:spacing w:after="40"/>
            </w:pPr>
            <w:r>
              <w:rPr>
                <w:rFonts w:ascii="Calibri" w:hAnsi="Calibri"/>
                <w:b/>
                <w:i w:val="0"/>
                <w:color w:val="1A1A1A"/>
                <w:sz w:val="19"/>
              </w:rPr>
              <w:t>13</w:t>
            </w:r>
          </w:p>
        </w:tc>
      </w:tr>
      <w:tr>
        <w:tc>
          <w:tcPr>
            <w:tcW w:type="dxa" w:w="4680"/>
            <w:shd w:val="clear" w:fill="F2F5F3"/>
          </w:tcPr>
          <w:p>
            <w:pPr>
              <w:spacing w:after="40"/>
            </w:pPr>
            <w:r>
              <w:rPr>
                <w:rFonts w:ascii="Calibri" w:hAnsi="Calibri"/>
                <w:b w:val="0"/>
                <w:i w:val="0"/>
                <w:color w:val="1A1A1A"/>
                <w:sz w:val="19"/>
              </w:rPr>
              <w:t>No product name</w:t>
            </w:r>
          </w:p>
        </w:tc>
        <w:tc>
          <w:tcPr>
            <w:tcW w:type="dxa" w:w="4680"/>
            <w:shd w:val="clear" w:fill="F2F5F3"/>
          </w:tcPr>
          <w:p>
            <w:pPr>
              <w:spacing w:after="40"/>
            </w:pPr>
            <w:r>
              <w:rPr>
                <w:rFonts w:ascii="Calibri" w:hAnsi="Calibri"/>
                <w:b/>
                <w:i w:val="0"/>
                <w:color w:val="1A1A1A"/>
                <w:sz w:val="19"/>
              </w:rPr>
              <w:t>11</w:t>
            </w:r>
          </w:p>
        </w:tc>
      </w:tr>
      <w:tr>
        <w:tc>
          <w:tcPr>
            <w:tcW w:type="dxa" w:w="4680"/>
          </w:tcPr>
          <w:p>
            <w:pPr>
              <w:spacing w:after="40"/>
            </w:pPr>
            <w:r>
              <w:rPr>
                <w:rFonts w:ascii="Calibri" w:hAnsi="Calibri"/>
                <w:b w:val="0"/>
                <w:i w:val="0"/>
                <w:color w:val="1A1A1A"/>
                <w:sz w:val="19"/>
              </w:rPr>
              <w:t>No product name, no effective date and no expiration date</w:t>
            </w:r>
          </w:p>
        </w:tc>
        <w:tc>
          <w:tcPr>
            <w:tcW w:type="dxa" w:w="4680"/>
          </w:tcPr>
          <w:p>
            <w:pPr>
              <w:spacing w:after="40"/>
            </w:pPr>
            <w:r>
              <w:rPr>
                <w:rFonts w:ascii="Calibri" w:hAnsi="Calibri"/>
                <w:b/>
                <w:i w:val="0"/>
                <w:color w:val="1A1A1A"/>
                <w:sz w:val="19"/>
              </w:rPr>
              <w:t>3</w:t>
            </w:r>
          </w:p>
        </w:tc>
      </w:tr>
      <w:tr>
        <w:tc>
          <w:tcPr>
            <w:tcW w:type="dxa" w:w="4680"/>
            <w:shd w:val="clear" w:fill="F2F5F3"/>
          </w:tcPr>
          <w:p>
            <w:pPr>
              <w:spacing w:after="40"/>
            </w:pPr>
            <w:r>
              <w:rPr>
                <w:rFonts w:ascii="Calibri" w:hAnsi="Calibri"/>
                <w:b w:val="0"/>
                <w:i w:val="0"/>
                <w:color w:val="1A1A1A"/>
                <w:sz w:val="19"/>
              </w:rPr>
              <w:t>No effective date</w:t>
            </w:r>
          </w:p>
        </w:tc>
        <w:tc>
          <w:tcPr>
            <w:tcW w:type="dxa" w:w="4680"/>
            <w:shd w:val="clear" w:fill="F2F5F3"/>
          </w:tcPr>
          <w:p>
            <w:pPr>
              <w:spacing w:after="40"/>
            </w:pPr>
            <w:r>
              <w:rPr>
                <w:rFonts w:ascii="Calibri" w:hAnsi="Calibri"/>
                <w:b/>
                <w:i w:val="0"/>
                <w:color w:val="1A1A1A"/>
                <w:sz w:val="19"/>
              </w:rPr>
              <w:t>2</w:t>
            </w:r>
          </w:p>
        </w:tc>
      </w:tr>
    </w:tbl>
    <w:p>
      <w:pPr>
        <w:spacing w:after="80"/>
      </w:pPr>
    </w:p>
    <w:p>
      <w:pPr>
        <w:spacing w:after="160"/>
      </w:pPr>
      <w:r>
        <w:rPr>
          <w:rFonts w:ascii="Calibri" w:hAnsi="Calibri"/>
          <w:b/>
          <w:i w:val="0"/>
          <w:color w:val="1A1A1A"/>
          <w:sz w:val="21"/>
        </w:rPr>
        <w:t>27 came from `Expired List 1 - 4.9.26` and 2 from `Active List 7.31.26`.</w:t>
      </w:r>
    </w:p>
    <w:p>
      <w:pPr>
        <w:spacing w:after="160"/>
      </w:pPr>
      <w:r>
        <w:rPr>
          <w:rFonts w:ascii="Calibri" w:hAnsi="Calibri"/>
          <w:b w:val="0"/>
          <w:i w:val="0"/>
          <w:color w:val="1A1A1A"/>
          <w:sz w:val="21"/>
        </w:rPr>
        <w:t>Every certificate needs a product name and a validity period — without an expiration date the system cannot tell whether a certificate is current, and it drives whether the certificate appears publicly.</w:t>
      </w:r>
    </w:p>
    <w:p>
      <w:pPr>
        <w:spacing w:after="160"/>
      </w:pPr>
      <w:r>
        <w:rPr>
          <w:rFonts w:ascii="Calibri" w:hAnsi="Calibri"/>
          <w:b/>
          <w:i w:val="0"/>
          <w:color w:val="1A1A1A"/>
          <w:sz w:val="21"/>
        </w:rPr>
        <w:t>Two of the 29 are currently approved and public</w:t>
      </w:r>
      <w:r>
        <w:rPr>
          <w:rFonts w:ascii="Calibri" w:hAnsi="Calibri"/>
          <w:b w:val="0"/>
          <w:i w:val="0"/>
          <w:color w:val="1A1A1A"/>
          <w:sz w:val="21"/>
        </w:rPr>
        <w:t xml:space="preserve"> — </w:t>
      </w:r>
      <w:r>
        <w:rPr>
          <w:rFonts w:ascii="Calibri" w:hAnsi="Calibri"/>
          <w:b w:val="0"/>
          <w:i w:val="0"/>
          <w:color w:val="1A1A1A"/>
          <w:sz w:val="21"/>
        </w:rPr>
        <w:t>23-0358</w:t>
      </w:r>
      <w:r>
        <w:rPr>
          <w:rFonts w:ascii="Calibri" w:hAnsi="Calibri"/>
          <w:b w:val="0"/>
          <w:i w:val="0"/>
          <w:color w:val="1A1A1A"/>
          <w:sz w:val="21"/>
        </w:rPr>
        <w:t xml:space="preserve"> and </w:t>
      </w:r>
      <w:r>
        <w:rPr>
          <w:rFonts w:ascii="Calibri" w:hAnsi="Calibri"/>
          <w:b w:val="0"/>
          <w:i w:val="0"/>
          <w:color w:val="1A1A1A"/>
          <w:sz w:val="21"/>
        </w:rPr>
        <w:t>25-0351</w:t>
      </w:r>
      <w:r>
        <w:rPr>
          <w:rFonts w:ascii="Calibri" w:hAnsi="Calibri"/>
          <w:b w:val="0"/>
          <w:i w:val="0"/>
          <w:color w:val="1A1A1A"/>
          <w:sz w:val="21"/>
        </w:rPr>
        <w:t>, both Sofidel America. Those two are worth attention first, since they are live records rather than history.</w:t>
      </w:r>
    </w:p>
    <w:p>
      <w:r>
        <w:br w:type="page"/>
      </w:r>
    </w:p>
    <w:p>
      <w:pPr>
        <w:keepNext/>
        <w:spacing w:before="320" w:after="40"/>
        <w:pBdr>
          <w:bottom w:val="single" w:sz="8" w:space="4" w:color="1F4D38"/>
        </w:pBdr>
      </w:pPr>
      <w:r>
        <w:rPr>
          <w:rFonts w:ascii="Georgia" w:hAnsi="Georgia"/>
          <w:b/>
          <w:color w:val="1F4D38"/>
          <w:sz w:val="28"/>
        </w:rPr>
        <w:t>4. Decisions we need from you</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fill="1F4D38"/>
          </w:tcPr>
          <w:p>
            <w:pPr>
              <w:spacing w:after="40"/>
            </w:pPr>
            <w:r>
              <w:rPr>
                <w:rFonts w:ascii="Calibri" w:hAnsi="Calibri"/>
                <w:b/>
                <w:color w:val="FFFFFF"/>
                <w:sz w:val="19"/>
              </w:rPr>
              <w:t>#</w:t>
            </w:r>
          </w:p>
        </w:tc>
        <w:tc>
          <w:tcPr>
            <w:tcW w:type="dxa" w:w="3120"/>
            <w:shd w:val="clear" w:fill="1F4D38"/>
          </w:tcPr>
          <w:p>
            <w:pPr>
              <w:spacing w:after="40"/>
            </w:pPr>
            <w:r>
              <w:rPr>
                <w:rFonts w:ascii="Calibri" w:hAnsi="Calibri"/>
                <w:b/>
                <w:color w:val="FFFFFF"/>
                <w:sz w:val="19"/>
              </w:rPr>
              <w:t>Decision</w:t>
            </w:r>
          </w:p>
        </w:tc>
        <w:tc>
          <w:tcPr>
            <w:tcW w:type="dxa" w:w="3120"/>
            <w:shd w:val="clear" w:fill="1F4D38"/>
          </w:tcPr>
          <w:p>
            <w:pPr>
              <w:spacing w:after="40"/>
            </w:pPr>
            <w:r>
              <w:rPr>
                <w:rFonts w:ascii="Calibri" w:hAnsi="Calibri"/>
                <w:b/>
                <w:color w:val="FFFFFF"/>
                <w:sz w:val="19"/>
              </w:rPr>
              <w:t>Why it matters</w:t>
            </w:r>
          </w:p>
        </w:tc>
      </w:tr>
      <w:tr>
        <w:tc>
          <w:tcPr>
            <w:tcW w:type="dxa" w:w="3120"/>
          </w:tcPr>
          <w:p>
            <w:pPr>
              <w:spacing w:after="40"/>
            </w:pPr>
            <w:r>
              <w:rPr>
                <w:rFonts w:ascii="Calibri" w:hAnsi="Calibri"/>
                <w:b/>
                <w:i w:val="0"/>
                <w:color w:val="1A1A1A"/>
                <w:sz w:val="19"/>
              </w:rPr>
              <w:t>1</w:t>
            </w:r>
          </w:p>
        </w:tc>
        <w:tc>
          <w:tcPr>
            <w:tcW w:type="dxa" w:w="3120"/>
          </w:tcPr>
          <w:p>
            <w:pPr>
              <w:spacing w:after="40"/>
            </w:pPr>
            <w:r>
              <w:rPr>
                <w:rFonts w:ascii="Calibri" w:hAnsi="Calibri"/>
                <w:b/>
                <w:i w:val="0"/>
                <w:color w:val="1A1A1A"/>
                <w:sz w:val="19"/>
              </w:rPr>
              <w:t>The 29 records above</w:t>
            </w:r>
            <w:r>
              <w:rPr>
                <w:rFonts w:ascii="Calibri" w:hAnsi="Calibri"/>
                <w:b w:val="0"/>
                <w:i w:val="0"/>
                <w:color w:val="1A1A1A"/>
                <w:sz w:val="19"/>
              </w:rPr>
              <w:t xml:space="preserve"> — can you supply the missing values, or should they be left out permanently?</w:t>
            </w:r>
          </w:p>
        </w:tc>
        <w:tc>
          <w:tcPr>
            <w:tcW w:type="dxa" w:w="3120"/>
          </w:tcPr>
          <w:p>
            <w:pPr>
              <w:spacing w:after="40"/>
            </w:pPr>
            <w:r>
              <w:rPr>
                <w:rFonts w:ascii="Calibri" w:hAnsi="Calibri"/>
                <w:b w:val="0"/>
                <w:i w:val="0"/>
                <w:color w:val="1A1A1A"/>
                <w:sz w:val="19"/>
              </w:rPr>
              <w:t>They are the only records from your files not on the test site.</w:t>
            </w:r>
          </w:p>
        </w:tc>
      </w:tr>
      <w:tr>
        <w:tc>
          <w:tcPr>
            <w:tcW w:type="dxa" w:w="3120"/>
            <w:shd w:val="clear" w:fill="F2F5F3"/>
          </w:tcPr>
          <w:p>
            <w:pPr>
              <w:spacing w:after="40"/>
            </w:pPr>
            <w:r>
              <w:rPr>
                <w:rFonts w:ascii="Calibri" w:hAnsi="Calibri"/>
                <w:b/>
                <w:i w:val="0"/>
                <w:color w:val="1A1A1A"/>
                <w:sz w:val="19"/>
              </w:rPr>
              <w:t>2</w:t>
            </w:r>
          </w:p>
        </w:tc>
        <w:tc>
          <w:tcPr>
            <w:tcW w:type="dxa" w:w="3120"/>
            <w:shd w:val="clear" w:fill="F2F5F3"/>
          </w:tcPr>
          <w:p>
            <w:pPr>
              <w:spacing w:after="40"/>
            </w:pPr>
            <w:r>
              <w:rPr>
                <w:rFonts w:ascii="Calibri" w:hAnsi="Calibri"/>
                <w:b/>
                <w:i w:val="0"/>
                <w:color w:val="1A1A1A"/>
                <w:sz w:val="19"/>
              </w:rPr>
              <w:t>Four certificates carry no partner at all, and so are not shared with any partner.</w:t>
            </w:r>
            <w:r>
              <w:rPr>
                <w:rFonts w:ascii="Calibri" w:hAnsi="Calibri"/>
                <w:b w:val="0"/>
                <w:i w:val="0"/>
                <w:color w:val="1A1A1A"/>
                <w:sz w:val="19"/>
              </w:rPr>
              <w:t xml:space="preserve"> They are 23-0814 (P&amp;G) and Kohler 25-8535, 26-0053 and 26-0101, and between them they hold </w:t>
            </w:r>
            <w:r>
              <w:rPr>
                <w:rFonts w:ascii="Calibri" w:hAnsi="Calibri"/>
                <w:b/>
                <w:i w:val="0"/>
                <w:color w:val="1A1A1A"/>
                <w:sz w:val="19"/>
              </w:rPr>
              <w:t>1,960 product identifiers (ASINs)</w:t>
            </w:r>
            <w:r>
              <w:rPr>
                <w:rFonts w:ascii="Calibri" w:hAnsi="Calibri"/>
                <w:b w:val="0"/>
                <w:i w:val="0"/>
                <w:color w:val="1A1A1A"/>
                <w:sz w:val="19"/>
              </w:rPr>
              <w:t xml:space="preserve"> — 12% of everything loaded. Because no partner is set on the certificate, </w:t>
            </w:r>
            <w:r>
              <w:rPr>
                <w:rFonts w:ascii="Calibri" w:hAnsi="Calibri"/>
                <w:b/>
                <w:i w:val="0"/>
                <w:color w:val="1A1A1A"/>
                <w:sz w:val="19"/>
              </w:rPr>
              <w:t>Amazon does not receive these certificates or their ASINs.</w:t>
            </w:r>
            <w:r>
              <w:rPr>
                <w:rFonts w:ascii="Calibri" w:hAnsi="Calibri"/>
                <w:b w:val="0"/>
                <w:i w:val="0"/>
                <w:color w:val="1A1A1A"/>
                <w:sz w:val="19"/>
              </w:rPr>
              <w:t xml:space="preserve"> Is that correct, or should they be associated with Amazon?</w:t>
            </w:r>
          </w:p>
        </w:tc>
        <w:tc>
          <w:tcPr>
            <w:tcW w:type="dxa" w:w="3120"/>
            <w:shd w:val="clear" w:fill="F2F5F3"/>
          </w:tcPr>
          <w:p>
            <w:pPr>
              <w:spacing w:after="40"/>
            </w:pPr>
            <w:r>
              <w:rPr>
                <w:rFonts w:ascii="Calibri" w:hAnsi="Calibri"/>
                <w:b w:val="0"/>
                <w:i w:val="0"/>
                <w:color w:val="1A1A1A"/>
                <w:sz w:val="19"/>
              </w:rPr>
              <w:t>If these were meant to reach Amazon, they are not doing so today.</w:t>
            </w:r>
          </w:p>
        </w:tc>
      </w:tr>
      <w:tr>
        <w:tc>
          <w:tcPr>
            <w:tcW w:type="dxa" w:w="3120"/>
          </w:tcPr>
          <w:p>
            <w:pPr>
              <w:spacing w:after="40"/>
            </w:pPr>
            <w:r>
              <w:rPr>
                <w:rFonts w:ascii="Calibri" w:hAnsi="Calibri"/>
                <w:b/>
                <w:i w:val="0"/>
                <w:color w:val="1A1A1A"/>
                <w:sz w:val="19"/>
              </w:rPr>
              <w:t>3</w:t>
            </w:r>
          </w:p>
        </w:tc>
        <w:tc>
          <w:tcPr>
            <w:tcW w:type="dxa" w:w="3120"/>
          </w:tcPr>
          <w:p>
            <w:pPr>
              <w:spacing w:after="40"/>
            </w:pPr>
            <w:r>
              <w:rPr>
                <w:rFonts w:ascii="Calibri" w:hAnsi="Calibri"/>
                <w:b/>
                <w:i w:val="0"/>
                <w:color w:val="1A1A1A"/>
                <w:sz w:val="19"/>
              </w:rPr>
              <w:t>Certificate `24-1634`</w:t>
            </w:r>
            <w:r>
              <w:rPr>
                <w:rFonts w:ascii="Calibri" w:hAnsi="Calibri"/>
                <w:b w:val="0"/>
                <w:i w:val="0"/>
                <w:color w:val="1A1A1A"/>
                <w:sz w:val="19"/>
              </w:rPr>
              <w:t xml:space="preserve"> — your files give two different certification results for it, 0.63 and 0.23. We loaded </w:t>
            </w:r>
            <w:r>
              <w:rPr>
                <w:rFonts w:ascii="Calibri" w:hAnsi="Calibri"/>
                <w:b/>
                <w:i w:val="0"/>
                <w:color w:val="1A1A1A"/>
                <w:sz w:val="19"/>
              </w:rPr>
              <w:t>0.63</w:t>
            </w:r>
            <w:r>
              <w:rPr>
                <w:rFonts w:ascii="Calibri" w:hAnsi="Calibri"/>
                <w:b w:val="0"/>
                <w:i w:val="0"/>
                <w:color w:val="1A1A1A"/>
                <w:sz w:val="19"/>
              </w:rPr>
              <w:t>, which matches the certificate listing itself, but the certificate is publicly visible so we would like it confirmed.</w:t>
            </w:r>
          </w:p>
        </w:tc>
        <w:tc>
          <w:tcPr>
            <w:tcW w:type="dxa" w:w="3120"/>
          </w:tcPr>
          <w:p>
            <w:pPr>
              <w:spacing w:after="40"/>
            </w:pPr>
            <w:r>
              <w:rPr>
                <w:rFonts w:ascii="Calibri" w:hAnsi="Calibri"/>
                <w:b w:val="0"/>
                <w:i w:val="0"/>
                <w:color w:val="1A1A1A"/>
                <w:sz w:val="19"/>
              </w:rPr>
              <w:t>A public record either way.</w:t>
            </w:r>
          </w:p>
        </w:tc>
      </w:tr>
      <w:tr>
        <w:tc>
          <w:tcPr>
            <w:tcW w:type="dxa" w:w="3120"/>
            <w:shd w:val="clear" w:fill="F2F5F3"/>
          </w:tcPr>
          <w:p>
            <w:pPr>
              <w:spacing w:after="40"/>
            </w:pPr>
            <w:r>
              <w:rPr>
                <w:rFonts w:ascii="Calibri" w:hAnsi="Calibri"/>
                <w:b/>
                <w:i w:val="0"/>
                <w:color w:val="1A1A1A"/>
                <w:sz w:val="19"/>
              </w:rPr>
              <w:t>4</w:t>
            </w:r>
          </w:p>
        </w:tc>
        <w:tc>
          <w:tcPr>
            <w:tcW w:type="dxa" w:w="3120"/>
            <w:shd w:val="clear" w:fill="F2F5F3"/>
          </w:tcPr>
          <w:p>
            <w:pPr>
              <w:spacing w:after="40"/>
            </w:pPr>
            <w:r>
              <w:rPr>
                <w:rFonts w:ascii="Calibri" w:hAnsi="Calibri"/>
                <w:b/>
                <w:i w:val="0"/>
                <w:color w:val="1A1A1A"/>
                <w:sz w:val="19"/>
              </w:rPr>
              <w:t>Duplicate certificate numbers — please confirm our approach.</w:t>
            </w:r>
            <w:r>
              <w:rPr>
                <w:rFonts w:ascii="Calibri" w:hAnsi="Calibri"/>
                <w:b w:val="0"/>
                <w:i w:val="0"/>
                <w:color w:val="1A1A1A"/>
                <w:sz w:val="19"/>
              </w:rPr>
              <w:t xml:space="preserve"> We loaded them as separate certificates, keeping every record and every document exactly as issued. There is one consequence you should know: where several certificates share a number, </w:t>
            </w:r>
            <w:r>
              <w:rPr>
                <w:rFonts w:ascii="Calibri" w:hAnsi="Calibri"/>
                <w:b/>
                <w:i w:val="0"/>
                <w:color w:val="1A1A1A"/>
                <w:sz w:val="19"/>
              </w:rPr>
              <w:t>a link built from that number opens only one of them</w:t>
            </w:r>
            <w:r>
              <w:rPr>
                <w:rFonts w:ascii="Calibri" w:hAnsi="Calibri"/>
                <w:b w:val="0"/>
                <w:i w:val="0"/>
                <w:color w:val="1A1A1A"/>
                <w:sz w:val="19"/>
              </w:rPr>
              <w:t xml:space="preserve">. For example </w:t>
            </w:r>
            <w:r>
              <w:rPr>
                <w:rFonts w:ascii="Calibri" w:hAnsi="Calibri"/>
                <w:b w:val="0"/>
                <w:i w:val="0"/>
                <w:color w:val="1A1A1A"/>
                <w:sz w:val="19"/>
              </w:rPr>
              <w:t>26-0182</w:t>
            </w:r>
            <w:r>
              <w:rPr>
                <w:rFonts w:ascii="Calibri" w:hAnsi="Calibri"/>
                <w:b w:val="0"/>
                <w:i w:val="0"/>
                <w:color w:val="1A1A1A"/>
                <w:sz w:val="19"/>
              </w:rPr>
              <w:t xml:space="preserve"> is held by four Regupol America certificates — different products, each with its own signed document — and only one is reachable by that number. All four appear in the certificate listing. </w:t>
            </w:r>
            <w:r>
              <w:rPr>
                <w:rFonts w:ascii="Calibri" w:hAnsi="Calibri"/>
                <w:b/>
                <w:i w:val="0"/>
                <w:color w:val="1A1A1A"/>
                <w:sz w:val="19"/>
              </w:rPr>
              <w:t>8 shared numbers are currently public, covering 20 certificates.</w:t>
            </w:r>
            <w:r>
              <w:rPr>
                <w:rFonts w:ascii="Calibri" w:hAnsi="Calibri"/>
                <w:b w:val="0"/>
                <w:i w:val="0"/>
                <w:color w:val="1A1A1A"/>
                <w:sz w:val="19"/>
              </w:rPr>
              <w:t xml:space="preserve"> Is that acceptable, or would you like the public site to indicate when a number is shared?</w:t>
            </w:r>
          </w:p>
        </w:tc>
        <w:tc>
          <w:tcPr>
            <w:tcW w:type="dxa" w:w="3120"/>
            <w:shd w:val="clear" w:fill="F2F5F3"/>
          </w:tcPr>
          <w:p>
            <w:pPr>
              <w:spacing w:after="40"/>
            </w:pPr>
            <w:r>
              <w:rPr>
                <w:rFonts w:ascii="Calibri" w:hAnsi="Calibri"/>
                <w:b w:val="0"/>
                <w:i w:val="0"/>
                <w:color w:val="1A1A1A"/>
                <w:sz w:val="19"/>
              </w:rPr>
              <w:t>Affects what a visitor sees and what a shared link opens.</w:t>
            </w:r>
          </w:p>
        </w:tc>
      </w:tr>
    </w:tbl>
    <w:p>
      <w:pPr>
        <w:spacing w:after="80"/>
      </w:pPr>
    </w:p>
    <w:p>
      <w:pPr>
        <w:keepNext/>
        <w:spacing w:before="320" w:after="40"/>
        <w:pBdr>
          <w:bottom w:val="single" w:sz="8" w:space="4" w:color="1F4D38"/>
        </w:pBdr>
      </w:pPr>
      <w:r>
        <w:rPr>
          <w:rFonts w:ascii="Georgia" w:hAnsi="Georgia"/>
          <w:b/>
          <w:color w:val="1F4D38"/>
          <w:sz w:val="28"/>
        </w:rPr>
        <w:t>5. Two smaller points on the ASIN list</w:t>
      </w:r>
    </w:p>
    <w:p>
      <w:pPr>
        <w:spacing w:after="160"/>
      </w:pPr>
      <w:r>
        <w:rPr>
          <w:rFonts w:ascii="Calibri" w:hAnsi="Calibri"/>
          <w:b w:val="0"/>
          <w:i w:val="0"/>
          <w:color w:val="1A1A1A"/>
          <w:sz w:val="21"/>
        </w:rPr>
        <w:t>Neither is a fault, and neither blocks anything — but both are your call rather than ours.</w:t>
      </w:r>
    </w:p>
    <w:p>
      <w:pPr>
        <w:spacing w:after="160"/>
      </w:pPr>
      <w:r>
        <w:rPr>
          <w:rFonts w:ascii="Calibri" w:hAnsi="Calibri"/>
          <w:b/>
          <w:i w:val="0"/>
          <w:color w:val="1A1A1A"/>
          <w:sz w:val="21"/>
        </w:rPr>
        <w:t>a) 1,096 ASINs are listed more than once with a different product name each time.</w:t>
      </w:r>
      <w:r>
        <w:rPr>
          <w:rFonts w:ascii="Calibri" w:hAnsi="Calibri"/>
          <w:b w:val="0"/>
          <w:i w:val="0"/>
          <w:color w:val="1A1A1A"/>
          <w:sz w:val="21"/>
        </w:rPr>
        <w:t xml:space="preserve"> 1,564 rows in total, across 30 certificates. They look like the same product captured in different pulls — a long Amazon-style title in one row and a shorter internal name in another, or one with a "(Packaging May Vary)" prefix and one without. For example the same ASIN appears as both </w:t>
      </w:r>
      <w:r>
        <w:rPr>
          <w:rFonts w:ascii="Calibri" w:hAnsi="Calibri"/>
          <w:b w:val="0"/>
          <w:i/>
          <w:color w:val="1A1A1A"/>
          <w:sz w:val="21"/>
        </w:rPr>
        <w:t>"DUDE Wipes Flushable Wipes - 1 Pack, 48 Wipes - Unscented Extra-Large…"</w:t>
      </w:r>
      <w:r>
        <w:rPr>
          <w:rFonts w:ascii="Calibri" w:hAnsi="Calibri"/>
          <w:b w:val="0"/>
          <w:i w:val="0"/>
          <w:color w:val="1A1A1A"/>
          <w:sz w:val="21"/>
        </w:rPr>
        <w:t xml:space="preserve"> and </w:t>
      </w:r>
      <w:r>
        <w:rPr>
          <w:rFonts w:ascii="Calibri" w:hAnsi="Calibri"/>
          <w:b w:val="0"/>
          <w:i/>
          <w:color w:val="1A1A1A"/>
          <w:sz w:val="21"/>
        </w:rPr>
        <w:t>"DUDE Wipes 48ct Fragrance Free"</w:t>
      </w:r>
      <w:r>
        <w:rPr>
          <w:rFonts w:ascii="Calibri" w:hAnsi="Calibri"/>
          <w:b w:val="0"/>
          <w:i w:val="0"/>
          <w:color w:val="1A1A1A"/>
          <w:sz w:val="21"/>
        </w:rPr>
        <w:t>.</w:t>
      </w:r>
    </w:p>
    <w:p>
      <w:pPr>
        <w:spacing w:after="160"/>
      </w:pPr>
      <w:r>
        <w:rPr>
          <w:rFonts w:ascii="Calibri" w:hAnsi="Calibri"/>
          <w:b w:val="0"/>
          <w:i w:val="0"/>
          <w:color w:val="1A1A1A"/>
          <w:sz w:val="21"/>
        </w:rPr>
        <w:t xml:space="preserve">We kept the </w:t>
      </w:r>
      <w:r>
        <w:rPr>
          <w:rFonts w:ascii="Calibri" w:hAnsi="Calibri"/>
          <w:b/>
          <w:i w:val="0"/>
          <w:color w:val="1A1A1A"/>
          <w:sz w:val="21"/>
        </w:rPr>
        <w:t>first</w:t>
      </w:r>
      <w:r>
        <w:rPr>
          <w:rFonts w:ascii="Calibri" w:hAnsi="Calibri"/>
          <w:b w:val="0"/>
          <w:i w:val="0"/>
          <w:color w:val="1A1A1A"/>
          <w:sz w:val="21"/>
        </w:rPr>
        <w:t xml:space="preserve"> name for each, which is why the count above reconciles exactly. But since the product name is one of the fields passed to Amazon, </w:t>
      </w:r>
      <w:r>
        <w:rPr>
          <w:rFonts w:ascii="Calibri" w:hAnsi="Calibri"/>
          <w:b/>
          <w:i w:val="0"/>
          <w:color w:val="1A1A1A"/>
          <w:sz w:val="21"/>
        </w:rPr>
        <w:t>which of the two Amazon sees is currently decided by the row order in your spreadsheet</w:t>
      </w:r>
      <w:r>
        <w:rPr>
          <w:rFonts w:ascii="Calibri" w:hAnsi="Calibri"/>
          <w:b w:val="0"/>
          <w:i w:val="0"/>
          <w:color w:val="1A1A1A"/>
          <w:sz w:val="21"/>
        </w:rPr>
        <w:t xml:space="preserve">, and that is arbitrary. Is there a rule you would like applied — always the longer Amazon-style title, always the most recent, or something else? Every pair is listed on the </w:t>
      </w:r>
      <w:r>
        <w:rPr>
          <w:rFonts w:ascii="Calibri" w:hAnsi="Calibri"/>
          <w:b/>
          <w:i w:val="0"/>
          <w:color w:val="1A1A1A"/>
          <w:sz w:val="21"/>
        </w:rPr>
        <w:t>Name Conflicts</w:t>
      </w:r>
      <w:r>
        <w:rPr>
          <w:rFonts w:ascii="Calibri" w:hAnsi="Calibri"/>
          <w:b w:val="0"/>
          <w:i w:val="0"/>
          <w:color w:val="1A1A1A"/>
          <w:sz w:val="21"/>
        </w:rPr>
        <w:t xml:space="preserve"> tab so you can see exactly what would change.</w:t>
      </w:r>
    </w:p>
    <w:p>
      <w:pPr>
        <w:spacing w:after="160"/>
      </w:pPr>
      <w:r>
        <w:rPr>
          <w:rFonts w:ascii="Calibri" w:hAnsi="Calibri"/>
          <w:b/>
          <w:i w:val="0"/>
          <w:color w:val="1A1A1A"/>
          <w:sz w:val="21"/>
        </w:rPr>
        <w:t>b) 11 product identifiers have no product name.</w:t>
      </w:r>
      <w:r>
        <w:rPr>
          <w:rFonts w:ascii="Calibri" w:hAnsi="Calibri"/>
          <w:b w:val="0"/>
          <w:i w:val="0"/>
          <w:color w:val="1A1A1A"/>
          <w:sz w:val="21"/>
        </w:rPr>
        <w:t xml:space="preserve"> Ten sit on </w:t>
      </w:r>
      <w:r>
        <w:rPr>
          <w:rFonts w:ascii="Calibri" w:hAnsi="Calibri"/>
          <w:b w:val="0"/>
          <w:i w:val="0"/>
          <w:color w:val="1A1A1A"/>
          <w:sz w:val="21"/>
        </w:rPr>
        <w:t>25-9301</w:t>
      </w:r>
      <w:r>
        <w:rPr>
          <w:rFonts w:ascii="Calibri" w:hAnsi="Calibri"/>
          <w:b w:val="0"/>
          <w:i w:val="0"/>
          <w:color w:val="1A1A1A"/>
          <w:sz w:val="21"/>
        </w:rPr>
        <w:t xml:space="preserve"> and one on </w:t>
      </w:r>
      <w:r>
        <w:rPr>
          <w:rFonts w:ascii="Calibri" w:hAnsi="Calibri"/>
          <w:b w:val="0"/>
          <w:i w:val="0"/>
          <w:color w:val="1A1A1A"/>
          <w:sz w:val="21"/>
        </w:rPr>
        <w:t>23-0812</w:t>
      </w:r>
      <w:r>
        <w:rPr>
          <w:rFonts w:ascii="Calibri" w:hAnsi="Calibri"/>
          <w:b w:val="0"/>
          <w:i w:val="0"/>
          <w:color w:val="1A1A1A"/>
          <w:sz w:val="21"/>
        </w:rPr>
        <w:t xml:space="preserve">. They are </w:t>
      </w:r>
      <w:r>
        <w:rPr>
          <w:rFonts w:ascii="Calibri" w:hAnsi="Calibri"/>
          <w:b/>
          <w:i w:val="0"/>
          <w:color w:val="1A1A1A"/>
          <w:sz w:val="21"/>
        </w:rPr>
        <w:t>blank in your source file as well</w:t>
      </w:r>
      <w:r>
        <w:rPr>
          <w:rFonts w:ascii="Calibri" w:hAnsi="Calibri"/>
          <w:b w:val="0"/>
          <w:i w:val="0"/>
          <w:color w:val="1A1A1A"/>
          <w:sz w:val="21"/>
        </w:rPr>
        <w:t xml:space="preserve">, so nothing was lost in the migration — but the ASINs will show without a product name until values are supplied. Listed on the </w:t>
      </w:r>
      <w:r>
        <w:rPr>
          <w:rFonts w:ascii="Calibri" w:hAnsi="Calibri"/>
          <w:b/>
          <w:i w:val="0"/>
          <w:color w:val="1A1A1A"/>
          <w:sz w:val="21"/>
        </w:rPr>
        <w:t>Blank Product Names</w:t>
      </w:r>
      <w:r>
        <w:rPr>
          <w:rFonts w:ascii="Calibri" w:hAnsi="Calibri"/>
          <w:b w:val="0"/>
          <w:i w:val="0"/>
          <w:color w:val="1A1A1A"/>
          <w:sz w:val="21"/>
        </w:rPr>
        <w:t xml:space="preserve"> tab.</w:t>
      </w:r>
    </w:p>
    <w:p>
      <w:pPr>
        <w:keepNext/>
        <w:spacing w:before="320" w:after="40"/>
        <w:pBdr>
          <w:bottom w:val="single" w:sz="8" w:space="4" w:color="1F4D38"/>
        </w:pBdr>
      </w:pPr>
      <w:r>
        <w:rPr>
          <w:rFonts w:ascii="Georgia" w:hAnsi="Georgia"/>
          <w:b/>
          <w:color w:val="1F4D38"/>
          <w:sz w:val="28"/>
        </w:rPr>
        <w:t>6. Two remaining points on duplicate numbers</w:t>
      </w:r>
    </w:p>
    <w:p>
      <w:pPr>
        <w:spacing w:after="160"/>
      </w:pPr>
      <w:r>
        <w:rPr>
          <w:rFonts w:ascii="Calibri" w:hAnsi="Calibri"/>
          <w:b w:val="0"/>
          <w:i w:val="0"/>
          <w:color w:val="1A1A1A"/>
          <w:sz w:val="21"/>
        </w:rPr>
        <w:t xml:space="preserve">We can settle these whenever suits: </w:t>
      </w:r>
      <w:r>
        <w:rPr>
          <w:rFonts w:ascii="Calibri" w:hAnsi="Calibri"/>
          <w:b/>
          <w:i w:val="0"/>
          <w:color w:val="1A1A1A"/>
          <w:sz w:val="21"/>
        </w:rPr>
        <w:t>`21-0179` and `21-0180`</w:t>
      </w:r>
      <w:r>
        <w:rPr>
          <w:rFonts w:ascii="Calibri" w:hAnsi="Calibri"/>
          <w:b w:val="0"/>
          <w:i w:val="0"/>
          <w:color w:val="1A1A1A"/>
          <w:sz w:val="21"/>
        </w:rPr>
        <w:t xml:space="preserve"> each carry two unrelated companies and look like errors in the source rather than genuine shared numbers; and </w:t>
      </w:r>
      <w:r>
        <w:rPr>
          <w:rFonts w:ascii="Calibri" w:hAnsi="Calibri"/>
          <w:b/>
          <w:i w:val="0"/>
          <w:color w:val="1A1A1A"/>
          <w:sz w:val="21"/>
        </w:rPr>
        <w:t>9 numbers could safely be merged</w:t>
      </w:r>
      <w:r>
        <w:rPr>
          <w:rFonts w:ascii="Calibri" w:hAnsi="Calibri"/>
          <w:b w:val="0"/>
          <w:i w:val="0"/>
          <w:color w:val="1A1A1A"/>
          <w:sz w:val="21"/>
        </w:rPr>
        <w:t xml:space="preserve"> (8 where the same document was filed twice, 1 identical on every field) if you would prefer fewer duplicate records.</w:t>
      </w:r>
    </w:p>
    <w:p>
      <w:pPr>
        <w:spacing w:after="160"/>
      </w:pPr>
      <w:r>
        <w:rPr>
          <w:rFonts w:ascii="Calibri" w:hAnsi="Calibri"/>
          <w:b w:val="0"/>
          <w:i w:val="0"/>
          <w:color w:val="1A1A1A"/>
          <w:sz w:val="21"/>
        </w:rPr>
        <w:t>Happy to walk through the workbook on a call if that is easier than email — decisions 1 and 2 in particular may be quicker to resolve live.</w:t>
      </w:r>
    </w:p>
    <w:p>
      <w:pPr>
        <w:spacing w:after="160"/>
      </w:pPr>
      <w:r>
        <w:rPr>
          <w:rFonts w:ascii="Calibri" w:hAnsi="Calibri"/>
          <w:b w:val="0"/>
          <w:i w:val="0"/>
          <w:color w:val="1A1A1A"/>
          <w:sz w:val="21"/>
        </w:rPr>
        <w:t>Best, [SIGNATURE]</w:t>
      </w:r>
    </w:p>
    <w:p>
      <w:pPr>
        <w:spacing w:after="0" w:before="360"/>
        <w:pBdr>
          <w:bottom w:val="single" w:sz="6" w:space="4" w:color="C9D4CE"/>
        </w:pBdr>
      </w:pPr>
      <w:r>
        <w:rPr>
          <w:rFonts w:ascii="Calibri" w:hAnsi="Calibri"/>
          <w:b w:val="0"/>
          <w:i w:val="0"/>
          <w:color w:val="4A5550"/>
          <w:sz w:val="18"/>
        </w:rPr>
        <w:t>Anuki Consulting</w:t>
      </w:r>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Calibri" w:hAnsi="Calibri"/>
      <w:color w:val="1A1A1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