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E-commerce Workflow Documentation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document explains the workflow of an e-commerce webpage, from user interaction on the homepage to product browsing, cart management, and order shipment. The workflow is detailed step-by-step below.</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Workflow Overview</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1. Homepage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Users first arrive on the homepage. This page serves as the entry point and provides an overview of the e-commerce platform, including featured products, promotional offers, and navigation to various categories.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2. Offers and Product Browsing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homepage and category pages present users with discount offers and a list of available products. Users can browse, search, and filter products based on their preferences. Detailed product information, such as price, specifications, and reviews, is displayed.</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3. Adding Products to Cart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Users can add their desired products to the cart. The selected items, along with their quantities, are stored on the backend using Sanity CMS. The cart dynamically updates as users modify its contents.</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4. Signup and Login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To proceed with the purchase, users are prompted to sign up or log in. Authentication and account management are handled by Clerk, ensuring a secure and seamless experience for the user.</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5. Checkout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During checkout, users provide their shipping and payment details. The Stripe API is utilized to handle payment processing securely, ensuring that sensitive user data is encrypted and safeguarded.</w:t>
      </w:r>
    </w:p>
    <w:p>
      <w:pPr>
        <w:keepNext w:val="true"/>
        <w:keepLines w:val="true"/>
        <w:spacing w:before="200" w:after="0" w:line="276"/>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6. Shipment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After the payment is successfully completed, the shipment details are processed. The ShipEngine API is used to generate shipping labels, track shipment progress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workflow demonstrates the smooth interaction between users and the e-commerce platform, with robust backend support and integration of APIs to provide a seamless shopping experience.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