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52A4A" w:sz="2" w:space="0"/>
          <w:bottom w:val="single" w:color="E0932A" w:sz="24" w:space="1"/>
          <w:left w:val="single" w:color="152A4A" w:sz="2" w:space="0"/>
          <w:right w:val="single" w:color="152A4A" w:sz="2" w:space="0"/>
        </w:pBdr>
        <w:shd w:fill="152A4A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52A4A" w:val="clear"/>
        <w:spacing w:after="40" w:before="200"/>
        <w:jc w:val="center"/>
      </w:pPr>
      <w:r>
        <w:rPr>
          <w:b/>
          <w:bCs/>
          <w:color w:val="FFFFFF"/>
          <w:sz w:val="40"/>
          <w:szCs w:val="40"/>
        </w:rPr>
        <w:t xml:space="preserve">B.S. DETECTOR</w:t>
      </w:r>
    </w:p>
    <w:p>
      <w:pPr>
        <w:shd w:fill="152A4A" w:val="clear"/>
        <w:spacing w:after="40" w:before="0"/>
        <w:jc w:val="center"/>
      </w:pPr>
      <w:r>
        <w:rPr>
          <w:b/>
          <w:bCs/>
          <w:color w:val="9FD8D6"/>
          <w:sz w:val="25"/>
          <w:szCs w:val="25"/>
        </w:rPr>
        <w:t xml:space="preserve">Speaker Verification Module — Progress Report</w:t>
      </w:r>
    </w:p>
    <w:p>
      <w:pPr>
        <w:shd w:fill="152A4A" w:val="clear"/>
        <w:spacing w:after="200" w:before="0"/>
        <w:jc w:val="center"/>
      </w:pPr>
      <w:r>
        <w:rPr>
          <w:i/>
          <w:iCs/>
          <w:color w:val="C9D6E3"/>
          <w:sz w:val="18"/>
          <w:szCs w:val="18"/>
        </w:rPr>
        <w:t xml:space="preserve">Prepared by Anumay Pandey   |   August 11, 2026</w:t>
      </w:r>
    </w:p>
    <w:p>
      <w:pPr>
        <w:spacing w:after="260" w:before="220"/>
        <w:jc w:val="center"/>
      </w:pPr>
      <w:r>
        <w:rPr>
          <w:color w:val="5B6B79"/>
          <w:sz w:val="19"/>
          <w:szCs w:val="19"/>
        </w:rPr>
        <w:t xml:space="preserve">Repository:  </w:t>
      </w:r>
      <w:hyperlink w:history="1" r:id="rIddjyddfrgix6fmwpnjhq9o">
        <w:r>
          <w:rPr>
            <w:color w:val="0E7C7B"/>
            <w:sz w:val="19"/>
            <w:szCs w:val="19"/>
            <w:u w:val="single"/>
          </w:rPr>
          <w:t xml:space="preserve">github.com/Anumay1231/B.S-Detector</w:t>
        </w:r>
      </w:hyperlink>
    </w:p>
    <w:p>
      <w:pPr>
        <w:pStyle w:val="Heading1"/>
        <w:pBdr>
          <w:bottom w:val="single" w:color="0E7C7B" w:sz="8" w:space="4"/>
        </w:pBdr>
        <w:spacing w:after="140" w:before="320"/>
      </w:pPr>
      <w:r>
        <w:rPr>
          <w:b/>
          <w:bCs/>
          <w:color w:val="152A4A"/>
          <w:sz w:val="26"/>
          <w:szCs w:val="26"/>
        </w:rPr>
        <w:t xml:space="preserve">Executive Summary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Today's work focused on the speaker-verification component of the B.S. Detector. We finalized the system architecture, selected and validated a pretrained speaker-embedding model, completed the core verification pipeline end to end, and researched the right datasets for calibrating the system on English, Hindi, and Hinglish speech.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The component is roughly 65–70% complete. Architecture, model integration, and pipeline are done and fully tested (147 passing tests, no failures). What remains is real-world dataset calibration/evaluation and integration with the existing deepfake detector.</w:t>
      </w:r>
    </w:p>
    <w:p>
      <w:pPr>
        <w:pStyle w:val="Heading1"/>
        <w:pBdr>
          <w:bottom w:val="single" w:color="0E7C7B" w:sz="8" w:space="4"/>
        </w:pBdr>
        <w:spacing w:after="140" w:before="320"/>
      </w:pPr>
      <w:r>
        <w:rPr>
          <w:b/>
          <w:bCs/>
          <w:color w:val="152A4A"/>
          <w:sz w:val="26"/>
          <w:szCs w:val="26"/>
        </w:rPr>
        <w:t xml:space="preserve">1.  System Architecture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B.S. Detector runs as a sequential, two-stage pipeline rather than running both detectors in parallel. If the deepfake detector flags audio as FAKE, the pipeline stops immediately — speaker verification never runs. This avoids unnecessary GPU compute, gives a clear decision hierarchy, and keeps the two systems modular.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9"/>
          <w:sz w:val="17"/>
          <w:szCs w:val="17"/>
        </w:rPr>
        <w:t xml:space="preserve">Figure 1 — Top-level integration: deepfake detection gates speaker verification.</w:t>
      </w:r>
    </w:p>
    <w:p>
      <w:pPr>
        <w:pStyle w:val="Heading2"/>
        <w:spacing w:after="100" w:before="220"/>
      </w:pPr>
      <w:r>
        <w:rPr>
          <w:b/>
          <w:bCs/>
          <w:color w:val="0E7C7B"/>
          <w:sz w:val="22"/>
          <w:szCs w:val="22"/>
        </w:rPr>
        <w:t xml:space="preserve">1.1  Speaker-Verification Module Internals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Within Stage 2, reference and test audio are independently preprocessed and encoded, compared by cosine similarity, and passed through a calibrated threshold to reach a decision. The Phase 7 offline pipeline (dashed box) is what supplies that threshold — it is a separate, batch data pipeline, not part of the live request path.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B79"/>
          <w:sz w:val="17"/>
          <w:szCs w:val="17"/>
        </w:rPr>
        <w:t xml:space="preserve">Figure 2 — Module-level pipeline with source files, plus the offline calibration pipeline that supplies the threshold.</w:t>
      </w:r>
    </w:p>
    <w:p>
      <w:pPr>
        <w:pStyle w:val="Heading1"/>
        <w:pBdr>
          <w:bottom w:val="single" w:color="0E7C7B" w:sz="8" w:space="4"/>
        </w:pBdr>
        <w:spacing w:after="140" w:before="320"/>
      </w:pPr>
      <w:r>
        <w:rPr>
          <w:b/>
          <w:bCs/>
          <w:color w:val="152A4A"/>
          <w:sz w:val="26"/>
          <w:szCs w:val="26"/>
        </w:rPr>
        <w:t xml:space="preserve">2.  Model &amp; Pipeline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color w:val="152A4A"/>
          <w:sz w:val="21"/>
          <w:szCs w:val="21"/>
        </w:rPr>
        <w:t xml:space="preserve">Model: </w:t>
      </w:r>
      <w:r>
        <w:rPr>
          <w:color w:val="26313D"/>
          <w:sz w:val="21"/>
          <w:szCs w:val="21"/>
        </w:rPr>
        <w:t xml:space="preserve">speechbrain/spkrec-ecapa-voxceleb (ECAPA-TDNN) — pretrained, frozen, no fine-tuning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color w:val="152A4A"/>
          <w:sz w:val="21"/>
          <w:szCs w:val="21"/>
        </w:rPr>
        <w:t xml:space="preserve">Output: </w:t>
      </w:r>
      <w:r>
        <w:rPr>
          <w:color w:val="26313D"/>
          <w:sz w:val="21"/>
          <w:szCs w:val="21"/>
        </w:rPr>
        <w:t xml:space="preserve">192-dimensional speaker embeddings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color w:val="152A4A"/>
          <w:sz w:val="21"/>
          <w:szCs w:val="21"/>
        </w:rPr>
        <w:t xml:space="preserve">Hardware: </w:t>
      </w:r>
      <w:r>
        <w:rPr>
          <w:color w:val="26313D"/>
          <w:sz w:val="21"/>
          <w:szCs w:val="21"/>
        </w:rPr>
        <w:t xml:space="preserve">validated on the project's RTX 3060 Laptop GPU with CUDA inference confirmed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Implemented and tested: audio preprocessing, ECAPA integration, embedding generation, cosine similarity, input validation, FAR/FRR/EER/ROC-AUC, threshold calibration, decision logic, speaker-disjoint splitting, dataset/trial pipeline, and embedding caching — 147 tests passing, zero failures.</w:t>
      </w:r>
    </w:p>
    <w:p>
      <w:pPr>
        <w:pStyle w:val="Heading1"/>
        <w:pBdr>
          <w:bottom w:val="single" w:color="0E7C7B" w:sz="8" w:space="4"/>
        </w:pBdr>
        <w:spacing w:after="140" w:before="320"/>
      </w:pPr>
      <w:r>
        <w:rPr>
          <w:b/>
          <w:bCs/>
          <w:color w:val="152A4A"/>
          <w:sz w:val="26"/>
          <w:szCs w:val="26"/>
        </w:rPr>
        <w:t xml:space="preserve">3.  Dataset Strategy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We initially considered one large multilingual dataset, but decided a small set of language-matched datasets fits the project better than an unnecessarily broad corpus: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color w:val="0E7C7B"/>
          <w:sz w:val="21"/>
          <w:szCs w:val="21"/>
        </w:rPr>
        <w:t xml:space="preserve">English → </w:t>
      </w:r>
      <w:r>
        <w:rPr>
          <w:color w:val="26313D"/>
          <w:sz w:val="21"/>
          <w:szCs w:val="21"/>
        </w:rPr>
        <w:t xml:space="preserve">VoxCeleb1 — an established speaker-verification benchmark with official trial lists.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color w:val="0E7C7B"/>
          <w:sz w:val="21"/>
          <w:szCs w:val="21"/>
        </w:rPr>
        <w:t xml:space="preserve">Hindi → </w:t>
      </w:r>
      <w:r>
        <w:rPr>
          <w:color w:val="26313D"/>
          <w:sz w:val="21"/>
          <w:szCs w:val="21"/>
        </w:rPr>
        <w:t xml:space="preserve">Kathbath — already used for ASV benchmarking (cosine similarity, EER).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b/>
          <w:bCs/>
          <w:color w:val="0E7C7B"/>
          <w:sz w:val="21"/>
          <w:szCs w:val="21"/>
        </w:rPr>
        <w:t xml:space="preserve">Hinglish → </w:t>
      </w:r>
      <w:r>
        <w:rPr>
          <w:color w:val="26313D"/>
          <w:sz w:val="21"/>
          <w:szCs w:val="21"/>
        </w:rPr>
        <w:t xml:space="preserve">IIITH Hindi-English Code-Mixed Database — 142 speakers, 3 sessions, promising but not yet confirmed (access, licensing, and file structure still need verification).</w:t>
      </w:r>
    </w:p>
    <w:p>
      <w:pPr>
        <w:spacing w:after="140" w:line="268"/>
      </w:pPr>
      <w:r>
        <w:rPr>
          <w:i/>
          <w:iCs/>
          <w:color w:val="5B6B79"/>
          <w:sz w:val="21"/>
          <w:szCs w:val="21"/>
        </w:rPr>
        <w:t xml:space="preserve">Alternatives reviewed and set aside: VoxCeleb2, LibriSpeech, SITW, IndicVoices, NISP, I-MSV, MUCS, HiACC, and IITG-HingCoS.</w:t>
      </w:r>
    </w:p>
    <w:p>
      <w:pPr>
        <w:pStyle w:val="Heading1"/>
        <w:pBdr>
          <w:bottom w:val="single" w:color="0E7C7B" w:sz="8" w:space="4"/>
        </w:pBdr>
        <w:spacing w:after="140" w:before="320"/>
      </w:pPr>
      <w:r>
        <w:rPr>
          <w:b/>
          <w:bCs/>
          <w:color w:val="152A4A"/>
          <w:sz w:val="26"/>
          <w:szCs w:val="26"/>
        </w:rPr>
        <w:t xml:space="preserve">4.  Calibration Approach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We avoided hard-coding a similarity threshold. Instead, the threshold is derived from real genuine/impostor data:</w:t>
      </w:r>
    </w:p>
    <w:p>
      <w:pPr>
        <w:pBdr>
          <w:top w:val="single" w:color="EAC98A" w:sz="4" w:space="8"/>
          <w:bottom w:val="single" w:color="EAC98A" w:sz="4" w:space="8"/>
          <w:left w:val="single" w:color="EAC98A" w:sz="4" w:space="8"/>
          <w:right w:val="single" w:color="EAC98A" w:sz="4" w:space="8"/>
        </w:pBdr>
        <w:shd w:fill="FDF3E4" w:val="clear"/>
        <w:spacing w:after="160" w:before="100"/>
        <w:jc w:val="center"/>
      </w:pPr>
      <w:r>
        <w:rPr>
          <w:i/>
          <w:iCs/>
          <w:color w:val="152A4A"/>
          <w:sz w:val="20"/>
          <w:szCs w:val="20"/>
        </w:rPr>
        <w:t xml:space="preserve">Genuine + impostor trials   →   Cosine similarity scores   →   FAR / FRR / EER   →   Data-derived threshold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Calibration and evaluation speakers are kept strictly separate (speaker-disjoint split) to prevent leakage and test real generalization. We also plan to compare language-specific thresholds against one global threshold. Fuzzy-logic decision mapping (confidence bands instead of a hard cutoff) was discussed as a future refinement, but is deliberately deferred until a conventional baseline exists to measure it against.</w:t>
      </w:r>
    </w:p>
    <w:p>
      <w:pPr>
        <w:pStyle w:val="Heading1"/>
        <w:pBdr>
          <w:bottom w:val="single" w:color="0E7C7B" w:sz="8" w:space="4"/>
        </w:pBdr>
        <w:spacing w:after="140" w:before="320"/>
      </w:pPr>
      <w:r>
        <w:rPr>
          <w:b/>
          <w:bCs/>
          <w:color w:val="152A4A"/>
          <w:sz w:val="26"/>
          <w:szCs w:val="26"/>
        </w:rPr>
        <w:t xml:space="preserve">5.  Progress Status</w:t>
      </w:r>
    </w:p>
    <w:p>
      <w:pPr>
        <w:spacing w:after="140" w:line="268"/>
      </w:pPr>
      <w:r>
        <w:rPr>
          <w:b/>
          <w:bCs/>
          <w:color w:val="152A4A"/>
          <w:sz w:val="21"/>
          <w:szCs w:val="21"/>
        </w:rPr>
        <w:t xml:space="preserve">Roughly 65–70%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E7C7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Completed</w:t>
            </w:r>
          </w:p>
        </w:tc>
        <w:tc>
          <w:tcPr>
            <w:tcW w:type="dxa" w:w="4680"/>
            <w:shd w:fill="E093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Remaining Major Work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Architecture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 Finalize dataset access (VoxCeleb1, Kathbath, IIITH)</w:t>
            </w:r>
          </w:p>
        </w:tc>
      </w:tr>
      <w:tr>
        <w:tc>
          <w:tcPr>
            <w:tcW w:type="dxa" w:w="4680"/>
            <w:shd w:fill="E9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Model selection</w:t>
            </w:r>
          </w:p>
        </w:tc>
        <w:tc>
          <w:tcPr>
            <w:tcW w:type="dxa" w:w="4680"/>
            <w:shd w:fill="FDF3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 Implement/verify dataset adapters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Audio pipeline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 Download controlled datasets</w:t>
            </w:r>
          </w:p>
        </w:tc>
      </w:tr>
      <w:tr>
        <w:tc>
          <w:tcPr>
            <w:tcW w:type="dxa" w:w="4680"/>
            <w:shd w:fill="E9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ECAPA integration</w:t>
            </w:r>
          </w:p>
        </w:tc>
        <w:tc>
          <w:tcPr>
            <w:tcW w:type="dxa" w:w="4680"/>
            <w:shd w:fill="FDF3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 Generate real embeddings &amp; trials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GPU implementation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 Compute real EER / FAR / FRR / ROC-AUC</w:t>
            </w:r>
          </w:p>
        </w:tc>
      </w:tr>
      <w:tr>
        <w:tc>
          <w:tcPr>
            <w:tcW w:type="dxa" w:w="4680"/>
            <w:shd w:fill="E9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Embedding generation</w:t>
            </w:r>
          </w:p>
        </w:tc>
        <w:tc>
          <w:tcPr>
            <w:tcW w:type="dxa" w:w="4680"/>
            <w:shd w:fill="FDF3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 Determine actual thresholds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Similarity scoring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  Evaluate on held-out speakers</w:t>
            </w:r>
          </w:p>
        </w:tc>
      </w:tr>
      <w:tr>
        <w:tc>
          <w:tcPr>
            <w:tcW w:type="dxa" w:w="4680"/>
            <w:shd w:fill="E9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Calibration framework</w:t>
            </w:r>
          </w:p>
        </w:tc>
        <w:tc>
          <w:tcPr>
            <w:tcW w:type="dxa" w:w="4680"/>
            <w:shd w:fill="FDF3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  Integrate with deepfake detector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Verification logic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  Test Hinglish properly</w:t>
            </w:r>
          </w:p>
        </w:tc>
      </w:tr>
      <w:tr>
        <w:tc>
          <w:tcPr>
            <w:tcW w:type="dxa" w:w="4680"/>
            <w:shd w:fill="E9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Testing (147 passing)</w:t>
            </w:r>
          </w:p>
        </w:tc>
        <w:tc>
          <w:tcPr>
            <w:tcW w:type="dxa" w:w="4680"/>
            <w:shd w:fill="FDF3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  Experiment with fuzzy mapping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Dataset research &amp; comparison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shd w:fill="E9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  Metadata audit</w:t>
            </w:r>
          </w:p>
        </w:tc>
        <w:tc>
          <w:tcPr>
            <w:tcW w:type="dxa" w:w="4680"/>
            <w:shd w:fill="FDF3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140" w:before="320"/>
      </w:pPr>
      <w:r>
        <w:rPr>
          <w:b/>
          <w:bCs/>
          <w:color w:val="152A4A"/>
          <w:sz w:val="26"/>
          <w:szCs w:val="26"/>
        </w:rPr>
        <w:t xml:space="preserve">6.  Why These Choices</w:t>
      </w:r>
    </w:p>
    <w:p>
      <w:pPr>
        <w:spacing w:after="140" w:line="268"/>
      </w:pPr>
      <w:r>
        <w:rPr>
          <w:color w:val="26313D"/>
          <w:sz w:val="21"/>
          <w:szCs w:val="21"/>
        </w:rPr>
        <w:t xml:space="preserve">The key point: we didn't default to the most popular model or the biggest dataset — every choice was narrowed against what B.S. Detector actually needs.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260"/>
      </w:tblGrid>
      <w:tr>
        <w:tc>
          <w:tcPr>
            <w:tcW w:type="dxa" w:w="2500"/>
            <w:shd w:fill="15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200"/>
            <w:shd w:fill="15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260"/>
            <w:shd w:fill="15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Sequential architecture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Deepfake check first, verification second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Skips speaker verification on audio already rejected as fake — saves compute</w:t>
            </w:r>
          </w:p>
        </w:tc>
      </w:tr>
      <w:tr>
        <w:tc>
          <w:tcPr>
            <w:tcW w:type="dxa" w:w="25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ECAPA-TDNN</w:t>
            </w:r>
          </w:p>
        </w:tc>
        <w:tc>
          <w:tcPr>
            <w:tcW w:type="dxa" w:w="32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Pretrained SpeechBrain checkpoint</w:t>
            </w:r>
          </w:p>
        </w:tc>
        <w:tc>
          <w:tcPr>
            <w:tcW w:type="dxa" w:w="326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balance of accuracy, cost, and ease of integration; no training needed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Cosine similarity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metric for embeddings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Scale-insensitive, cheap, and normalized (−1 to +1) for easy calibration</w:t>
            </w:r>
          </w:p>
        </w:tc>
      </w:tr>
      <w:tr>
        <w:tc>
          <w:tcPr>
            <w:tcW w:type="dxa" w:w="25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No hard-coded threshold</w:t>
            </w:r>
          </w:p>
        </w:tc>
        <w:tc>
          <w:tcPr>
            <w:tcW w:type="dxa" w:w="32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Threshold derived from calibration data</w:t>
            </w:r>
          </w:p>
        </w:tc>
        <w:tc>
          <w:tcPr>
            <w:tcW w:type="dxa" w:w="326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Right cutoff depends on model, dataset, language, and recording conditions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Speaker-disjoint evaluation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Calibration ≠ evaluation speakers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Prevents leakage; tests generalization to genuinely new speakers</w:t>
            </w:r>
          </w:p>
        </w:tc>
      </w:tr>
      <w:tr>
        <w:tc>
          <w:tcPr>
            <w:tcW w:type="dxa" w:w="25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VoxCeleb1 / Kathbath</w:t>
            </w:r>
          </w:p>
        </w:tc>
        <w:tc>
          <w:tcPr>
            <w:tcW w:type="dxa" w:w="32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Purpose-built ASV datasets</w:t>
            </w:r>
          </w:p>
        </w:tc>
        <w:tc>
          <w:tcPr>
            <w:tcW w:type="dxa" w:w="326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already have proven speaker-verification trial structures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English + Hindi + Hinglish only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giant multilingual dataset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Matches our actual target languages; avoids unneeded storage/licensing/complexity</w:t>
            </w:r>
          </w:p>
        </w:tc>
      </w:tr>
      <w:tr>
        <w:tc>
          <w:tcPr>
            <w:tcW w:type="dxa" w:w="25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Hinglish not finalized</w:t>
            </w:r>
          </w:p>
        </w:tc>
        <w:tc>
          <w:tcPr>
            <w:tcW w:type="dxa" w:w="32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IIITH pending verification</w:t>
            </w:r>
          </w:p>
        </w:tc>
        <w:tc>
          <w:tcPr>
            <w:tcW w:type="dxa" w:w="326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Access/licensing/session structure unconfirmed — won't force an unproven dataset in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No cross-dataset trials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Genuine trials stay within one dataset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Speaker identity can't be assumed to match across different datasets</w:t>
            </w:r>
          </w:p>
        </w:tc>
      </w:tr>
      <w:tr>
        <w:tc>
          <w:tcPr>
            <w:tcW w:type="dxa" w:w="25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2A4A"/>
                <w:sz w:val="19"/>
                <w:szCs w:val="19"/>
              </w:rPr>
              <w:t xml:space="preserve">Fuzzy logic deferred</w:t>
            </w:r>
          </w:p>
        </w:tc>
        <w:tc>
          <w:tcPr>
            <w:tcW w:type="dxa" w:w="320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 threshold baseline first</w:t>
            </w:r>
          </w:p>
        </w:tc>
        <w:tc>
          <w:tcPr>
            <w:tcW w:type="dxa" w:w="3260"/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Lets us later measure fuzzy logic's benefit against a known baseline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140" w:before="320"/>
      </w:pPr>
      <w:r>
        <w:rPr>
          <w:b/>
          <w:bCs/>
          <w:color w:val="152A4A"/>
          <w:sz w:val="26"/>
          <w:szCs w:val="26"/>
        </w:rPr>
        <w:t xml:space="preserve">Bottom Line</w:t>
      </w:r>
    </w:p>
    <w:p>
      <w:pPr>
        <w:pBdr>
          <w:top w:val="single" w:color="22406B" w:sz="6" w:space="8"/>
          <w:bottom w:val="single" w:color="22406B" w:sz="6" w:space="8"/>
          <w:left w:val="single" w:color="22406B" w:sz="6" w:space="8"/>
          <w:right w:val="single" w:color="22406B" w:sz="6" w:space="8"/>
        </w:pBdr>
        <w:shd w:fill="EAF2F8" w:val="clear"/>
        <w:spacing w:after="160" w:before="100"/>
      </w:pPr>
      <w:r>
        <w:rPr>
          <w:b/>
          <w:bCs/>
          <w:color w:val="152A4A"/>
          <w:sz w:val="21"/>
          <w:szCs w:val="21"/>
        </w:rPr>
        <w:t xml:space="preserve">We have completed the architecture and core implementation of a conditional, ECAPA-TDNN-based speaker-verification system. The remaining work is real-world dataset calibration and evaluation, followed by integration with the deepfake detector.</w:t>
      </w:r>
    </w:p>
    <w:sectPr>
      <w:pgSz w:w="12240" w:h="15840" w:orient="portrait"/>
      <w:pgMar w:top="90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jyddfrgix6fmwpnjhq9o" Type="http://schemas.openxmlformats.org/officeDocument/2006/relationships/hyperlink" Target="https://github.com/Anumay1231/B.S-Detector.git" TargetMode="External"/><Relationship Id="rId7" Type="http://schemas.openxmlformats.org/officeDocument/2006/relationships/image" Target="media/fb8d3a13672c77bc42546db1aba530e8fc11c523.png"/><Relationship Id="rId8" Type="http://schemas.openxmlformats.org/officeDocument/2006/relationships/image" Target="media/75d9950e33fb66b6eb9ab86b942265cc166e2a7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2026-08-10T19:56:54.331Z</dcterms:created>
  <dcterms:modified xsi:type="dcterms:W3CDTF">2026-08-10T19:56:54.332Z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