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90E6" w14:textId="77777777" w:rsidR="00607F08" w:rsidRDefault="00000000">
      <w:pPr>
        <w:pStyle w:val="Heading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rPr>
          <w:rFonts w:ascii="Calibri" w:eastAsia="Calibri" w:hAnsi="Calibri" w:cs="Calibri"/>
          <w:color w:val="0000FF"/>
          <w:sz w:val="28"/>
          <w:szCs w:val="28"/>
        </w:rPr>
      </w:pPr>
      <w:bookmarkStart w:id="0" w:name="_xdba20ei2ths" w:colFirst="0" w:colLast="0"/>
      <w:bookmarkEnd w:id="0"/>
      <w:r>
        <w:rPr>
          <w:rFonts w:ascii="Calibri" w:eastAsia="Calibri" w:hAnsi="Calibri" w:cs="Calibri"/>
          <w:color w:val="0000FF"/>
          <w:sz w:val="28"/>
          <w:szCs w:val="28"/>
        </w:rPr>
        <w:t>Threat and Vulnerability Identification Template</w:t>
      </w:r>
    </w:p>
    <w:p w14:paraId="22D7B614" w14:textId="77777777" w:rsidR="00607F08" w:rsidRDefault="00607F0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870D948" w14:textId="77777777" w:rsidR="00607F08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to identify key assets, associated threats, potential vulnerabilities, and initial ideas for mitigation. This exercise helps build foundational skills in cybersecurity risk assessment.</w:t>
      </w:r>
    </w:p>
    <w:p w14:paraId="2C4C8BF4" w14:textId="77777777" w:rsidR="00607F08" w:rsidRDefault="00607F0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630"/>
        <w:tblW w:w="108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607F08" w14:paraId="5596F039" w14:textId="77777777">
        <w:trPr>
          <w:trHeight w:val="497"/>
        </w:trPr>
        <w:tc>
          <w:tcPr>
            <w:tcW w:w="2160" w:type="dxa"/>
            <w:shd w:val="clear" w:color="auto" w:fill="0000FF"/>
          </w:tcPr>
          <w:p w14:paraId="0FA1DF98" w14:textId="77777777" w:rsidR="00607F08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Asset Name</w:t>
            </w:r>
          </w:p>
        </w:tc>
        <w:tc>
          <w:tcPr>
            <w:tcW w:w="2160" w:type="dxa"/>
            <w:shd w:val="clear" w:color="auto" w:fill="0000FF"/>
          </w:tcPr>
          <w:p w14:paraId="500B766D" w14:textId="77777777" w:rsidR="00607F08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Asset Description</w:t>
            </w:r>
          </w:p>
        </w:tc>
        <w:tc>
          <w:tcPr>
            <w:tcW w:w="2160" w:type="dxa"/>
            <w:shd w:val="clear" w:color="auto" w:fill="0000FF"/>
          </w:tcPr>
          <w:p w14:paraId="62CB13E1" w14:textId="77777777" w:rsidR="00607F08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Associated Threats</w:t>
            </w:r>
          </w:p>
        </w:tc>
        <w:tc>
          <w:tcPr>
            <w:tcW w:w="2160" w:type="dxa"/>
            <w:shd w:val="clear" w:color="auto" w:fill="0000FF"/>
          </w:tcPr>
          <w:p w14:paraId="23C6883D" w14:textId="77777777" w:rsidR="00607F08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Potential Vulnerabilities</w:t>
            </w:r>
          </w:p>
        </w:tc>
        <w:tc>
          <w:tcPr>
            <w:tcW w:w="2160" w:type="dxa"/>
            <w:shd w:val="clear" w:color="auto" w:fill="0000FF"/>
          </w:tcPr>
          <w:p w14:paraId="12655C69" w14:textId="77777777" w:rsidR="00607F08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Mitigation Notes</w:t>
            </w:r>
          </w:p>
        </w:tc>
      </w:tr>
      <w:tr w:rsidR="00607F08" w14:paraId="1EE51553" w14:textId="77777777">
        <w:trPr>
          <w:trHeight w:val="243"/>
        </w:trPr>
        <w:tc>
          <w:tcPr>
            <w:tcW w:w="2160" w:type="dxa"/>
          </w:tcPr>
          <w:p w14:paraId="1A8AB0DF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5B01FA5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0BAE577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D01EEFA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E39EA79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607F08" w14:paraId="20D541AB" w14:textId="77777777">
        <w:trPr>
          <w:trHeight w:val="243"/>
        </w:trPr>
        <w:tc>
          <w:tcPr>
            <w:tcW w:w="2160" w:type="dxa"/>
          </w:tcPr>
          <w:p w14:paraId="556FE42C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0914FB7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1ABF041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C2CC01C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3BD2CB7D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607F08" w14:paraId="3E421C57" w14:textId="77777777">
        <w:trPr>
          <w:trHeight w:val="243"/>
        </w:trPr>
        <w:tc>
          <w:tcPr>
            <w:tcW w:w="2160" w:type="dxa"/>
          </w:tcPr>
          <w:p w14:paraId="30450CFF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4105E3D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2FC2E90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F93336F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D292375" w14:textId="77777777" w:rsidR="00607F08" w:rsidRDefault="00607F0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9461179" w14:textId="77777777" w:rsidR="00607F08" w:rsidRDefault="00000000">
      <w:pPr>
        <w:pStyle w:val="Heading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rPr>
          <w:rFonts w:ascii="Calibri" w:eastAsia="Calibri" w:hAnsi="Calibri" w:cs="Calibri"/>
          <w:color w:val="0000FF"/>
          <w:sz w:val="28"/>
          <w:szCs w:val="28"/>
        </w:rPr>
      </w:pPr>
      <w:r>
        <w:rPr>
          <w:rFonts w:ascii="Calibri" w:eastAsia="Calibri" w:hAnsi="Calibri" w:cs="Calibri"/>
          <w:color w:val="0000FF"/>
          <w:sz w:val="28"/>
          <w:szCs w:val="28"/>
        </w:rPr>
        <w:t>Risk Criteria</w:t>
      </w:r>
    </w:p>
    <w:p w14:paraId="6018F698" w14:textId="77777777" w:rsidR="00607F08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below explains what each item in the Risk Assessment means.</w:t>
      </w:r>
    </w:p>
    <w:p w14:paraId="38B9026E" w14:textId="77777777" w:rsidR="00607F08" w:rsidRDefault="00607F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502" w:type="dxa"/>
        <w:tblInd w:w="-5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946"/>
        <w:gridCol w:w="7556"/>
      </w:tblGrid>
      <w:tr w:rsidR="00607F08" w14:paraId="7AD50804" w14:textId="77777777" w:rsidTr="00607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  <w:tblHeader/>
        </w:trPr>
        <w:tc>
          <w:tcPr>
            <w:tcW w:w="1946" w:type="dxa"/>
            <w:shd w:val="clear" w:color="auto" w:fill="0000FF"/>
            <w:vAlign w:val="center"/>
          </w:tcPr>
          <w:p w14:paraId="2C9F0E4E" w14:textId="77777777" w:rsidR="00607F08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Criteria</w:t>
            </w:r>
          </w:p>
        </w:tc>
        <w:tc>
          <w:tcPr>
            <w:tcW w:w="7556" w:type="dxa"/>
            <w:shd w:val="clear" w:color="auto" w:fill="0000FF"/>
            <w:vAlign w:val="center"/>
          </w:tcPr>
          <w:p w14:paraId="6CF47FBB" w14:textId="77777777" w:rsidR="00607F08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Description</w:t>
            </w:r>
          </w:p>
        </w:tc>
      </w:tr>
      <w:tr w:rsidR="00607F08" w14:paraId="0CDA316D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59A16E9F" w14:textId="77777777" w:rsidR="00607F08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Risk Description</w:t>
            </w:r>
          </w:p>
        </w:tc>
        <w:tc>
          <w:tcPr>
            <w:tcW w:w="7556" w:type="dxa"/>
          </w:tcPr>
          <w:p w14:paraId="211DBCA1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Detailed explanation of the scenario, what could go wrong, and why it matters.</w:t>
            </w:r>
          </w:p>
        </w:tc>
      </w:tr>
      <w:tr w:rsidR="00607F08" w14:paraId="6C72D2AB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29A6DA45" w14:textId="77777777" w:rsidR="00607F08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Assets at Risk </w:t>
            </w:r>
          </w:p>
        </w:tc>
        <w:tc>
          <w:tcPr>
            <w:tcW w:w="7556" w:type="dxa"/>
            <w:shd w:val="clear" w:color="auto" w:fill="auto"/>
          </w:tcPr>
          <w:p w14:paraId="01106156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The information, system, or service impacted (e.g. customer data, VDI environment).</w:t>
            </w:r>
          </w:p>
        </w:tc>
      </w:tr>
      <w:tr w:rsidR="00607F08" w14:paraId="1E096771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0C08CD55" w14:textId="77777777" w:rsidR="00607F08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Threat </w:t>
            </w:r>
          </w:p>
        </w:tc>
        <w:tc>
          <w:tcPr>
            <w:tcW w:w="7556" w:type="dxa"/>
          </w:tcPr>
          <w:p w14:paraId="48B9E169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Who or what could cause the risk (e.g., insider, cybercriminal, accident, malware). The action or event (e.g., data exfiltration, privilege misuse, physical theft).</w:t>
            </w:r>
          </w:p>
        </w:tc>
      </w:tr>
      <w:tr w:rsidR="00607F08" w14:paraId="6F4641E0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69D21BE9" w14:textId="77777777" w:rsidR="00607F08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Vulnerability</w:t>
            </w:r>
          </w:p>
        </w:tc>
        <w:tc>
          <w:tcPr>
            <w:tcW w:w="7556" w:type="dxa"/>
            <w:shd w:val="clear" w:color="auto" w:fill="auto"/>
          </w:tcPr>
          <w:p w14:paraId="3C85ACE3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Weakness – the gap or condition that enables the threat (e.g., extended idle session, clipboard sharing).</w:t>
            </w:r>
          </w:p>
        </w:tc>
      </w:tr>
      <w:tr w:rsidR="00607F08" w14:paraId="5C35CD18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755A1E2A" w14:textId="77777777" w:rsidR="00607F08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Existing Controls</w:t>
            </w:r>
          </w:p>
        </w:tc>
        <w:tc>
          <w:tcPr>
            <w:tcW w:w="7556" w:type="dxa"/>
          </w:tcPr>
          <w:p w14:paraId="1D4431C3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Current safeguards in place (e.g., MFA, logging, endpoint DLP).</w:t>
            </w:r>
          </w:p>
        </w:tc>
      </w:tr>
      <w:tr w:rsidR="00607F08" w14:paraId="0C76D7B7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170A07F5" w14:textId="77777777" w:rsidR="00607F08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Inherent Risk Rating </w:t>
            </w:r>
          </w:p>
        </w:tc>
        <w:tc>
          <w:tcPr>
            <w:tcW w:w="7556" w:type="dxa"/>
            <w:shd w:val="clear" w:color="auto" w:fill="auto"/>
          </w:tcPr>
          <w:p w14:paraId="76E00D9B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Risk level before any mitigations are applied.</w:t>
            </w:r>
          </w:p>
        </w:tc>
      </w:tr>
      <w:tr w:rsidR="00607F08" w14:paraId="141F19EF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463E4A3E" w14:textId="77777777" w:rsidR="00607F08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Residual Risk Rating </w:t>
            </w:r>
          </w:p>
        </w:tc>
        <w:tc>
          <w:tcPr>
            <w:tcW w:w="7556" w:type="dxa"/>
          </w:tcPr>
          <w:p w14:paraId="5EB3004B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Risk level after current controls are considered.</w:t>
            </w:r>
          </w:p>
        </w:tc>
      </w:tr>
      <w:tr w:rsidR="00607F08" w14:paraId="1147C6BD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0832B3C1" w14:textId="77777777" w:rsidR="00607F08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Likelihood </w:t>
            </w:r>
          </w:p>
        </w:tc>
        <w:tc>
          <w:tcPr>
            <w:tcW w:w="7556" w:type="dxa"/>
            <w:shd w:val="clear" w:color="auto" w:fill="auto"/>
          </w:tcPr>
          <w:p w14:paraId="1C26A2FF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The probability of occurrence (e.g., Rare, Possible, Likely).</w:t>
            </w:r>
          </w:p>
        </w:tc>
      </w:tr>
      <w:tr w:rsidR="00607F08" w14:paraId="3120AF44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099FF9AF" w14:textId="77777777" w:rsidR="00607F08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Consequence </w:t>
            </w:r>
          </w:p>
        </w:tc>
        <w:tc>
          <w:tcPr>
            <w:tcW w:w="7556" w:type="dxa"/>
          </w:tcPr>
          <w:p w14:paraId="593A6AD1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 xml:space="preserve">Severity – level of damage if </w:t>
            </w:r>
            <w:proofErr w:type="spellStart"/>
            <w:r>
              <w:rPr>
                <w:rFonts w:ascii="Calibri" w:eastAsia="Calibri" w:hAnsi="Calibri" w:cs="Calibri"/>
                <w:color w:val="1D1A1D"/>
              </w:rPr>
              <w:t>realised</w:t>
            </w:r>
            <w:proofErr w:type="spellEnd"/>
            <w:r>
              <w:rPr>
                <w:rFonts w:ascii="Calibri" w:eastAsia="Calibri" w:hAnsi="Calibri" w:cs="Calibri"/>
                <w:color w:val="1D1A1D"/>
              </w:rPr>
              <w:t xml:space="preserve"> (e.g., Minor, Moderate, Major, Extreme).</w:t>
            </w:r>
          </w:p>
        </w:tc>
      </w:tr>
      <w:tr w:rsidR="00607F08" w14:paraId="7E14047B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4DF0874A" w14:textId="77777777" w:rsidR="00607F08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Rating </w:t>
            </w:r>
          </w:p>
        </w:tc>
        <w:tc>
          <w:tcPr>
            <w:tcW w:w="7556" w:type="dxa"/>
            <w:shd w:val="clear" w:color="auto" w:fill="auto"/>
          </w:tcPr>
          <w:p w14:paraId="1F82F594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The outcome of the risk likelihood and consequence evaluation.</w:t>
            </w:r>
          </w:p>
        </w:tc>
      </w:tr>
      <w:tr w:rsidR="00607F08" w14:paraId="19A92359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60FCDB17" w14:textId="77777777" w:rsidR="00607F08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Mitigations</w:t>
            </w:r>
          </w:p>
        </w:tc>
        <w:tc>
          <w:tcPr>
            <w:tcW w:w="7556" w:type="dxa"/>
          </w:tcPr>
          <w:p w14:paraId="5F6DFDA9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Treatment Plan – actions to reduce, transfer, avoid, or accept the risk.</w:t>
            </w:r>
          </w:p>
        </w:tc>
      </w:tr>
      <w:tr w:rsidR="00607F08" w14:paraId="54785E41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08BDD6D7" w14:textId="77777777" w:rsidR="00607F08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Risk Owner </w:t>
            </w:r>
          </w:p>
        </w:tc>
        <w:tc>
          <w:tcPr>
            <w:tcW w:w="7556" w:type="dxa"/>
            <w:shd w:val="clear" w:color="auto" w:fill="auto"/>
          </w:tcPr>
          <w:p w14:paraId="75E7B0D9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 xml:space="preserve">Person or role accountable for managing the risk (e.g., the person who uses the software)  </w:t>
            </w:r>
          </w:p>
        </w:tc>
      </w:tr>
    </w:tbl>
    <w:p w14:paraId="28C4D355" w14:textId="77777777" w:rsidR="00607F08" w:rsidRDefault="00607F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C370D" w14:textId="77777777" w:rsidR="00607F08" w:rsidRDefault="00607F08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</w:p>
    <w:p w14:paraId="7E08B906" w14:textId="77777777" w:rsidR="00607F08" w:rsidRDefault="00607F08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</w:p>
    <w:p w14:paraId="2FAF0A13" w14:textId="77777777" w:rsidR="00607F08" w:rsidRDefault="00607F08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</w:p>
    <w:p w14:paraId="69224E25" w14:textId="77777777" w:rsidR="00607F08" w:rsidRDefault="00607F08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</w:p>
    <w:p w14:paraId="641CDA13" w14:textId="77777777" w:rsidR="00607F08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  <w:r>
        <w:rPr>
          <w:rFonts w:ascii="Calibri" w:eastAsia="Calibri" w:hAnsi="Calibri" w:cs="Calibri"/>
          <w:b/>
          <w:color w:val="0000FF"/>
          <w:sz w:val="28"/>
          <w:szCs w:val="28"/>
        </w:rPr>
        <w:t>Risk Assessment</w:t>
      </w:r>
    </w:p>
    <w:p w14:paraId="41E6F5AD" w14:textId="77777777" w:rsidR="00607F08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Complete this assessment for at least 3 risks. </w:t>
      </w:r>
    </w:p>
    <w:p w14:paraId="546BC177" w14:textId="77777777" w:rsidR="00607F08" w:rsidRDefault="00607F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926" w:type="dxa"/>
        <w:jc w:val="center"/>
        <w:tblInd w:w="0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838"/>
        <w:gridCol w:w="851"/>
        <w:gridCol w:w="2268"/>
        <w:gridCol w:w="850"/>
        <w:gridCol w:w="887"/>
        <w:gridCol w:w="2232"/>
      </w:tblGrid>
      <w:tr w:rsidR="00607F08" w14:paraId="5C5CF123" w14:textId="77777777" w:rsidTr="00607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  <w:jc w:val="center"/>
        </w:trPr>
        <w:tc>
          <w:tcPr>
            <w:tcW w:w="8926" w:type="dxa"/>
            <w:gridSpan w:val="6"/>
            <w:vAlign w:val="center"/>
          </w:tcPr>
          <w:p w14:paraId="44E9E758" w14:textId="77777777" w:rsidR="00607F08" w:rsidRDefault="00000000">
            <w:pPr>
              <w:spacing w:before="120" w:after="120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  <w:b w:val="0"/>
                <w:color w:val="000000"/>
              </w:rPr>
              <w:t>Risk Details</w:t>
            </w:r>
          </w:p>
        </w:tc>
      </w:tr>
      <w:tr w:rsidR="00607F08" w14:paraId="3B51CE3A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749BA135" w14:textId="77777777" w:rsidR="00607F08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Risk ID </w:t>
            </w:r>
          </w:p>
        </w:tc>
        <w:tc>
          <w:tcPr>
            <w:tcW w:w="3119" w:type="dxa"/>
            <w:gridSpan w:val="2"/>
          </w:tcPr>
          <w:p w14:paraId="118451C3" w14:textId="77777777" w:rsidR="00607F08" w:rsidRDefault="00607F08">
            <w:pPr>
              <w:rPr>
                <w:color w:val="1D1A1D"/>
              </w:rPr>
            </w:pPr>
          </w:p>
        </w:tc>
        <w:tc>
          <w:tcPr>
            <w:tcW w:w="1737" w:type="dxa"/>
            <w:gridSpan w:val="2"/>
            <w:shd w:val="clear" w:color="auto" w:fill="F8F0DB"/>
          </w:tcPr>
          <w:p w14:paraId="1C4161B6" w14:textId="77777777" w:rsidR="00607F08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Date Identified</w:t>
            </w:r>
          </w:p>
        </w:tc>
        <w:tc>
          <w:tcPr>
            <w:tcW w:w="2232" w:type="dxa"/>
          </w:tcPr>
          <w:p w14:paraId="134E3B9E" w14:textId="77777777" w:rsidR="00607F08" w:rsidRDefault="00607F08">
            <w:pPr>
              <w:rPr>
                <w:color w:val="1D1A1D"/>
              </w:rPr>
            </w:pPr>
          </w:p>
        </w:tc>
      </w:tr>
      <w:tr w:rsidR="00607F08" w14:paraId="4E382783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4C6158E4" w14:textId="77777777" w:rsidR="00607F08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Risk Title </w:t>
            </w:r>
          </w:p>
        </w:tc>
        <w:tc>
          <w:tcPr>
            <w:tcW w:w="3119" w:type="dxa"/>
            <w:gridSpan w:val="2"/>
            <w:shd w:val="clear" w:color="auto" w:fill="auto"/>
          </w:tcPr>
          <w:p w14:paraId="4D9C0A27" w14:textId="77777777" w:rsidR="00607F08" w:rsidRDefault="00607F08">
            <w:pPr>
              <w:rPr>
                <w:color w:val="1D1A1D"/>
              </w:rPr>
            </w:pPr>
          </w:p>
        </w:tc>
        <w:tc>
          <w:tcPr>
            <w:tcW w:w="1737" w:type="dxa"/>
            <w:gridSpan w:val="2"/>
            <w:shd w:val="clear" w:color="auto" w:fill="F8F0DB"/>
          </w:tcPr>
          <w:p w14:paraId="763E6683" w14:textId="77777777" w:rsidR="00607F08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Review Date</w:t>
            </w:r>
          </w:p>
        </w:tc>
        <w:tc>
          <w:tcPr>
            <w:tcW w:w="2232" w:type="dxa"/>
            <w:shd w:val="clear" w:color="auto" w:fill="auto"/>
          </w:tcPr>
          <w:p w14:paraId="52EFA274" w14:textId="77777777" w:rsidR="00607F08" w:rsidRDefault="00607F08">
            <w:pPr>
              <w:rPr>
                <w:color w:val="1D1A1D"/>
              </w:rPr>
            </w:pPr>
          </w:p>
        </w:tc>
      </w:tr>
      <w:tr w:rsidR="00607F08" w14:paraId="41B9E85D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5B50B198" w14:textId="77777777" w:rsidR="00607F08" w:rsidRDefault="00000000">
            <w:pPr>
              <w:rPr>
                <w:b/>
                <w:color w:val="FFFFFF"/>
              </w:rPr>
            </w:pPr>
            <w:r>
              <w:rPr>
                <w:b/>
              </w:rPr>
              <w:t>Risk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</w:rPr>
              <w:t>Identification</w:t>
            </w:r>
          </w:p>
        </w:tc>
      </w:tr>
      <w:tr w:rsidR="00607F08" w14:paraId="507FCA7B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141410F4" w14:textId="77777777" w:rsidR="00607F08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Risk Description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60DB19F6" w14:textId="77777777" w:rsidR="00607F08" w:rsidRDefault="00607F08">
            <w:pPr>
              <w:rPr>
                <w:color w:val="1D1A1D"/>
              </w:rPr>
            </w:pPr>
          </w:p>
        </w:tc>
      </w:tr>
      <w:tr w:rsidR="00607F08" w14:paraId="40096BF9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5187C1E6" w14:textId="77777777" w:rsidR="00607F08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Assets at Risk </w:t>
            </w:r>
          </w:p>
        </w:tc>
        <w:tc>
          <w:tcPr>
            <w:tcW w:w="7088" w:type="dxa"/>
            <w:gridSpan w:val="5"/>
          </w:tcPr>
          <w:p w14:paraId="60268000" w14:textId="77777777" w:rsidR="00607F08" w:rsidRDefault="00607F08">
            <w:pPr>
              <w:rPr>
                <w:color w:val="1D1A1D"/>
              </w:rPr>
            </w:pPr>
          </w:p>
        </w:tc>
      </w:tr>
      <w:tr w:rsidR="00607F08" w14:paraId="22E4C5DF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447FFF7B" w14:textId="77777777" w:rsidR="00607F08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Threat 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7D78EB38" w14:textId="77777777" w:rsidR="00607F08" w:rsidRDefault="00607F08">
            <w:pPr>
              <w:rPr>
                <w:color w:val="1D1A1D"/>
              </w:rPr>
            </w:pPr>
          </w:p>
        </w:tc>
      </w:tr>
      <w:tr w:rsidR="00607F08" w14:paraId="3C98F767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3D87BFAC" w14:textId="77777777" w:rsidR="00607F08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Vulnerability</w:t>
            </w:r>
          </w:p>
        </w:tc>
        <w:tc>
          <w:tcPr>
            <w:tcW w:w="7088" w:type="dxa"/>
            <w:gridSpan w:val="5"/>
          </w:tcPr>
          <w:p w14:paraId="1BD10426" w14:textId="77777777" w:rsidR="00607F08" w:rsidRDefault="00607F08">
            <w:pPr>
              <w:rPr>
                <w:color w:val="1D1A1D"/>
              </w:rPr>
            </w:pPr>
          </w:p>
        </w:tc>
      </w:tr>
      <w:tr w:rsidR="00607F08" w14:paraId="1317AB86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5357FCD7" w14:textId="77777777" w:rsidR="00607F08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Existing Controls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718B9673" w14:textId="77777777" w:rsidR="00607F08" w:rsidRDefault="00607F08">
            <w:pPr>
              <w:rPr>
                <w:color w:val="1D1A1D"/>
              </w:rPr>
            </w:pPr>
          </w:p>
        </w:tc>
      </w:tr>
      <w:tr w:rsidR="00607F08" w14:paraId="5DF8CCCA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0E1BDCF8" w14:textId="77777777" w:rsidR="00607F08" w:rsidRDefault="00000000">
            <w:pPr>
              <w:rPr>
                <w:b/>
                <w:color w:val="FFFFFF"/>
              </w:rPr>
            </w:pPr>
            <w:r>
              <w:rPr>
                <w:b/>
              </w:rPr>
              <w:t>Inherent Risk Analysis</w:t>
            </w:r>
          </w:p>
        </w:tc>
      </w:tr>
      <w:tr w:rsidR="00607F08" w14:paraId="39CEC9C3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2689" w:type="dxa"/>
            <w:gridSpan w:val="2"/>
            <w:shd w:val="clear" w:color="auto" w:fill="F8F0DB"/>
          </w:tcPr>
          <w:p w14:paraId="2CD55227" w14:textId="77777777" w:rsidR="00607F08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Likelihood</w:t>
            </w:r>
          </w:p>
        </w:tc>
        <w:tc>
          <w:tcPr>
            <w:tcW w:w="3118" w:type="dxa"/>
            <w:gridSpan w:val="2"/>
            <w:shd w:val="clear" w:color="auto" w:fill="F8F0DB"/>
          </w:tcPr>
          <w:p w14:paraId="0EBD63CF" w14:textId="77777777" w:rsidR="00607F08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Consequence</w:t>
            </w:r>
          </w:p>
        </w:tc>
        <w:tc>
          <w:tcPr>
            <w:tcW w:w="3119" w:type="dxa"/>
            <w:gridSpan w:val="2"/>
            <w:shd w:val="clear" w:color="auto" w:fill="F8F0DB"/>
          </w:tcPr>
          <w:p w14:paraId="12AAB42C" w14:textId="77777777" w:rsidR="00607F08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Inherent Risk Rating</w:t>
            </w:r>
          </w:p>
        </w:tc>
      </w:tr>
      <w:tr w:rsidR="00607F08" w14:paraId="4AF1528D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2689" w:type="dxa"/>
            <w:gridSpan w:val="2"/>
            <w:vAlign w:val="center"/>
          </w:tcPr>
          <w:p w14:paraId="4D1F0625" w14:textId="77777777" w:rsidR="00607F08" w:rsidRDefault="00607F08">
            <w:pPr>
              <w:jc w:val="center"/>
              <w:rPr>
                <w:b/>
                <w:color w:val="1D1A1D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3A3B9E25" w14:textId="77777777" w:rsidR="00607F08" w:rsidRDefault="00607F08">
            <w:pPr>
              <w:jc w:val="center"/>
              <w:rPr>
                <w:color w:val="1D1A1D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1C2ED014" w14:textId="77777777" w:rsidR="00607F08" w:rsidRDefault="00607F08">
            <w:pPr>
              <w:jc w:val="center"/>
              <w:rPr>
                <w:color w:val="1D1A1D"/>
              </w:rPr>
            </w:pPr>
          </w:p>
        </w:tc>
      </w:tr>
      <w:tr w:rsidR="00607F08" w14:paraId="315380FC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26F8C969" w14:textId="77777777" w:rsidR="00607F08" w:rsidRDefault="00000000">
            <w:pPr>
              <w:rPr>
                <w:b/>
              </w:rPr>
            </w:pPr>
            <w:r>
              <w:rPr>
                <w:b/>
              </w:rPr>
              <w:t>Residual Risk Analysis</w:t>
            </w:r>
          </w:p>
        </w:tc>
      </w:tr>
      <w:tr w:rsidR="00607F08" w14:paraId="0A730D23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2689" w:type="dxa"/>
            <w:gridSpan w:val="2"/>
            <w:shd w:val="clear" w:color="auto" w:fill="F8F0DB"/>
          </w:tcPr>
          <w:p w14:paraId="6B881418" w14:textId="77777777" w:rsidR="00607F08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Likelihood</w:t>
            </w:r>
          </w:p>
        </w:tc>
        <w:tc>
          <w:tcPr>
            <w:tcW w:w="3118" w:type="dxa"/>
            <w:gridSpan w:val="2"/>
            <w:shd w:val="clear" w:color="auto" w:fill="F8F0DB"/>
          </w:tcPr>
          <w:p w14:paraId="5E77C0AC" w14:textId="77777777" w:rsidR="00607F08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Consequence</w:t>
            </w:r>
          </w:p>
        </w:tc>
        <w:tc>
          <w:tcPr>
            <w:tcW w:w="3119" w:type="dxa"/>
            <w:gridSpan w:val="2"/>
            <w:shd w:val="clear" w:color="auto" w:fill="F8F0DB"/>
          </w:tcPr>
          <w:p w14:paraId="33276C50" w14:textId="77777777" w:rsidR="00607F08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Residual Risk Rating</w:t>
            </w:r>
          </w:p>
        </w:tc>
      </w:tr>
      <w:tr w:rsidR="00607F08" w14:paraId="6EE0E6F3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2689" w:type="dxa"/>
            <w:gridSpan w:val="2"/>
            <w:shd w:val="clear" w:color="auto" w:fill="auto"/>
            <w:vAlign w:val="center"/>
          </w:tcPr>
          <w:p w14:paraId="7ACBA38B" w14:textId="77777777" w:rsidR="00607F08" w:rsidRDefault="00607F08">
            <w:pPr>
              <w:jc w:val="center"/>
              <w:rPr>
                <w:b/>
                <w:color w:val="1D1A1D"/>
              </w:rPr>
            </w:pPr>
          </w:p>
        </w:tc>
        <w:tc>
          <w:tcPr>
            <w:tcW w:w="3118" w:type="dxa"/>
            <w:gridSpan w:val="2"/>
            <w:shd w:val="clear" w:color="auto" w:fill="auto"/>
            <w:vAlign w:val="center"/>
          </w:tcPr>
          <w:p w14:paraId="714E15A9" w14:textId="77777777" w:rsidR="00607F08" w:rsidRDefault="00607F08">
            <w:pPr>
              <w:jc w:val="center"/>
              <w:rPr>
                <w:color w:val="1D1A1D"/>
              </w:rPr>
            </w:pPr>
          </w:p>
        </w:tc>
        <w:tc>
          <w:tcPr>
            <w:tcW w:w="3119" w:type="dxa"/>
            <w:gridSpan w:val="2"/>
            <w:shd w:val="clear" w:color="auto" w:fill="auto"/>
            <w:vAlign w:val="center"/>
          </w:tcPr>
          <w:p w14:paraId="5BA1F27F" w14:textId="77777777" w:rsidR="00607F08" w:rsidRDefault="00607F08">
            <w:pPr>
              <w:jc w:val="center"/>
              <w:rPr>
                <w:color w:val="1D1A1D"/>
              </w:rPr>
            </w:pPr>
          </w:p>
        </w:tc>
      </w:tr>
      <w:tr w:rsidR="00607F08" w14:paraId="7F772EF3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4508D8EF" w14:textId="77777777" w:rsidR="00607F08" w:rsidRDefault="00000000">
            <w:pPr>
              <w:rPr>
                <w:b/>
              </w:rPr>
            </w:pPr>
            <w:r>
              <w:rPr>
                <w:b/>
              </w:rPr>
              <w:t>Risk Treatment</w:t>
            </w:r>
          </w:p>
        </w:tc>
      </w:tr>
      <w:tr w:rsidR="00607F08" w14:paraId="0D9CD9EB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1A511039" w14:textId="77777777" w:rsidR="00607F08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Mitigations 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32E81C92" w14:textId="77777777" w:rsidR="00607F08" w:rsidRDefault="00607F08">
            <w:pPr>
              <w:rPr>
                <w:color w:val="1D1A1D"/>
              </w:rPr>
            </w:pPr>
          </w:p>
        </w:tc>
      </w:tr>
      <w:tr w:rsidR="00607F08" w14:paraId="7DC36172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5560CDC8" w14:textId="77777777" w:rsidR="00607F08" w:rsidRDefault="00000000">
            <w:pPr>
              <w:rPr>
                <w:b/>
              </w:rPr>
            </w:pPr>
            <w:r>
              <w:rPr>
                <w:b/>
              </w:rPr>
              <w:t>Risk Monitoring and Review</w:t>
            </w:r>
          </w:p>
        </w:tc>
      </w:tr>
      <w:tr w:rsidR="00607F08" w14:paraId="5200985C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838" w:type="dxa"/>
            <w:shd w:val="clear" w:color="auto" w:fill="F8F0DB"/>
          </w:tcPr>
          <w:p w14:paraId="4B7E52EA" w14:textId="77777777" w:rsidR="00607F08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Risk Owner 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483FC8A1" w14:textId="77777777" w:rsidR="00607F08" w:rsidRDefault="00607F08">
            <w:pPr>
              <w:rPr>
                <w:color w:val="1D1A1D"/>
              </w:rPr>
            </w:pPr>
          </w:p>
        </w:tc>
      </w:tr>
    </w:tbl>
    <w:p w14:paraId="7BE1F362" w14:textId="77777777" w:rsidR="00607F08" w:rsidRDefault="00607F08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1"/>
        <w:gridCol w:w="8299"/>
      </w:tblGrid>
      <w:tr w:rsidR="00607F08" w14:paraId="3718BD33" w14:textId="77777777">
        <w:tc>
          <w:tcPr>
            <w:tcW w:w="1061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43015F" w14:textId="77777777" w:rsidR="00607F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To</w:t>
            </w:r>
          </w:p>
        </w:tc>
        <w:tc>
          <w:tcPr>
            <w:tcW w:w="8298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3985C45" w14:textId="77777777" w:rsidR="00607F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Person </w:t>
            </w:r>
            <w:proofErr w:type="spellStart"/>
            <w:r>
              <w:t>Person</w:t>
            </w:r>
            <w:proofErr w:type="spellEnd"/>
            <w:r>
              <w:t xml:space="preserve"> </w:t>
            </w:r>
            <w:proofErr w:type="spellStart"/>
            <w:r>
              <w:t>Person</w:t>
            </w:r>
            <w:proofErr w:type="spellEnd"/>
          </w:p>
        </w:tc>
      </w:tr>
      <w:tr w:rsidR="00607F08" w14:paraId="417D674E" w14:textId="77777777">
        <w:tc>
          <w:tcPr>
            <w:tcW w:w="1061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B1F2A5D" w14:textId="77777777" w:rsidR="00607F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Cc</w:t>
            </w:r>
          </w:p>
        </w:tc>
        <w:tc>
          <w:tcPr>
            <w:tcW w:w="8298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5A90DA7" w14:textId="77777777" w:rsidR="00607F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Person</w:t>
            </w:r>
          </w:p>
        </w:tc>
      </w:tr>
      <w:tr w:rsidR="00607F08" w14:paraId="39FAE34A" w14:textId="77777777">
        <w:tc>
          <w:tcPr>
            <w:tcW w:w="1061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F0F88D" w14:textId="77777777" w:rsidR="00607F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Bcc</w:t>
            </w:r>
          </w:p>
        </w:tc>
        <w:tc>
          <w:tcPr>
            <w:tcW w:w="8298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17BEB32" w14:textId="77777777" w:rsidR="00607F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Person</w:t>
            </w:r>
          </w:p>
        </w:tc>
      </w:tr>
      <w:tr w:rsidR="00607F08" w14:paraId="02C324C8" w14:textId="77777777">
        <w:tc>
          <w:tcPr>
            <w:tcW w:w="1061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8EE5DAE" w14:textId="77777777" w:rsidR="00607F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lastRenderedPageBreak/>
              <w:t>Subject</w:t>
            </w:r>
          </w:p>
        </w:tc>
        <w:tc>
          <w:tcPr>
            <w:tcW w:w="8298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B8CC736" w14:textId="77777777" w:rsidR="00607F08" w:rsidRDefault="00607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07F08" w14:paraId="6A21B04A" w14:textId="77777777">
        <w:trPr>
          <w:trHeight w:val="2000"/>
        </w:trPr>
        <w:tc>
          <w:tcPr>
            <w:tcW w:w="9359" w:type="dxa"/>
            <w:gridSpan w:val="2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tcMar>
              <w:top w:w="240" w:type="dxa"/>
              <w:left w:w="144" w:type="dxa"/>
              <w:bottom w:w="144" w:type="dxa"/>
              <w:right w:w="144" w:type="dxa"/>
            </w:tcMar>
          </w:tcPr>
          <w:p w14:paraId="1366CF0C" w14:textId="77777777" w:rsidR="00607F08" w:rsidRDefault="00607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</w:tbl>
    <w:p w14:paraId="2974E8D1" w14:textId="77777777" w:rsidR="00607F08" w:rsidRDefault="00607F08"/>
    <w:p w14:paraId="05145CEA" w14:textId="77777777" w:rsidR="00607F08" w:rsidRDefault="00607F08">
      <w:pPr>
        <w:spacing w:line="240" w:lineRule="auto"/>
        <w:jc w:val="center"/>
        <w:rPr>
          <w:rFonts w:ascii="Calibri" w:eastAsia="Calibri" w:hAnsi="Calibri" w:cs="Calibri"/>
          <w:color w:val="0000FF"/>
          <w:sz w:val="28"/>
          <w:szCs w:val="28"/>
        </w:rPr>
      </w:pPr>
    </w:p>
    <w:p w14:paraId="793D3F51" w14:textId="77777777" w:rsidR="00607F08" w:rsidRDefault="00607F08">
      <w:pPr>
        <w:spacing w:line="240" w:lineRule="auto"/>
        <w:jc w:val="center"/>
        <w:rPr>
          <w:rFonts w:ascii="Calibri" w:eastAsia="Calibri" w:hAnsi="Calibri" w:cs="Calibri"/>
          <w:color w:val="0000FF"/>
          <w:sz w:val="28"/>
          <w:szCs w:val="28"/>
        </w:rPr>
      </w:pPr>
    </w:p>
    <w:p w14:paraId="3DB2FD1D" w14:textId="77777777" w:rsidR="00607F08" w:rsidRDefault="00000000">
      <w:pPr>
        <w:spacing w:line="240" w:lineRule="auto"/>
        <w:jc w:val="center"/>
        <w:rPr>
          <w:rFonts w:ascii="Calibri" w:eastAsia="Calibri" w:hAnsi="Calibri" w:cs="Calibri"/>
          <w:color w:val="0000FF"/>
          <w:sz w:val="28"/>
          <w:szCs w:val="28"/>
        </w:rPr>
      </w:pPr>
      <w:r>
        <w:rPr>
          <w:rFonts w:ascii="Calibri" w:eastAsia="Calibri" w:hAnsi="Calibri" w:cs="Calibri"/>
          <w:color w:val="0000FF"/>
          <w:sz w:val="28"/>
          <w:szCs w:val="28"/>
        </w:rPr>
        <w:t xml:space="preserve">Cybersecurity Risk </w:t>
      </w:r>
      <w:proofErr w:type="spellStart"/>
      <w:r>
        <w:rPr>
          <w:rFonts w:ascii="Calibri" w:eastAsia="Calibri" w:hAnsi="Calibri" w:cs="Calibri"/>
          <w:color w:val="0000FF"/>
          <w:sz w:val="28"/>
          <w:szCs w:val="28"/>
        </w:rPr>
        <w:t>Prioritisation</w:t>
      </w:r>
      <w:proofErr w:type="spellEnd"/>
      <w:r>
        <w:rPr>
          <w:rFonts w:ascii="Calibri" w:eastAsia="Calibri" w:hAnsi="Calibri" w:cs="Calibri"/>
          <w:color w:val="0000FF"/>
          <w:sz w:val="28"/>
          <w:szCs w:val="28"/>
        </w:rPr>
        <w:t xml:space="preserve"> Matrix</w:t>
      </w:r>
    </w:p>
    <w:p w14:paraId="16A51096" w14:textId="77777777" w:rsidR="00607F08" w:rsidRDefault="00607F0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57A162B" w14:textId="77777777" w:rsidR="00607F08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Understanding the Likelihood Rating</w:t>
      </w:r>
    </w:p>
    <w:p w14:paraId="47B15AFE" w14:textId="77777777" w:rsidR="00607F08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table below provides the categories and ratings for likelihood:</w:t>
      </w:r>
    </w:p>
    <w:tbl>
      <w:tblPr>
        <w:tblStyle w:val="a3"/>
        <w:tblW w:w="10800" w:type="dxa"/>
        <w:tblInd w:w="0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720"/>
        <w:gridCol w:w="2660"/>
        <w:gridCol w:w="6420"/>
      </w:tblGrid>
      <w:tr w:rsidR="00607F08" w14:paraId="05677E54" w14:textId="77777777" w:rsidTr="00607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"/>
          <w:tblHeader/>
        </w:trPr>
        <w:tc>
          <w:tcPr>
            <w:tcW w:w="1720" w:type="dxa"/>
            <w:shd w:val="clear" w:color="auto" w:fill="0000FF"/>
            <w:vAlign w:val="center"/>
          </w:tcPr>
          <w:p w14:paraId="79FCA746" w14:textId="77777777" w:rsidR="00607F08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Likelihood Ratings</w:t>
            </w:r>
          </w:p>
        </w:tc>
        <w:tc>
          <w:tcPr>
            <w:tcW w:w="2660" w:type="dxa"/>
            <w:shd w:val="clear" w:color="auto" w:fill="0000FF"/>
            <w:vAlign w:val="center"/>
          </w:tcPr>
          <w:p w14:paraId="6CAA22EF" w14:textId="77777777" w:rsidR="00607F08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Description</w:t>
            </w:r>
          </w:p>
        </w:tc>
        <w:tc>
          <w:tcPr>
            <w:tcW w:w="6420" w:type="dxa"/>
            <w:shd w:val="clear" w:color="auto" w:fill="0000FF"/>
            <w:vAlign w:val="center"/>
          </w:tcPr>
          <w:p w14:paraId="560B2A6D" w14:textId="77777777" w:rsidR="00607F08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Criteria</w:t>
            </w:r>
          </w:p>
        </w:tc>
      </w:tr>
      <w:tr w:rsidR="00607F08" w14:paraId="027F8E7A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81"/>
        </w:trPr>
        <w:tc>
          <w:tcPr>
            <w:tcW w:w="1720" w:type="dxa"/>
            <w:vAlign w:val="center"/>
          </w:tcPr>
          <w:p w14:paraId="6E66111D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Rare (1)</w:t>
            </w:r>
          </w:p>
        </w:tc>
        <w:tc>
          <w:tcPr>
            <w:tcW w:w="2660" w:type="dxa"/>
          </w:tcPr>
          <w:p w14:paraId="5CAB7301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Exceptional circumstances only</w:t>
            </w:r>
          </w:p>
        </w:tc>
        <w:tc>
          <w:tcPr>
            <w:tcW w:w="6420" w:type="dxa"/>
          </w:tcPr>
          <w:p w14:paraId="3867D5BD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 xml:space="preserve">May occur only in very unusual situations </w:t>
            </w:r>
          </w:p>
        </w:tc>
      </w:tr>
      <w:tr w:rsidR="00607F08" w14:paraId="46059C2A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285"/>
        </w:trPr>
        <w:tc>
          <w:tcPr>
            <w:tcW w:w="1720" w:type="dxa"/>
            <w:shd w:val="clear" w:color="auto" w:fill="auto"/>
            <w:vAlign w:val="center"/>
          </w:tcPr>
          <w:p w14:paraId="7289977D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Unlikely (2)</w:t>
            </w:r>
          </w:p>
        </w:tc>
        <w:tc>
          <w:tcPr>
            <w:tcW w:w="2660" w:type="dxa"/>
            <w:shd w:val="clear" w:color="auto" w:fill="auto"/>
          </w:tcPr>
          <w:p w14:paraId="238586F5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Possible, but not expected</w:t>
            </w:r>
          </w:p>
        </w:tc>
        <w:tc>
          <w:tcPr>
            <w:tcW w:w="6420" w:type="dxa"/>
            <w:shd w:val="clear" w:color="auto" w:fill="auto"/>
          </w:tcPr>
          <w:p w14:paraId="549728D0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Could happen but not typical; requires specific conditions (e.g. targeted phishing bypassing all filters).</w:t>
            </w:r>
          </w:p>
        </w:tc>
      </w:tr>
      <w:tr w:rsidR="00607F08" w14:paraId="28E6EC7B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1"/>
        </w:trPr>
        <w:tc>
          <w:tcPr>
            <w:tcW w:w="1720" w:type="dxa"/>
            <w:vAlign w:val="center"/>
          </w:tcPr>
          <w:p w14:paraId="6044C09C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Possible (3)</w:t>
            </w:r>
          </w:p>
        </w:tc>
        <w:tc>
          <w:tcPr>
            <w:tcW w:w="2660" w:type="dxa"/>
          </w:tcPr>
          <w:p w14:paraId="489E1A35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Might occur at some point</w:t>
            </w:r>
          </w:p>
        </w:tc>
        <w:tc>
          <w:tcPr>
            <w:tcW w:w="6420" w:type="dxa"/>
          </w:tcPr>
          <w:p w14:paraId="74602E8E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 xml:space="preserve">Has occurred in similar </w:t>
            </w:r>
            <w:proofErr w:type="spellStart"/>
            <w:r>
              <w:rPr>
                <w:rFonts w:ascii="Calibri" w:eastAsia="Calibri" w:hAnsi="Calibri" w:cs="Calibri"/>
                <w:color w:val="1D1A1D"/>
              </w:rPr>
              <w:t>organisations</w:t>
            </w:r>
            <w:proofErr w:type="spellEnd"/>
            <w:r>
              <w:rPr>
                <w:rFonts w:ascii="Calibri" w:eastAsia="Calibri" w:hAnsi="Calibri" w:cs="Calibri"/>
                <w:color w:val="1D1A1D"/>
              </w:rPr>
              <w:t>; realistic but not frequent (e.g. ransomware attempt on enterprise endpoint).</w:t>
            </w:r>
          </w:p>
        </w:tc>
      </w:tr>
      <w:tr w:rsidR="00607F08" w14:paraId="08237061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285"/>
        </w:trPr>
        <w:tc>
          <w:tcPr>
            <w:tcW w:w="1720" w:type="dxa"/>
            <w:shd w:val="clear" w:color="auto" w:fill="auto"/>
            <w:vAlign w:val="center"/>
          </w:tcPr>
          <w:p w14:paraId="3E0AFDEE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Likely (4)</w:t>
            </w:r>
          </w:p>
        </w:tc>
        <w:tc>
          <w:tcPr>
            <w:tcW w:w="2660" w:type="dxa"/>
            <w:shd w:val="clear" w:color="auto" w:fill="auto"/>
          </w:tcPr>
          <w:p w14:paraId="46BC65BB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Will probably occur in most circumstances</w:t>
            </w:r>
          </w:p>
        </w:tc>
        <w:tc>
          <w:tcPr>
            <w:tcW w:w="6420" w:type="dxa"/>
            <w:shd w:val="clear" w:color="auto" w:fill="auto"/>
          </w:tcPr>
          <w:p w14:paraId="4497A1B5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Expected to happen periodically (e.g. phishing emails, credential stuffing attempts).</w:t>
            </w:r>
          </w:p>
        </w:tc>
      </w:tr>
      <w:tr w:rsidR="00607F08" w14:paraId="42D9752A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81"/>
        </w:trPr>
        <w:tc>
          <w:tcPr>
            <w:tcW w:w="1720" w:type="dxa"/>
            <w:vAlign w:val="center"/>
          </w:tcPr>
          <w:p w14:paraId="529AE1A0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Almost Certain (5)</w:t>
            </w:r>
          </w:p>
        </w:tc>
        <w:tc>
          <w:tcPr>
            <w:tcW w:w="2660" w:type="dxa"/>
          </w:tcPr>
          <w:p w14:paraId="1ACE8D4C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Expected to occur frequently</w:t>
            </w:r>
          </w:p>
        </w:tc>
        <w:tc>
          <w:tcPr>
            <w:tcW w:w="6420" w:type="dxa"/>
          </w:tcPr>
          <w:p w14:paraId="010F4BBE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Has occurred multiple times, highly predictable (e.g. malware probes, daily scanning activity).</w:t>
            </w:r>
          </w:p>
        </w:tc>
      </w:tr>
    </w:tbl>
    <w:p w14:paraId="2B70AE7E" w14:textId="77777777" w:rsidR="00607F08" w:rsidRDefault="00607F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E2DBBC" w14:textId="77777777" w:rsidR="00607F08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Understanding the Consequence Ratings Table</w:t>
      </w:r>
    </w:p>
    <w:p w14:paraId="46148B78" w14:textId="77777777" w:rsidR="00607F0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table below provides the categories and ratings for impacts:</w:t>
      </w:r>
    </w:p>
    <w:tbl>
      <w:tblPr>
        <w:tblStyle w:val="a4"/>
        <w:tblW w:w="10800" w:type="dxa"/>
        <w:tblInd w:w="0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640"/>
        <w:gridCol w:w="2900"/>
        <w:gridCol w:w="6260"/>
      </w:tblGrid>
      <w:tr w:rsidR="00607F08" w14:paraId="45F69EBF" w14:textId="77777777" w:rsidTr="00607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"/>
        </w:trPr>
        <w:tc>
          <w:tcPr>
            <w:tcW w:w="1640" w:type="dxa"/>
            <w:shd w:val="clear" w:color="auto" w:fill="0000FF"/>
            <w:vAlign w:val="center"/>
          </w:tcPr>
          <w:p w14:paraId="1D376212" w14:textId="77777777" w:rsidR="00607F08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Consequence Rating</w:t>
            </w:r>
          </w:p>
        </w:tc>
        <w:tc>
          <w:tcPr>
            <w:tcW w:w="2900" w:type="dxa"/>
            <w:shd w:val="clear" w:color="auto" w:fill="0000FF"/>
            <w:vAlign w:val="center"/>
          </w:tcPr>
          <w:p w14:paraId="70BA2075" w14:textId="77777777" w:rsidR="00607F08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Description</w:t>
            </w:r>
          </w:p>
        </w:tc>
        <w:tc>
          <w:tcPr>
            <w:tcW w:w="6260" w:type="dxa"/>
            <w:shd w:val="clear" w:color="auto" w:fill="0000FF"/>
            <w:vAlign w:val="center"/>
          </w:tcPr>
          <w:p w14:paraId="2F7C1321" w14:textId="77777777" w:rsidR="00607F08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Criteria</w:t>
            </w:r>
          </w:p>
        </w:tc>
      </w:tr>
      <w:tr w:rsidR="00607F08" w14:paraId="34CE22E3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tcW w:w="1640" w:type="dxa"/>
            <w:vAlign w:val="center"/>
          </w:tcPr>
          <w:p w14:paraId="2134E359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Insignificant (1)</w:t>
            </w:r>
          </w:p>
        </w:tc>
        <w:tc>
          <w:tcPr>
            <w:tcW w:w="2900" w:type="dxa"/>
          </w:tcPr>
          <w:p w14:paraId="05029EA2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Negligible impact</w:t>
            </w:r>
          </w:p>
        </w:tc>
        <w:tc>
          <w:tcPr>
            <w:tcW w:w="6260" w:type="dxa"/>
          </w:tcPr>
          <w:p w14:paraId="508C6366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No compromise of sensitive data, no disruption, minimal financial or reputational impact.</w:t>
            </w:r>
          </w:p>
        </w:tc>
      </w:tr>
      <w:tr w:rsidR="00607F08" w14:paraId="6B8789EF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70"/>
        </w:trPr>
        <w:tc>
          <w:tcPr>
            <w:tcW w:w="1640" w:type="dxa"/>
            <w:shd w:val="clear" w:color="auto" w:fill="auto"/>
            <w:vAlign w:val="center"/>
          </w:tcPr>
          <w:p w14:paraId="631D2858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Minor (2)</w:t>
            </w:r>
          </w:p>
        </w:tc>
        <w:tc>
          <w:tcPr>
            <w:tcW w:w="2900" w:type="dxa"/>
            <w:shd w:val="clear" w:color="auto" w:fill="auto"/>
          </w:tcPr>
          <w:p w14:paraId="70A1958D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Small impact</w:t>
            </w:r>
          </w:p>
        </w:tc>
        <w:tc>
          <w:tcPr>
            <w:tcW w:w="6260" w:type="dxa"/>
            <w:shd w:val="clear" w:color="auto" w:fill="auto"/>
          </w:tcPr>
          <w:p w14:paraId="01F33D69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Limited operational disruption; minimal data exposure (non-sensitive data); easily contained.</w:t>
            </w:r>
          </w:p>
        </w:tc>
      </w:tr>
      <w:tr w:rsidR="00607F08" w14:paraId="5D626382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tcW w:w="1640" w:type="dxa"/>
            <w:vAlign w:val="center"/>
          </w:tcPr>
          <w:p w14:paraId="49C376C9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lastRenderedPageBreak/>
              <w:t>Moderate (3)</w:t>
            </w:r>
          </w:p>
        </w:tc>
        <w:tc>
          <w:tcPr>
            <w:tcW w:w="2900" w:type="dxa"/>
          </w:tcPr>
          <w:p w14:paraId="6AB0C938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Noticeable impact</w:t>
            </w:r>
          </w:p>
        </w:tc>
        <w:tc>
          <w:tcPr>
            <w:tcW w:w="6260" w:type="dxa"/>
          </w:tcPr>
          <w:p w14:paraId="1B245F22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Partial service disruption; limited sensitive data exposure; moderate cost or compliance breach.</w:t>
            </w:r>
          </w:p>
        </w:tc>
      </w:tr>
      <w:tr w:rsidR="00607F08" w14:paraId="3536279F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70"/>
        </w:trPr>
        <w:tc>
          <w:tcPr>
            <w:tcW w:w="1640" w:type="dxa"/>
            <w:shd w:val="clear" w:color="auto" w:fill="auto"/>
            <w:vAlign w:val="center"/>
          </w:tcPr>
          <w:p w14:paraId="229048FF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Major (4)</w:t>
            </w:r>
          </w:p>
        </w:tc>
        <w:tc>
          <w:tcPr>
            <w:tcW w:w="2900" w:type="dxa"/>
            <w:shd w:val="clear" w:color="auto" w:fill="auto"/>
          </w:tcPr>
          <w:p w14:paraId="144D1F27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Severe impact</w:t>
            </w:r>
          </w:p>
        </w:tc>
        <w:tc>
          <w:tcPr>
            <w:tcW w:w="6260" w:type="dxa"/>
            <w:shd w:val="clear" w:color="auto" w:fill="auto"/>
          </w:tcPr>
          <w:p w14:paraId="6DB0DDB4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Significant outage of critical systems; large-scale sensitive data breach; regulatory non-compliance with penalties.</w:t>
            </w:r>
          </w:p>
        </w:tc>
      </w:tr>
      <w:tr w:rsidR="00607F08" w14:paraId="768F07E5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9"/>
        </w:trPr>
        <w:tc>
          <w:tcPr>
            <w:tcW w:w="1640" w:type="dxa"/>
            <w:vAlign w:val="center"/>
          </w:tcPr>
          <w:p w14:paraId="799AC185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Extreme (5)</w:t>
            </w:r>
          </w:p>
        </w:tc>
        <w:tc>
          <w:tcPr>
            <w:tcW w:w="2900" w:type="dxa"/>
          </w:tcPr>
          <w:p w14:paraId="40FF0573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Catastrophic impact</w:t>
            </w:r>
          </w:p>
        </w:tc>
        <w:tc>
          <w:tcPr>
            <w:tcW w:w="6260" w:type="dxa"/>
          </w:tcPr>
          <w:p w14:paraId="1280E99E" w14:textId="77777777" w:rsidR="00607F08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Extended enterprise-wide outage; compromise of PROTECTED/SECRET data; severe financial/reputational damage; possible criminal or regulatory prosecution.</w:t>
            </w:r>
          </w:p>
        </w:tc>
      </w:tr>
    </w:tbl>
    <w:p w14:paraId="682ED08E" w14:textId="77777777" w:rsidR="00607F08" w:rsidRDefault="00607F08">
      <w:pPr>
        <w:spacing w:line="240" w:lineRule="auto"/>
        <w:jc w:val="center"/>
        <w:rPr>
          <w:b/>
          <w:sz w:val="36"/>
          <w:szCs w:val="36"/>
        </w:rPr>
      </w:pPr>
    </w:p>
    <w:p w14:paraId="6703B4DF" w14:textId="77777777" w:rsidR="00607F08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 xml:space="preserve">The 5x5 Risk Matrix </w:t>
      </w:r>
    </w:p>
    <w:p w14:paraId="143EAE53" w14:textId="77777777" w:rsidR="00607F08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Use this 5x5 risk matrix to evaluate and </w:t>
      </w:r>
      <w:proofErr w:type="spellStart"/>
      <w:r>
        <w:rPr>
          <w:rFonts w:ascii="Calibri" w:eastAsia="Calibri" w:hAnsi="Calibri" w:cs="Calibri"/>
          <w:sz w:val="24"/>
          <w:szCs w:val="24"/>
        </w:rPr>
        <w:t>prioritise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cybersecurity risks. For each identified risk, assess its likelihood (1 = Rare, 5 = Almost Certain) and impact (1 = Insignificant, 5 = Critical). Plot the risk in the matrix and use the result to guide mitigation priorities.</w:t>
      </w:r>
    </w:p>
    <w:p w14:paraId="43B25B6D" w14:textId="77777777" w:rsidR="00607F08" w:rsidRDefault="00607F08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</w:p>
    <w:p w14:paraId="2C6A440F" w14:textId="77777777" w:rsidR="00607F08" w:rsidRDefault="00607F08">
      <w:pPr>
        <w:rPr>
          <w:rFonts w:ascii="Calibri" w:eastAsia="Calibri" w:hAnsi="Calibri" w:cs="Calibri"/>
          <w:sz w:val="24"/>
          <w:szCs w:val="24"/>
        </w:rPr>
      </w:pPr>
    </w:p>
    <w:p w14:paraId="03C1B6AA" w14:textId="77777777" w:rsidR="00607F08" w:rsidRDefault="00607F08">
      <w:pPr>
        <w:rPr>
          <w:rFonts w:ascii="Calibri" w:eastAsia="Calibri" w:hAnsi="Calibri" w:cs="Calibri"/>
          <w:b/>
          <w:color w:val="0000FF"/>
          <w:sz w:val="24"/>
          <w:szCs w:val="24"/>
        </w:rPr>
      </w:pPr>
    </w:p>
    <w:p w14:paraId="3989489D" w14:textId="77777777" w:rsidR="00607F08" w:rsidRDefault="00607F08">
      <w:pPr>
        <w:rPr>
          <w:rFonts w:ascii="Calibri" w:eastAsia="Calibri" w:hAnsi="Calibri" w:cs="Calibri"/>
          <w:b/>
          <w:color w:val="0000FF"/>
          <w:sz w:val="24"/>
          <w:szCs w:val="24"/>
        </w:rPr>
      </w:pPr>
    </w:p>
    <w:p w14:paraId="62B372FE" w14:textId="77777777" w:rsidR="00607F08" w:rsidRDefault="00000000">
      <w:pPr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Risk Levels</w:t>
      </w:r>
    </w:p>
    <w:p w14:paraId="194F70D0" w14:textId="77777777" w:rsidR="00607F08" w:rsidRDefault="00607F08">
      <w:pPr>
        <w:rPr>
          <w:rFonts w:ascii="Calibri" w:eastAsia="Calibri" w:hAnsi="Calibri" w:cs="Calibri"/>
          <w:sz w:val="24"/>
          <w:szCs w:val="24"/>
        </w:rPr>
      </w:pPr>
    </w:p>
    <w:p w14:paraId="17A79CAE" w14:textId="77777777" w:rsidR="00607F08" w:rsidRDefault="00607F08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465"/>
        <w:tblW w:w="10800" w:type="dxa"/>
        <w:tblInd w:w="0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607F08" w14:paraId="7EE337A7" w14:textId="77777777" w:rsidTr="00607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7"/>
          <w:tblHeader/>
        </w:trPr>
        <w:tc>
          <w:tcPr>
            <w:tcW w:w="1800" w:type="dxa"/>
            <w:vAlign w:val="center"/>
          </w:tcPr>
          <w:p w14:paraId="14326CC5" w14:textId="77777777" w:rsidR="00607F08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Likelihood ↓</w:t>
            </w:r>
          </w:p>
          <w:p w14:paraId="6D8385D3" w14:textId="77777777" w:rsidR="00607F08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Impact →</w:t>
            </w:r>
          </w:p>
        </w:tc>
        <w:tc>
          <w:tcPr>
            <w:tcW w:w="1800" w:type="dxa"/>
            <w:vAlign w:val="center"/>
          </w:tcPr>
          <w:p w14:paraId="69B1DBB2" w14:textId="77777777" w:rsidR="00607F08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Insignificant (1)</w:t>
            </w:r>
          </w:p>
        </w:tc>
        <w:tc>
          <w:tcPr>
            <w:tcW w:w="1800" w:type="dxa"/>
            <w:vAlign w:val="center"/>
          </w:tcPr>
          <w:p w14:paraId="6746392B" w14:textId="77777777" w:rsidR="00607F08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Minor (2)</w:t>
            </w:r>
          </w:p>
        </w:tc>
        <w:tc>
          <w:tcPr>
            <w:tcW w:w="1800" w:type="dxa"/>
            <w:vAlign w:val="center"/>
          </w:tcPr>
          <w:p w14:paraId="0C0C09FB" w14:textId="77777777" w:rsidR="00607F08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Moderate (3)</w:t>
            </w:r>
          </w:p>
        </w:tc>
        <w:tc>
          <w:tcPr>
            <w:tcW w:w="1800" w:type="dxa"/>
            <w:vAlign w:val="center"/>
          </w:tcPr>
          <w:p w14:paraId="44E7901D" w14:textId="77777777" w:rsidR="00607F08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Major (4)</w:t>
            </w:r>
          </w:p>
        </w:tc>
        <w:tc>
          <w:tcPr>
            <w:tcW w:w="1800" w:type="dxa"/>
            <w:vAlign w:val="center"/>
          </w:tcPr>
          <w:p w14:paraId="02908FA4" w14:textId="77777777" w:rsidR="00607F08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Extreme (5)</w:t>
            </w:r>
          </w:p>
        </w:tc>
      </w:tr>
      <w:tr w:rsidR="00607F08" w14:paraId="6631FB91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43"/>
        </w:trPr>
        <w:tc>
          <w:tcPr>
            <w:tcW w:w="1800" w:type="dxa"/>
          </w:tcPr>
          <w:p w14:paraId="6DDB00E5" w14:textId="77777777" w:rsidR="00607F08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5 – Almost Certain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05BE5272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716D9FA0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1591B084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0000"/>
            <w:vAlign w:val="center"/>
          </w:tcPr>
          <w:p w14:paraId="112D874E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EXTREME</w:t>
            </w:r>
          </w:p>
        </w:tc>
        <w:tc>
          <w:tcPr>
            <w:tcW w:w="1800" w:type="dxa"/>
            <w:shd w:val="clear" w:color="auto" w:fill="FF0000"/>
            <w:vAlign w:val="center"/>
          </w:tcPr>
          <w:p w14:paraId="1AAC7C87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EXTREME</w:t>
            </w:r>
          </w:p>
        </w:tc>
      </w:tr>
      <w:tr w:rsidR="00607F08" w14:paraId="112536AD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48"/>
        </w:trPr>
        <w:tc>
          <w:tcPr>
            <w:tcW w:w="1800" w:type="dxa"/>
            <w:shd w:val="clear" w:color="auto" w:fill="auto"/>
          </w:tcPr>
          <w:p w14:paraId="268CD02E" w14:textId="77777777" w:rsidR="00607F08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4 – Likely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031B3AC6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46AA6B09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12D91F74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2E984DD4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0000"/>
            <w:vAlign w:val="center"/>
          </w:tcPr>
          <w:p w14:paraId="23EE89B2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EXTREME</w:t>
            </w:r>
          </w:p>
        </w:tc>
      </w:tr>
      <w:tr w:rsidR="00607F08" w14:paraId="3316D1FC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8"/>
        </w:trPr>
        <w:tc>
          <w:tcPr>
            <w:tcW w:w="1800" w:type="dxa"/>
          </w:tcPr>
          <w:p w14:paraId="5BAF497D" w14:textId="77777777" w:rsidR="00607F08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3 – Possible</w:t>
            </w:r>
          </w:p>
        </w:tc>
        <w:tc>
          <w:tcPr>
            <w:tcW w:w="1800" w:type="dxa"/>
            <w:shd w:val="clear" w:color="auto" w:fill="92D050"/>
            <w:vAlign w:val="center"/>
          </w:tcPr>
          <w:p w14:paraId="6EA3148D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015864C1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371DF996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13FCAF2F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5FD96C26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</w:tr>
      <w:tr w:rsidR="00607F08" w14:paraId="485DB055" w14:textId="77777777" w:rsidTr="00607F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48"/>
        </w:trPr>
        <w:tc>
          <w:tcPr>
            <w:tcW w:w="1800" w:type="dxa"/>
            <w:shd w:val="clear" w:color="auto" w:fill="auto"/>
          </w:tcPr>
          <w:p w14:paraId="0D8284C5" w14:textId="77777777" w:rsidR="00607F08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2 – Unlikely</w:t>
            </w:r>
          </w:p>
        </w:tc>
        <w:tc>
          <w:tcPr>
            <w:tcW w:w="1800" w:type="dxa"/>
            <w:shd w:val="clear" w:color="auto" w:fill="92D050"/>
          </w:tcPr>
          <w:p w14:paraId="632C3356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92D050"/>
          </w:tcPr>
          <w:p w14:paraId="31BA45CE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5214C853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025605DA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392B2CAD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</w:tr>
      <w:tr w:rsidR="00607F08" w14:paraId="0497671B" w14:textId="77777777" w:rsidTr="00607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8"/>
        </w:trPr>
        <w:tc>
          <w:tcPr>
            <w:tcW w:w="1800" w:type="dxa"/>
          </w:tcPr>
          <w:p w14:paraId="4D42824C" w14:textId="77777777" w:rsidR="00607F08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1 – Rare</w:t>
            </w:r>
          </w:p>
        </w:tc>
        <w:tc>
          <w:tcPr>
            <w:tcW w:w="1800" w:type="dxa"/>
            <w:shd w:val="clear" w:color="auto" w:fill="92D050"/>
          </w:tcPr>
          <w:p w14:paraId="0B8D7A26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92D050"/>
          </w:tcPr>
          <w:p w14:paraId="4D93C3CB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92D050"/>
          </w:tcPr>
          <w:p w14:paraId="38CB213B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63C6B025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586061DE" w14:textId="77777777" w:rsidR="00607F08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</w:tr>
    </w:tbl>
    <w:p w14:paraId="3F5B2809" w14:textId="77777777" w:rsidR="00607F08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sz w:val="24"/>
          <w:szCs w:val="24"/>
        </w:rPr>
        <w:t>Low</w:t>
      </w:r>
      <w:r>
        <w:rPr>
          <w:rFonts w:ascii="Calibri" w:eastAsia="Calibri" w:hAnsi="Calibri" w:cs="Calibri"/>
          <w:sz w:val="24"/>
          <w:szCs w:val="24"/>
        </w:rPr>
        <w:t> – Acceptable; manage by routine controls and monitoring. </w:t>
      </w:r>
    </w:p>
    <w:p w14:paraId="271BC813" w14:textId="77777777" w:rsidR="00607F08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sz w:val="24"/>
          <w:szCs w:val="24"/>
        </w:rPr>
        <w:t>Medium</w:t>
      </w:r>
      <w:r>
        <w:rPr>
          <w:rFonts w:ascii="Calibri" w:eastAsia="Calibri" w:hAnsi="Calibri" w:cs="Calibri"/>
          <w:sz w:val="24"/>
          <w:szCs w:val="24"/>
        </w:rPr>
        <w:t> – Requires management attention; additional controls may be needed. </w:t>
      </w:r>
    </w:p>
    <w:p w14:paraId="6FD73C78" w14:textId="77777777" w:rsidR="00607F08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sz w:val="24"/>
          <w:szCs w:val="24"/>
        </w:rPr>
        <w:t>High</w:t>
      </w:r>
      <w:r>
        <w:rPr>
          <w:rFonts w:ascii="Calibri" w:eastAsia="Calibri" w:hAnsi="Calibri" w:cs="Calibri"/>
          <w:sz w:val="24"/>
          <w:szCs w:val="24"/>
        </w:rPr>
        <w:t> – Significant; must be treated with priority, monitored closely, and escalated to senior management. </w:t>
      </w:r>
    </w:p>
    <w:p w14:paraId="2F37B0F2" w14:textId="77777777" w:rsidR="00607F08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sz w:val="24"/>
          <w:szCs w:val="24"/>
        </w:rPr>
        <w:t>Extreme</w:t>
      </w:r>
      <w:r>
        <w:rPr>
          <w:rFonts w:ascii="Calibri" w:eastAsia="Calibri" w:hAnsi="Calibri" w:cs="Calibri"/>
          <w:sz w:val="24"/>
          <w:szCs w:val="24"/>
        </w:rPr>
        <w:t> – Unacceptable; immediate executive-level attention and remediation required. </w:t>
      </w:r>
    </w:p>
    <w:p w14:paraId="068BF661" w14:textId="77777777" w:rsidR="00607F08" w:rsidRDefault="00607F08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42779F23" w14:textId="77777777" w:rsidR="00607F08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Tips for Completing the Matrix</w:t>
      </w:r>
    </w:p>
    <w:p w14:paraId="0220C887" w14:textId="77777777" w:rsidR="00607F08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 Start by identifying the risk scenario (e.g., data breach, system outage).</w:t>
      </w:r>
    </w:p>
    <w:p w14:paraId="3EB9891B" w14:textId="77777777" w:rsidR="00607F08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 Assign a likelihood score based on how often this type of risk occurs.</w:t>
      </w:r>
    </w:p>
    <w:p w14:paraId="6ECDB523" w14:textId="77777777" w:rsidR="00607F08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 Assign an impact score based on potential damage to operations, reputation, or finances.</w:t>
      </w:r>
    </w:p>
    <w:p w14:paraId="64AAF8DF" w14:textId="22DA3211" w:rsidR="00607F08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Use the matrix to </w:t>
      </w:r>
      <w:r w:rsidR="0022474F">
        <w:rPr>
          <w:rFonts w:ascii="Calibri" w:eastAsia="Calibri" w:hAnsi="Calibri" w:cs="Calibri"/>
          <w:sz w:val="24"/>
          <w:szCs w:val="24"/>
        </w:rPr>
        <w:t>prioritize</w:t>
      </w:r>
      <w:r>
        <w:rPr>
          <w:rFonts w:ascii="Calibri" w:eastAsia="Calibri" w:hAnsi="Calibri" w:cs="Calibri"/>
          <w:sz w:val="24"/>
          <w:szCs w:val="24"/>
        </w:rPr>
        <w:t>: risks in the top-right corner (high likelihood and impact) need urgent attention.</w:t>
      </w:r>
    </w:p>
    <w:p w14:paraId="0E1A7847" w14:textId="77777777" w:rsidR="00607F08" w:rsidRDefault="00607F08"/>
    <w:p w14:paraId="2884F989" w14:textId="77777777" w:rsidR="00607F08" w:rsidRDefault="00000000">
      <w:pPr>
        <w:pStyle w:val="Heading1"/>
      </w:pPr>
      <w:r>
        <w:t xml:space="preserve">Completed Threat and Vulnerability Identification – </w:t>
      </w:r>
      <w:proofErr w:type="spellStart"/>
      <w:r>
        <w:t>RetailNova</w:t>
      </w:r>
      <w:proofErr w:type="spellEnd"/>
      <w:r>
        <w:t xml:space="preserve"> Pty Ltd</w:t>
      </w:r>
    </w:p>
    <w:p w14:paraId="1065CA06" w14:textId="77777777" w:rsidR="00607F08" w:rsidRDefault="00000000" w:rsidP="0022474F">
      <w:pPr>
        <w:spacing w:line="360" w:lineRule="auto"/>
      </w:pPr>
      <w:r>
        <w:t>Asset Name: E‑commerce Platform</w:t>
      </w:r>
    </w:p>
    <w:p w14:paraId="2C040612" w14:textId="77777777" w:rsidR="00607F08" w:rsidRDefault="00000000" w:rsidP="0022474F">
      <w:pPr>
        <w:spacing w:line="360" w:lineRule="auto"/>
      </w:pPr>
      <w:r>
        <w:t>Asset Description: Custom-built website and mobile application processing online transactions and customer data.</w:t>
      </w:r>
    </w:p>
    <w:p w14:paraId="3169BBBA" w14:textId="77777777" w:rsidR="00607F08" w:rsidRDefault="00000000" w:rsidP="0022474F">
      <w:pPr>
        <w:spacing w:line="360" w:lineRule="auto"/>
      </w:pPr>
      <w:r>
        <w:t>Associated Threats: Phishing attacks, credential theft, web application attacks, ransomware.</w:t>
      </w:r>
    </w:p>
    <w:p w14:paraId="4053AA95" w14:textId="77777777" w:rsidR="00607F08" w:rsidRDefault="00000000" w:rsidP="0022474F">
      <w:pPr>
        <w:spacing w:line="360" w:lineRule="auto"/>
      </w:pPr>
      <w:r>
        <w:t>Potential Vulnerabilities: Lack of phishing-resistant MFA, exposed APIs, third-party integrations.</w:t>
      </w:r>
    </w:p>
    <w:p w14:paraId="64C3F210" w14:textId="77777777" w:rsidR="00607F08" w:rsidRDefault="00000000" w:rsidP="0022474F">
      <w:pPr>
        <w:spacing w:line="360" w:lineRule="auto"/>
      </w:pPr>
      <w:r>
        <w:t>Mitigation Notes: Implement MFA, WAF, API security monitoring, regular penetration testing.</w:t>
      </w:r>
    </w:p>
    <w:p w14:paraId="522DABDC" w14:textId="3D27007F" w:rsidR="0022474F" w:rsidRDefault="00000000" w:rsidP="0022474F">
      <w:pPr>
        <w:spacing w:line="360" w:lineRule="auto"/>
      </w:pPr>
      <w:r>
        <w:br/>
        <w:t>Asset Name: Customer Data Repository</w:t>
      </w:r>
    </w:p>
    <w:p w14:paraId="0D91A389" w14:textId="77777777" w:rsidR="00607F08" w:rsidRDefault="00000000" w:rsidP="0022474F">
      <w:pPr>
        <w:spacing w:line="360" w:lineRule="auto"/>
      </w:pPr>
      <w:r>
        <w:t>Asset Description: Stores customer PII, purchase history, loyalty data, and analytics.</w:t>
      </w:r>
    </w:p>
    <w:p w14:paraId="273B7120" w14:textId="77777777" w:rsidR="00607F08" w:rsidRDefault="00000000" w:rsidP="0022474F">
      <w:pPr>
        <w:spacing w:line="360" w:lineRule="auto"/>
      </w:pPr>
      <w:r>
        <w:t>Associated Threats: Data breach, insider threat, third-party compromise.</w:t>
      </w:r>
    </w:p>
    <w:p w14:paraId="2E6F8E80" w14:textId="77777777" w:rsidR="00607F08" w:rsidRDefault="00000000" w:rsidP="0022474F">
      <w:pPr>
        <w:spacing w:line="360" w:lineRule="auto"/>
      </w:pPr>
      <w:r>
        <w:t>Potential Vulnerabilities: Excessive access permissions, vendor data sharing.</w:t>
      </w:r>
    </w:p>
    <w:p w14:paraId="08BA8EFC" w14:textId="77777777" w:rsidR="00607F08" w:rsidRDefault="00000000" w:rsidP="0022474F">
      <w:pPr>
        <w:spacing w:line="360" w:lineRule="auto"/>
      </w:pPr>
      <w:r>
        <w:t>Mitigation Notes: Least privilege access, encryption, vendor security assurance.</w:t>
      </w:r>
    </w:p>
    <w:p w14:paraId="780BFBC9" w14:textId="77777777" w:rsidR="00607F08" w:rsidRDefault="00000000" w:rsidP="0022474F">
      <w:pPr>
        <w:spacing w:line="360" w:lineRule="auto"/>
      </w:pPr>
      <w:r>
        <w:br/>
        <w:t>Asset Name: Cloud POS Systems</w:t>
      </w:r>
    </w:p>
    <w:p w14:paraId="7EC74E98" w14:textId="77777777" w:rsidR="00607F08" w:rsidRDefault="00000000" w:rsidP="0022474F">
      <w:pPr>
        <w:spacing w:line="360" w:lineRule="auto"/>
      </w:pPr>
      <w:r>
        <w:t>Asset Description: Cloud-connected POS systems across 85 stores nationwide.</w:t>
      </w:r>
    </w:p>
    <w:p w14:paraId="3F1F11BC" w14:textId="77777777" w:rsidR="00607F08" w:rsidRDefault="00000000" w:rsidP="0022474F">
      <w:pPr>
        <w:spacing w:line="360" w:lineRule="auto"/>
      </w:pPr>
      <w:r>
        <w:t>Associated Threats: Ransomware, service disruption, malware.</w:t>
      </w:r>
    </w:p>
    <w:p w14:paraId="25F81E28" w14:textId="77777777" w:rsidR="00607F08" w:rsidRDefault="00000000" w:rsidP="0022474F">
      <w:pPr>
        <w:spacing w:line="360" w:lineRule="auto"/>
      </w:pPr>
      <w:r>
        <w:t>Potential Vulnerabilities: Network flatness, BYOD exposure.</w:t>
      </w:r>
    </w:p>
    <w:p w14:paraId="3AA9BB99" w14:textId="77777777" w:rsidR="00607F08" w:rsidRDefault="00000000" w:rsidP="0022474F">
      <w:pPr>
        <w:spacing w:line="360" w:lineRule="auto"/>
      </w:pPr>
      <w:r>
        <w:t>Mitigation Notes: Network segmentation, endpoint hardening, immutable backups.</w:t>
      </w:r>
    </w:p>
    <w:p w14:paraId="1C8EB8F9" w14:textId="77777777" w:rsidR="00607F08" w:rsidRDefault="00000000" w:rsidP="0022474F">
      <w:pPr>
        <w:spacing w:line="360" w:lineRule="auto"/>
      </w:pPr>
      <w:r>
        <w:br w:type="page"/>
      </w:r>
    </w:p>
    <w:p w14:paraId="2A5ADA83" w14:textId="77777777" w:rsidR="00607F08" w:rsidRDefault="00000000">
      <w:pPr>
        <w:pStyle w:val="Heading1"/>
      </w:pPr>
      <w:r>
        <w:lastRenderedPageBreak/>
        <w:t>Risk Assessment – Completed Examples</w:t>
      </w:r>
    </w:p>
    <w:p w14:paraId="7A7D93F3" w14:textId="77777777" w:rsidR="00607F08" w:rsidRDefault="00000000" w:rsidP="0022474F">
      <w:pPr>
        <w:spacing w:line="360" w:lineRule="auto"/>
      </w:pPr>
      <w:r>
        <w:t>Risk ID: RN‑001</w:t>
      </w:r>
    </w:p>
    <w:p w14:paraId="3EA1D29B" w14:textId="77777777" w:rsidR="00607F08" w:rsidRDefault="00000000" w:rsidP="0022474F">
      <w:pPr>
        <w:spacing w:line="360" w:lineRule="auto"/>
      </w:pPr>
      <w:r>
        <w:t>Risk Title: Phishing-led Credential Compromise</w:t>
      </w:r>
    </w:p>
    <w:p w14:paraId="61194B90" w14:textId="77777777" w:rsidR="00607F08" w:rsidRDefault="00000000" w:rsidP="0022474F">
      <w:pPr>
        <w:spacing w:line="360" w:lineRule="auto"/>
      </w:pPr>
      <w:r>
        <w:t xml:space="preserve">Risk Description: Phishing emails may lead to credential theft and </w:t>
      </w:r>
      <w:proofErr w:type="spellStart"/>
      <w:r>
        <w:t>unauthorised</w:t>
      </w:r>
      <w:proofErr w:type="spellEnd"/>
      <w:r>
        <w:t xml:space="preserve"> access to SAP and Salesforce systems.</w:t>
      </w:r>
    </w:p>
    <w:p w14:paraId="2274C98D" w14:textId="77777777" w:rsidR="00607F08" w:rsidRDefault="00000000" w:rsidP="0022474F">
      <w:pPr>
        <w:spacing w:line="360" w:lineRule="auto"/>
      </w:pPr>
      <w:r>
        <w:t>Assets at Risk: Customer data, SAP ERP, Salesforce CRM</w:t>
      </w:r>
    </w:p>
    <w:p w14:paraId="7564F1D3" w14:textId="77777777" w:rsidR="00607F08" w:rsidRDefault="00000000" w:rsidP="0022474F">
      <w:pPr>
        <w:spacing w:line="360" w:lineRule="auto"/>
      </w:pPr>
      <w:r>
        <w:t>Threat: External cybercriminals</w:t>
      </w:r>
    </w:p>
    <w:p w14:paraId="3C9E100F" w14:textId="77777777" w:rsidR="00607F08" w:rsidRDefault="00000000" w:rsidP="0022474F">
      <w:pPr>
        <w:spacing w:line="360" w:lineRule="auto"/>
      </w:pPr>
      <w:r>
        <w:t>Vulnerability: Limited MFA coverage, human susceptibility to phishing</w:t>
      </w:r>
    </w:p>
    <w:p w14:paraId="16DAD237" w14:textId="77777777" w:rsidR="00607F08" w:rsidRDefault="00000000" w:rsidP="0022474F">
      <w:pPr>
        <w:spacing w:line="360" w:lineRule="auto"/>
      </w:pPr>
      <w:r>
        <w:t>Existing Controls: Antivirus, firewall, basic awareness training</w:t>
      </w:r>
    </w:p>
    <w:p w14:paraId="63BF3563" w14:textId="77777777" w:rsidR="00607F08" w:rsidRDefault="00000000" w:rsidP="0022474F">
      <w:pPr>
        <w:spacing w:line="360" w:lineRule="auto"/>
      </w:pPr>
      <w:r>
        <w:t>Inherent Risk: Likelihood 4 (Likely), Consequence 4 (Major) – High</w:t>
      </w:r>
    </w:p>
    <w:p w14:paraId="396FF3A7" w14:textId="77777777" w:rsidR="00607F08" w:rsidRDefault="00000000" w:rsidP="0022474F">
      <w:pPr>
        <w:spacing w:line="360" w:lineRule="auto"/>
      </w:pPr>
      <w:r>
        <w:t>Residual Risk: Likelihood 3 (Possible), Consequence 4 (Major) – High</w:t>
      </w:r>
    </w:p>
    <w:p w14:paraId="16E31B99" w14:textId="77777777" w:rsidR="00607F08" w:rsidRDefault="00000000" w:rsidP="0022474F">
      <w:pPr>
        <w:spacing w:line="360" w:lineRule="auto"/>
      </w:pPr>
      <w:r>
        <w:t>Mitigations: MFA deployment, phishing simulations, advanced email filtering</w:t>
      </w:r>
    </w:p>
    <w:p w14:paraId="21A66C77" w14:textId="77777777" w:rsidR="00607F08" w:rsidRDefault="00000000" w:rsidP="0022474F">
      <w:pPr>
        <w:spacing w:line="360" w:lineRule="auto"/>
      </w:pPr>
      <w:r>
        <w:t>Risk Owner: Head of IT Security</w:t>
      </w:r>
    </w:p>
    <w:p w14:paraId="089BC755" w14:textId="77777777" w:rsidR="00607F08" w:rsidRDefault="00000000" w:rsidP="0022474F">
      <w:pPr>
        <w:spacing w:line="360" w:lineRule="auto"/>
      </w:pPr>
      <w:r>
        <w:br/>
        <w:t>Risk ID: RN‑002</w:t>
      </w:r>
    </w:p>
    <w:p w14:paraId="5B3AC0E6" w14:textId="77777777" w:rsidR="00607F08" w:rsidRDefault="00000000" w:rsidP="0022474F">
      <w:pPr>
        <w:spacing w:line="360" w:lineRule="auto"/>
      </w:pPr>
      <w:r>
        <w:t>Risk Title: Third‑Party Data Exposure</w:t>
      </w:r>
    </w:p>
    <w:p w14:paraId="78071A28" w14:textId="77777777" w:rsidR="00607F08" w:rsidRDefault="00000000" w:rsidP="0022474F">
      <w:pPr>
        <w:spacing w:line="360" w:lineRule="auto"/>
      </w:pPr>
      <w:r>
        <w:t>Risk Description: Customer data exposure via compromised marketing or loyalty vendors.</w:t>
      </w:r>
    </w:p>
    <w:p w14:paraId="4383723B" w14:textId="77777777" w:rsidR="00607F08" w:rsidRDefault="00000000" w:rsidP="0022474F">
      <w:pPr>
        <w:spacing w:line="360" w:lineRule="auto"/>
      </w:pPr>
      <w:r>
        <w:t>Assets at Risk: Customer PII, loyalty program data</w:t>
      </w:r>
    </w:p>
    <w:p w14:paraId="24C22B76" w14:textId="77777777" w:rsidR="00607F08" w:rsidRDefault="00000000" w:rsidP="0022474F">
      <w:pPr>
        <w:spacing w:line="360" w:lineRule="auto"/>
      </w:pPr>
      <w:r>
        <w:t>Threat: Third‑party compromise</w:t>
      </w:r>
    </w:p>
    <w:p w14:paraId="480A022B" w14:textId="77777777" w:rsidR="00607F08" w:rsidRDefault="00000000" w:rsidP="0022474F">
      <w:pPr>
        <w:spacing w:line="360" w:lineRule="auto"/>
      </w:pPr>
      <w:r>
        <w:t>Vulnerability: Limited vendor security governance</w:t>
      </w:r>
    </w:p>
    <w:p w14:paraId="4301FD38" w14:textId="77777777" w:rsidR="00607F08" w:rsidRDefault="00000000" w:rsidP="0022474F">
      <w:pPr>
        <w:spacing w:line="360" w:lineRule="auto"/>
      </w:pPr>
      <w:r>
        <w:t>Existing Controls: Contracts, basic vendor checks</w:t>
      </w:r>
    </w:p>
    <w:p w14:paraId="3E5C1FC4" w14:textId="77777777" w:rsidR="00607F08" w:rsidRDefault="00000000" w:rsidP="0022474F">
      <w:pPr>
        <w:spacing w:line="360" w:lineRule="auto"/>
      </w:pPr>
      <w:r>
        <w:t>Inherent Risk: Likelihood 3, Consequence 4 – High</w:t>
      </w:r>
    </w:p>
    <w:p w14:paraId="6F3B748C" w14:textId="77777777" w:rsidR="00607F08" w:rsidRDefault="00000000" w:rsidP="0022474F">
      <w:pPr>
        <w:spacing w:line="360" w:lineRule="auto"/>
      </w:pPr>
      <w:r>
        <w:t>Residual Risk: Likelihood 3, Consequence 3 – Medium‑High</w:t>
      </w:r>
    </w:p>
    <w:p w14:paraId="56F31099" w14:textId="77777777" w:rsidR="00607F08" w:rsidRDefault="00000000" w:rsidP="0022474F">
      <w:pPr>
        <w:spacing w:line="360" w:lineRule="auto"/>
      </w:pPr>
      <w:r>
        <w:t>Mitigations: Third‑party risk management program, security attestations</w:t>
      </w:r>
    </w:p>
    <w:p w14:paraId="45D0B398" w14:textId="77777777" w:rsidR="00607F08" w:rsidRDefault="00000000" w:rsidP="0022474F">
      <w:pPr>
        <w:spacing w:line="360" w:lineRule="auto"/>
      </w:pPr>
      <w:r>
        <w:t>Risk Owner: CIO</w:t>
      </w:r>
    </w:p>
    <w:p w14:paraId="7286AB47" w14:textId="77777777" w:rsidR="00607F08" w:rsidRDefault="00000000" w:rsidP="0022474F">
      <w:pPr>
        <w:spacing w:line="360" w:lineRule="auto"/>
      </w:pPr>
      <w:r>
        <w:br/>
        <w:t>Risk ID: RN‑003</w:t>
      </w:r>
    </w:p>
    <w:p w14:paraId="3365B390" w14:textId="77777777" w:rsidR="00607F08" w:rsidRDefault="00000000" w:rsidP="0022474F">
      <w:pPr>
        <w:spacing w:line="360" w:lineRule="auto"/>
      </w:pPr>
      <w:r>
        <w:t>Risk Title: Ransomware Disruption</w:t>
      </w:r>
    </w:p>
    <w:p w14:paraId="5FA65D06" w14:textId="77777777" w:rsidR="00607F08" w:rsidRDefault="00000000" w:rsidP="0022474F">
      <w:pPr>
        <w:spacing w:line="360" w:lineRule="auto"/>
      </w:pPr>
      <w:r>
        <w:t>Risk Description: Ransomware attack impacting POS, SAP, and AWS infrastructure.</w:t>
      </w:r>
    </w:p>
    <w:p w14:paraId="0C4B947C" w14:textId="77777777" w:rsidR="00607F08" w:rsidRDefault="00000000" w:rsidP="0022474F">
      <w:pPr>
        <w:spacing w:line="360" w:lineRule="auto"/>
      </w:pPr>
      <w:r>
        <w:t>Assets at Risk: POS systems, ERP, cloud services</w:t>
      </w:r>
    </w:p>
    <w:p w14:paraId="4A8C22B3" w14:textId="77777777" w:rsidR="00607F08" w:rsidRDefault="00000000" w:rsidP="0022474F">
      <w:pPr>
        <w:spacing w:line="360" w:lineRule="auto"/>
      </w:pPr>
      <w:r>
        <w:t>Threat: Ransomware groups</w:t>
      </w:r>
    </w:p>
    <w:p w14:paraId="7D1C1C11" w14:textId="77777777" w:rsidR="00607F08" w:rsidRDefault="00000000" w:rsidP="0022474F">
      <w:pPr>
        <w:spacing w:line="360" w:lineRule="auto"/>
      </w:pPr>
      <w:r>
        <w:t>Vulnerability: Broad access privileges, BYOD</w:t>
      </w:r>
    </w:p>
    <w:p w14:paraId="3A6DBFB9" w14:textId="77777777" w:rsidR="00607F08" w:rsidRDefault="00000000" w:rsidP="0022474F">
      <w:pPr>
        <w:spacing w:line="360" w:lineRule="auto"/>
      </w:pPr>
      <w:r>
        <w:t>Existing Controls: Endpoint protection</w:t>
      </w:r>
    </w:p>
    <w:p w14:paraId="1F60E650" w14:textId="77777777" w:rsidR="00607F08" w:rsidRDefault="00000000" w:rsidP="0022474F">
      <w:pPr>
        <w:spacing w:line="360" w:lineRule="auto"/>
      </w:pPr>
      <w:r>
        <w:lastRenderedPageBreak/>
        <w:t>Inherent Risk: Likelihood 4, Consequence 5 – Extreme</w:t>
      </w:r>
    </w:p>
    <w:p w14:paraId="63705730" w14:textId="77777777" w:rsidR="00607F08" w:rsidRDefault="00000000" w:rsidP="0022474F">
      <w:pPr>
        <w:spacing w:line="360" w:lineRule="auto"/>
      </w:pPr>
      <w:r>
        <w:t>Residual Risk: Likelihood 3, Consequence 5 – High</w:t>
      </w:r>
    </w:p>
    <w:p w14:paraId="67CDBB41" w14:textId="77777777" w:rsidR="00607F08" w:rsidRDefault="00000000" w:rsidP="0022474F">
      <w:pPr>
        <w:spacing w:line="360" w:lineRule="auto"/>
      </w:pPr>
      <w:r>
        <w:t>Mitigations: Offline backups, Zero Trust, segmentation</w:t>
      </w:r>
    </w:p>
    <w:p w14:paraId="5A959F41" w14:textId="77777777" w:rsidR="00607F08" w:rsidRDefault="00000000" w:rsidP="0022474F">
      <w:pPr>
        <w:spacing w:line="360" w:lineRule="auto"/>
      </w:pPr>
      <w:r>
        <w:t>Risk Owner: Head of Infrastructure</w:t>
      </w:r>
    </w:p>
    <w:sectPr w:rsidR="00607F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0140A54D-C520-482B-A409-7CF0C9FB7CF2}"/>
    <w:embedBold r:id="rId2" w:fontKey="{FC35524E-B776-43FF-A145-49279EF0022F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3" w:fontKey="{D285A0A8-DF5C-4C85-8626-48BA1EDBDC4E}"/>
    <w:embedBold r:id="rId4" w:fontKey="{2A64F2B2-8D2B-47E6-B65A-D017C92522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CA0D4D6-5E7E-493C-BFFB-AB0B3402A71D}"/>
    <w:embedBold r:id="rId6" w:fontKey="{25FD26E9-3074-43B4-8076-8B4AD2C2A30B}"/>
  </w:font>
  <w:font w:name="Montserrat SemiBold">
    <w:charset w:val="00"/>
    <w:family w:val="auto"/>
    <w:pitch w:val="variable"/>
    <w:sig w:usb0="2000020F" w:usb1="00000003" w:usb2="00000000" w:usb3="00000000" w:csb0="00000197" w:csb1="00000000"/>
    <w:embedRegular r:id="rId7" w:fontKey="{B2E329F8-46FD-4654-8437-0A6E714D22F0}"/>
    <w:embedBold r:id="rId8" w:fontKey="{C27D193F-A657-4DC1-AFE5-2F4966BCB787}"/>
  </w:font>
  <w:font w:name="Noto Sans Symbols">
    <w:charset w:val="00"/>
    <w:family w:val="auto"/>
    <w:pitch w:val="default"/>
    <w:embedRegular r:id="rId9" w:fontKey="{6E93890A-A961-4713-A735-54D910E02D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4B9C94D-2AC1-4DDF-9868-7205B7DCE7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96090"/>
    <w:multiLevelType w:val="multilevel"/>
    <w:tmpl w:val="9E883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2392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F08"/>
    <w:rsid w:val="0022474F"/>
    <w:rsid w:val="00414EE3"/>
    <w:rsid w:val="0060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368B"/>
  <w15:docId w15:val="{AF7F0AD0-9242-427C-81EE-9FA493A2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  <w:style w:type="table" w:customStyle="1" w:styleId="a1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  <w:style w:type="table" w:customStyle="1" w:styleId="a4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  <w:style w:type="table" w:customStyle="1" w:styleId="a5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1200</Words>
  <Characters>6846</Characters>
  <Application>Microsoft Office Word</Application>
  <DocSecurity>0</DocSecurity>
  <Lines>57</Lines>
  <Paragraphs>16</Paragraphs>
  <ScaleCrop>false</ScaleCrop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ANUPAMA NAIR</cp:lastModifiedBy>
  <cp:revision>2</cp:revision>
  <dcterms:created xsi:type="dcterms:W3CDTF">2026-01-30T10:01:00Z</dcterms:created>
  <dcterms:modified xsi:type="dcterms:W3CDTF">2026-01-30T10:02:00Z</dcterms:modified>
</cp:coreProperties>
</file>