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Experiment 7: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Implementation of K- way Set Associative Mapping technique of Cache memory.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Aim : To study the concept of  Memory mapping (Set Associative Mapping) with the help of an example.</w:t>
      </w:r>
    </w:p>
    <w:p w:rsidR="00000000" w:rsidDel="00000000" w:rsidP="00000000" w:rsidRDefault="00000000" w:rsidRPr="00000000" w14:paraId="00000003">
      <w:pPr>
        <w:shd w:fill="ffffff" w:val="clear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The transformation of data from main memory to cache memory is referred to as a mapping process. Cache mapping is a technique by which the contents of main memory are brought into the cache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There are three different types of mapping used for the purpose of cache memory which are as follows: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Mapped: Each block has only one place that it can appear in the cache.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Associative mapping: Each block can be placed anywhere in the cache.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Set-Associative mapping:  Each block can be placed in a restricted set of places in the cache.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hd w:fill="ffffff" w:val="clear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there are n blocks in a set, the cache placement is called n-way set associative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example:- Consider  Cache size is 8 blocks. Where does word 12 from memory go?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:-  1.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Fully associative: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 12 can go anywhere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mapped: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 no. = (Block address) mod  (No. of blocks in cache)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 12 can go only into block 4 (12 mod 8 = 4)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2-way set associative Mapping: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Cache Set no. = (Main Memory Block address) modulo (No. of sets in cache)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12 can go anywhere in set 0 (12 mod 4 = 0)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margin-left:216.5pt;margin-top:4.75pt;width:250.6pt;height:205.1pt;z-index:251658240;mso-wrap-style:none;v-text-anchor:middle;mso-position-horizontal:absolute;mso-position-vertical:absolute;mso-position-horizontal-relative:margin;mso-position-vertical-relative:text;" fillcolor="#618ffd" type="#_x0000_t75">
            <v:fill o:detectmouseclick="t"/>
            <v:imagedata r:id="rId1" o:title=""/>
            <v:shadow color="#919191"/>
            <o:lock v:ext="edit" aspectratio="f"/>
          </v:shape>
          <o:OLEObject DrawAspect="Content" r:id="rId2" ObjectID="_1823250644" ProgID="Unknown" ShapeID="_x0000_s1026" Type="Embed"/>
        </w:pic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Set associative mapping 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Set associative mapping, Cache lines are grouped into sets where each set contains k number of lines.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particular block of main memory can map to only one particular set of the cache.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are n blocks in a set, the cache placement is called n-way set associative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However, within that set, the memory block can map any cache line that is freely available.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36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How to select set no.? </w:t>
      </w:r>
    </w:p>
    <w:p w:rsidR="00000000" w:rsidDel="00000000" w:rsidP="00000000" w:rsidRDefault="00000000" w:rsidRPr="00000000" w14:paraId="00000024">
      <w:pPr>
        <w:shd w:fill="ffffff" w:val="clear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Cache set number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= ( Main Memory Block Number ) Modulo (Number of sets in Cache)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206339" cy="1241452"/>
            <wp:effectExtent b="0" l="0" r="0" t="0"/>
            <wp:docPr descr="https://www.gatevidyalay.com/wp-content/uploads/2018/06/2-Way-Set-Associative-Mapping-Diagram-1.png" id="1" name="image2.png"/>
            <a:graphic>
              <a:graphicData uri="http://schemas.openxmlformats.org/drawingml/2006/picture">
                <pic:pic>
                  <pic:nvPicPr>
                    <pic:cNvPr descr="https://www.gatevidyalay.com/wp-content/uploads/2018/06/2-Way-Set-Associative-Mapping-Diagram-1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339" cy="1241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Numerical on Set Associative addressing 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(S1 BATCH)- Example-1-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Consider a 4 – way set associative mapped cache with block size 4 KB . The Size of the main memory is 16 GB and there are 10 bits in the tag. </w:t>
        <w:br w:type="textWrapping"/>
        <w:t xml:space="preserve">Find –</w:t>
        <w:br w:type="textWrapping"/>
        <w:t xml:space="preserve">Size of Cache Memory and </w:t>
        <w:br w:type="textWrapping"/>
        <w:t xml:space="preserve">Tag directory size 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(S2 BATCH)- Example-2.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Consider a 2-way set associative mapped cache of size 16 words with block size 4 words. The size of main memory is 128 words. Find-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hd w:fill="ffffff" w:val="clear"/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bits in tag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hd w:fill="ffffff" w:val="clear"/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Tag directory size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(S3 BATCH)- Example-3-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block-set associative cache memory consists of 128 blocks divided into 4 block sets. The main memory consists of 16,384 blocks and each block contains 256 eight bit words.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bits are required for addressing the main memory?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bits are required to represent the TAG, SET and WORD fields?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(S4 BATCH)- Example-4-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Consider a 2-way set associative mapped cache of size 16 KB with block size 256 bytes. The size of main memory is 128 KB. Find-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hd w:fill="ffffff" w:val="clear"/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bits in tag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hd w:fill="ffffff" w:val="clear"/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Tag directory size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Q1 — Small-word cache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2-way set-associative cache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Cache size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 size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memory size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128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1 — address size (main memory)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memory has 128 words → number of address bits = log₂(128) = 7 bits.</w:t>
        <w:br w:type="textWrapping"/>
        <w:t xml:space="preserve">(2⁷ = 128)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2 — block offset bits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 size = 4 words → offset bits = log₂(4) = 2 bits.</w:t>
        <w:br w:type="textWrapping"/>
        <w:t xml:space="preserve">(2² = 4)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3 — number of blocks and sets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blocks in cache = cache size / block size = 16 / 4 = 4 blocks.</w:t>
        <w:br w:type="textWrapping"/>
        <w:t xml:space="preserve">Associativity = 2 → number of sets = number of blocks / 2 = 4 / 2 = 2 sets.</w:t>
        <w:br w:type="textWrapping"/>
        <w:t xml:space="preserve">Set index bits = log₂(2) = 1 bit.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4 — tag bits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Tag bits = (address bits) − (index bits + offset bits)</w:t>
        <w:br w:type="textWrapping"/>
        <w:t xml:space="preserve">= 7 − (1 + 2) = 7 − 3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5 — tag directory size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Total cache lines (blocks) = 4.</w:t>
        <w:br w:type="textWrapping"/>
        <w:t xml:space="preserve">Tag directory (just tags) = number_of_lines × tag_bits = 4 × 4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include one valid bit per line, add 4 valid bits: 16 + 4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Answer Q1: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ffffff" w:val="clear"/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bits in tag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Tag directory size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if you include valid bits).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Q2 — Byte-addressed cache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2-way set-associative cache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hd w:fill="ffffff" w:val="clear"/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Cache size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 KB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16 × 1024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16384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 size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256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hd w:fill="ffffff" w:val="clear"/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memory size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128 KB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128 × 1024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131072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1 — address size (main memory)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memory size 131072 bytes → address bits = log₂(131072) = 17 bits.</w:t>
        <w:br w:type="textWrapping"/>
        <w:t xml:space="preserve">(2¹⁷ = 131072)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2 — block offset bits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 size = 256 bytes → offset bits = log₂(256) = 8 bits.</w:t>
        <w:br w:type="textWrapping"/>
        <w:t xml:space="preserve">(2⁸ = 256)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3 — number of blocks and sets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blocks in cache = cache size / block size = 16384 / 256 = 64 blocks.</w:t>
        <w:br w:type="textWrapping"/>
        <w:t xml:space="preserve">Associativity = 2 → number of sets = 64 / 2 = 32 sets.</w:t>
        <w:br w:type="textWrapping"/>
        <w:t xml:space="preserve">Set index bits = log₂(32) = 5 bits.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4 — tag bits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Tag bits = address bits − (index bits + offset bits)</w:t>
        <w:br w:type="textWrapping"/>
        <w:t xml:space="preserve">= 17 − (5 + 8) = 17 − 13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 5 — tag directory size</w:t>
      </w:r>
    </w:p>
    <w:p w:rsidR="00000000" w:rsidDel="00000000" w:rsidP="00000000" w:rsidRDefault="00000000" w:rsidRPr="00000000" w14:paraId="0000005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Total cache lines (blocks) = 64.</w:t>
        <w:br w:type="textWrapping"/>
        <w:t xml:space="preserve">Tag directory (just tags) = 64 × 4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256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32 bytes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include one valid bit per line, add 64 bits: 256 + 64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320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40 bytes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Answer Q2: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hd w:fill="ffffff" w:val="clear"/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bits in tag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hd w:fill="ffffff" w:val="clear"/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Tag directory size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256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(i.e.,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32 bytes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—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320 bits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40 bytes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if you include valid bits.</w:t>
      </w:r>
    </w:p>
    <w:p w:rsidR="00000000" w:rsidDel="00000000" w:rsidP="00000000" w:rsidRDefault="00000000" w:rsidRPr="00000000" w14:paraId="0000005B">
      <w:pPr>
        <w:shd w:fill="ffffff" w:val="clear"/>
        <w:spacing w:before="2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Noto Sans Symbol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175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