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0080"/>
          <w:sz w:val="56"/>
        </w:rPr>
        <w:t>Speaker Notes</w:t>
      </w:r>
    </w:p>
    <w:p>
      <w:pPr>
        <w:spacing w:after="80"/>
      </w:pPr>
      <w:r>
        <w:rPr>
          <w:b w:val="0"/>
          <w:i/>
          <w:color w:val="555566"/>
          <w:sz w:val="28"/>
        </w:rPr>
        <w:t>Ready-to-Speak Script for Air_Quality_Analysis.pptx — Total Time: 10:00</w:t>
      </w:r>
    </w:p>
    <w:p>
      <w:pPr>
        <w:spacing w:after="280"/>
      </w:pPr>
      <w:r>
        <w:rPr>
          <w:b w:val="0"/>
          <w:i w:val="0"/>
          <w:color w:val="555566"/>
          <w:sz w:val="22"/>
        </w:rPr>
        <w:t>33 slides, timed to the second. Read each block roughly as written, at a natural pace.</w:t>
      </w:r>
    </w:p>
    <w:p>
      <w:pPr>
        <w:spacing w:after="80"/>
      </w:pPr>
      <w:r>
        <w:rPr>
          <w:b/>
          <w:i w:val="0"/>
          <w:color w:val="4B0082"/>
          <w:sz w:val="26"/>
        </w:rPr>
        <w:t>How to use this document</w:t>
      </w:r>
    </w:p>
    <w:p>
      <w:pPr>
        <w:spacing w:after="200"/>
      </w:pPr>
      <w:r>
        <w:rPr>
          <w:b w:val="0"/>
          <w:i w:val="0"/>
          <w:sz w:val="22"/>
        </w:rPr>
        <w:t>Every slide has a time range (e.g. 0:10–0:30) and a duration in seconds. The ranges are cumulative, so if you're on schedule, the clock on the wall should roughly match the start time printed for whatever slide you're on. Script text is written to be spoken aloud, not read word-for-word like a essay — paraphrase in your own voice, just keep roughly the same length. Divider slides (the full-color "MODULE N" transition slides) get a one-line verbal bridge, not a full script — they're meant to be quick.</w:t>
      </w:r>
    </w:p>
    <w:p>
      <w:pPr>
        <w:spacing w:after="80"/>
      </w:pPr>
      <w:r>
        <w:rPr>
          <w:b/>
          <w:i w:val="0"/>
          <w:color w:val="4B0082"/>
          <w:sz w:val="26"/>
        </w:rPr>
        <w:t>Who presents what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fill="00008B"/>
          </w:tcPr>
          <w:p>
            <w:r/>
            <w:r>
              <w:rPr>
                <w:b/>
                <w:color w:val="FFFFFF"/>
                <w:sz w:val="21"/>
              </w:rPr>
              <w:t>Presenter</w:t>
            </w:r>
          </w:p>
        </w:tc>
        <w:tc>
          <w:tcPr>
            <w:tcW w:type="dxa" w:w="1152"/>
            <w:shd w:fill="00008B"/>
          </w:tcPr>
          <w:p>
            <w:r/>
            <w:r>
              <w:rPr>
                <w:b/>
                <w:color w:val="FFFFFF"/>
                <w:sz w:val="21"/>
              </w:rPr>
              <w:t>Slides</w:t>
            </w:r>
          </w:p>
        </w:tc>
        <w:tc>
          <w:tcPr>
            <w:tcW w:type="dxa" w:w="5760"/>
            <w:shd w:fill="00008B"/>
          </w:tcPr>
          <w:p>
            <w:r/>
            <w:r>
              <w:rPr>
                <w:b/>
                <w:color w:val="FFFFFF"/>
                <w:sz w:val="21"/>
              </w:rPr>
              <w:t>Section</w:t>
            </w:r>
          </w:p>
        </w:tc>
        <w:tc>
          <w:tcPr>
            <w:tcW w:type="dxa" w:w="1872"/>
            <w:shd w:fill="00008B"/>
          </w:tcPr>
          <w:p>
            <w:r/>
            <w:r>
              <w:rPr>
                <w:b/>
                <w:color w:val="FFFFFF"/>
                <w:sz w:val="21"/>
              </w:rPr>
              <w:t>Time</w:t>
            </w:r>
          </w:p>
        </w:tc>
      </w:tr>
      <w:tr>
        <w:tc>
          <w:tcPr>
            <w:tcW w:type="dxa" w:w="1584"/>
          </w:tcPr>
          <w:p>
            <w:r/>
            <w:r>
              <w:rPr>
                <w:sz w:val="20"/>
              </w:rPr>
              <w:t>Anupam</w:t>
            </w:r>
          </w:p>
        </w:tc>
        <w:tc>
          <w:tcPr>
            <w:tcW w:type="dxa" w:w="1152"/>
          </w:tcPr>
          <w:p>
            <w:r/>
            <w:r>
              <w:rPr>
                <w:sz w:val="20"/>
              </w:rPr>
              <w:t>1–6</w:t>
            </w:r>
          </w:p>
        </w:tc>
        <w:tc>
          <w:tcPr>
            <w:tcW w:type="dxa" w:w="5760"/>
          </w:tcPr>
          <w:p>
            <w:r/>
            <w:r>
              <w:rPr>
                <w:sz w:val="20"/>
              </w:rPr>
              <w:t>Opening + Module 0 (Problem, Dataset, Objective)</w:t>
            </w:r>
          </w:p>
        </w:tc>
        <w:tc>
          <w:tcPr>
            <w:tcW w:type="dxa" w:w="1872"/>
          </w:tcPr>
          <w:p>
            <w:r/>
            <w:r>
              <w:rPr>
                <w:sz w:val="20"/>
              </w:rPr>
              <w:t>0:00–2:15</w:t>
            </w:r>
          </w:p>
        </w:tc>
      </w:tr>
      <w:tr>
        <w:tc>
          <w:tcPr>
            <w:tcW w:type="dxa" w:w="1584"/>
          </w:tcPr>
          <w:p>
            <w:r/>
            <w:r>
              <w:rPr>
                <w:sz w:val="20"/>
              </w:rPr>
              <w:t>Aishmita</w:t>
            </w:r>
          </w:p>
        </w:tc>
        <w:tc>
          <w:tcPr>
            <w:tcW w:type="dxa" w:w="1152"/>
          </w:tcPr>
          <w:p>
            <w:r/>
            <w:r>
              <w:rPr>
                <w:sz w:val="20"/>
              </w:rPr>
              <w:t>7–12</w:t>
            </w:r>
          </w:p>
        </w:tc>
        <w:tc>
          <w:tcPr>
            <w:tcW w:type="dxa" w:w="5760"/>
          </w:tcPr>
          <w:p>
            <w:r/>
            <w:r>
              <w:rPr>
                <w:sz w:val="20"/>
              </w:rPr>
              <w:t>Modules 1–3 (Variables, Operators, Loops)</w:t>
            </w:r>
          </w:p>
        </w:tc>
        <w:tc>
          <w:tcPr>
            <w:tcW w:type="dxa" w:w="1872"/>
          </w:tcPr>
          <w:p>
            <w:r/>
            <w:r>
              <w:rPr>
                <w:sz w:val="20"/>
              </w:rPr>
              <w:t>2:15–3:27</w:t>
            </w:r>
          </w:p>
        </w:tc>
      </w:tr>
      <w:tr>
        <w:tc>
          <w:tcPr>
            <w:tcW w:type="dxa" w:w="1584"/>
          </w:tcPr>
          <w:p>
            <w:r/>
            <w:r>
              <w:rPr>
                <w:sz w:val="20"/>
              </w:rPr>
              <w:t>Aaska</w:t>
            </w:r>
          </w:p>
        </w:tc>
        <w:tc>
          <w:tcPr>
            <w:tcW w:type="dxa" w:w="1152"/>
          </w:tcPr>
          <w:p>
            <w:r/>
            <w:r>
              <w:rPr>
                <w:sz w:val="20"/>
              </w:rPr>
              <w:t>13–19</w:t>
            </w:r>
          </w:p>
        </w:tc>
        <w:tc>
          <w:tcPr>
            <w:tcW w:type="dxa" w:w="5760"/>
          </w:tcPr>
          <w:p>
            <w:r/>
            <w:r>
              <w:rPr>
                <w:sz w:val="20"/>
              </w:rPr>
              <w:t>Modules 4–6-Pandas (Functions, File I/O, City Ranking, CO2)</w:t>
            </w:r>
          </w:p>
        </w:tc>
        <w:tc>
          <w:tcPr>
            <w:tcW w:type="dxa" w:w="1872"/>
          </w:tcPr>
          <w:p>
            <w:r/>
            <w:r>
              <w:rPr>
                <w:sz w:val="20"/>
              </w:rPr>
              <w:t>3:27–5:24</w:t>
            </w:r>
          </w:p>
        </w:tc>
      </w:tr>
      <w:tr>
        <w:tc>
          <w:tcPr>
            <w:tcW w:type="dxa" w:w="1584"/>
          </w:tcPr>
          <w:p>
            <w:r/>
            <w:r>
              <w:rPr>
                <w:sz w:val="20"/>
              </w:rPr>
              <w:t>Anupam</w:t>
            </w:r>
          </w:p>
        </w:tc>
        <w:tc>
          <w:tcPr>
            <w:tcW w:type="dxa" w:w="1152"/>
          </w:tcPr>
          <w:p>
            <w:r/>
            <w:r>
              <w:rPr>
                <w:sz w:val="20"/>
              </w:rPr>
              <w:t>20–33</w:t>
            </w:r>
          </w:p>
        </w:tc>
        <w:tc>
          <w:tcPr>
            <w:tcW w:type="dxa" w:w="5760"/>
          </w:tcPr>
          <w:p>
            <w:r/>
            <w:r>
              <w:rPr>
                <w:sz w:val="20"/>
              </w:rPr>
              <w:t>Module 6-NumPy, Module 7, Module 8, Team, Close</w:t>
            </w:r>
          </w:p>
        </w:tc>
        <w:tc>
          <w:tcPr>
            <w:tcW w:type="dxa" w:w="1872"/>
          </w:tcPr>
          <w:p>
            <w:r/>
            <w:r>
              <w:rPr>
                <w:sz w:val="20"/>
              </w:rPr>
              <w:t>5:24–10:00</w:t>
            </w:r>
          </w:p>
        </w:tc>
      </w:tr>
    </w:tbl>
    <w:p>
      <w:pPr>
        <w:spacing w:after="40"/>
      </w:pPr>
    </w:p>
    <w:p>
      <w:pPr>
        <w:spacing w:after="280"/>
      </w:pPr>
      <w:r>
        <w:rPr>
          <w:b w:val="0"/>
          <w:i/>
          <w:color w:val="555566"/>
          <w:sz w:val="20"/>
        </w:rPr>
        <w:t>This mirrors exactly how the work was actually divided (see the Team Contribution slide), so each person is narrating the part they personally built.</w:t>
      </w:r>
    </w:p>
    <w:p>
      <w:r>
        <w:br w:type="page"/>
      </w:r>
    </w:p>
    <w:p>
      <w:pPr>
        <w:pStyle w:val="Heading1"/>
      </w:pPr>
      <w:r>
        <w:rPr>
          <w:color w:val="000080"/>
        </w:rPr>
        <w:t>Anupam — Opening &amp; Module 0 speaking</w:t>
      </w:r>
    </w:p>
    <w:p>
      <w:pPr>
        <w:spacing w:after="40"/>
      </w:pPr>
    </w:p>
    <w:p>
      <w:pPr>
        <w:spacing w:before="200" w:after="40"/>
      </w:pPr>
      <w:r>
        <w:rPr>
          <w:b/>
          <w:color w:val="000080"/>
          <w:sz w:val="24"/>
        </w:rPr>
        <w:t>Slide 1  —  0:00–0:10  (10s)</w:t>
      </w:r>
    </w:p>
    <w:p>
      <w:pPr>
        <w:spacing w:after="80"/>
      </w:pPr>
      <w:r>
        <w:rPr>
          <w:b/>
          <w:i/>
          <w:color w:val="4B0082"/>
          <w:sz w:val="22"/>
        </w:rPr>
        <w:t>Title Slide</w:t>
      </w:r>
    </w:p>
    <w:p>
      <w:pPr>
        <w:spacing w:after="200"/>
        <w:ind w:left="360"/>
      </w:pPr>
      <w:r>
        <w:rPr>
          <w:sz w:val="22"/>
        </w:rPr>
        <w:t>Good morning/afternoon, everyone. We're Aishmita, Aaska, and Anupam, and today we're presenting our Air Quality Data Analysis project — a full year of hourly data across six cities.</w:t>
      </w:r>
    </w:p>
    <w:p>
      <w:pPr>
        <w:spacing w:before="200" w:after="40"/>
      </w:pPr>
      <w:r>
        <w:rPr>
          <w:b/>
          <w:color w:val="000080"/>
          <w:sz w:val="24"/>
        </w:rPr>
        <w:t>Slide 2  —  0:10–0:30  (20s)</w:t>
      </w:r>
    </w:p>
    <w:p>
      <w:pPr>
        <w:spacing w:after="80"/>
      </w:pPr>
      <w:r>
        <w:rPr>
          <w:b/>
          <w:i/>
          <w:color w:val="4B0082"/>
          <w:sz w:val="22"/>
        </w:rPr>
        <w:t>Our Storyline</w:t>
      </w:r>
    </w:p>
    <w:p>
      <w:pPr>
        <w:spacing w:after="200"/>
        <w:ind w:left="360"/>
      </w:pPr>
      <w:r>
        <w:rPr>
          <w:sz w:val="22"/>
        </w:rPr>
        <w:t>Here's how we'll walk you through it. We'll start with the problem we set out to solve and the dataset behind it, then build up our Python foundation module by module — variables through file I/O — before scaling up with Pandas, NumPy, and Matplotlib. We'll end with our findings and how we split the work.</w:t>
      </w:r>
    </w:p>
    <w:p>
      <w:pPr>
        <w:spacing w:before="200" w:after="40"/>
      </w:pPr>
      <w:r>
        <w:rPr>
          <w:b/>
          <w:color w:val="000080"/>
          <w:sz w:val="24"/>
        </w:rPr>
        <w:t>Slide 3  —  0:30–0:55  (25s)</w:t>
      </w:r>
    </w:p>
    <w:p>
      <w:pPr>
        <w:spacing w:after="80"/>
      </w:pPr>
      <w:r>
        <w:rPr>
          <w:b/>
          <w:i/>
          <w:color w:val="4B0082"/>
          <w:sz w:val="22"/>
        </w:rPr>
        <w:t>The Story: Why Air Quality?</w:t>
      </w:r>
    </w:p>
    <w:p>
      <w:pPr>
        <w:spacing w:after="200"/>
        <w:ind w:left="360"/>
      </w:pPr>
      <w:r>
        <w:rPr>
          <w:sz w:val="22"/>
        </w:rPr>
        <w:t>Air pollution is one of the biggest environmental health risks in the world, but it's not the same everywhere — it depends on the city, the season, and the pollutant. We had a full year of real hourly data for six cities, so before writing a single line of code, we asked: which city is really the worst? Is it seasonal, or driven by specific events? And which pollutant matters most?</w:t>
      </w:r>
    </w:p>
    <w:p>
      <w:pPr>
        <w:spacing w:before="200" w:after="40"/>
      </w:pPr>
      <w:r>
        <w:rPr>
          <w:b/>
          <w:color w:val="000080"/>
          <w:sz w:val="24"/>
        </w:rPr>
        <w:t>Slide 4  —  0:55–1:25  (30s)</w:t>
      </w:r>
    </w:p>
    <w:p>
      <w:pPr>
        <w:spacing w:after="80"/>
      </w:pPr>
      <w:r>
        <w:rPr>
          <w:b/>
          <w:i/>
          <w:color w:val="4B0082"/>
          <w:sz w:val="22"/>
        </w:rPr>
        <w:t>Problem Identification</w:t>
      </w:r>
    </w:p>
    <w:p>
      <w:pPr>
        <w:spacing w:after="200"/>
        <w:ind w:left="360"/>
      </w:pPr>
      <w:r>
        <w:rPr>
          <w:sz w:val="22"/>
        </w:rPr>
        <w:t>We turned that into four concrete questions. One: which cities have the worst and best air quality, and by how much? Two: does air quality change predictably across the year? Three: are the worst pollution hours spread evenly, or concentrated in specific events? And four: which pollutants drive the overall Air Quality Index the most? On top of that, we found a data problem along the way — our CO2 column is missing eighty-one point seven percent of the time, so we also had to figure out why, and what to honestly do about it.</w:t>
      </w:r>
    </w:p>
    <w:p>
      <w:pPr>
        <w:spacing w:before="200" w:after="40"/>
      </w:pPr>
      <w:r>
        <w:rPr>
          <w:b/>
          <w:color w:val="000080"/>
          <w:sz w:val="24"/>
        </w:rPr>
        <w:t>Slide 5  —  1:25–1:55  (30s)</w:t>
      </w:r>
    </w:p>
    <w:p>
      <w:pPr>
        <w:spacing w:after="80"/>
      </w:pPr>
      <w:r>
        <w:rPr>
          <w:b/>
          <w:i/>
          <w:color w:val="4B0082"/>
          <w:sz w:val="22"/>
        </w:rPr>
        <w:t>The Dataset</w:t>
      </w:r>
    </w:p>
    <w:p>
      <w:pPr>
        <w:spacing w:after="200"/>
        <w:ind w:left="360"/>
      </w:pPr>
      <w:r>
        <w:rPr>
          <w:sz w:val="22"/>
        </w:rPr>
        <w:t>Our dataset has fifty-two thousand seven hundred and four hourly readings — that's three hundred sixty-six days, times twenty-four hours, times six cities, since twenty twenty-four was a leap year. Those six cities — Brasilia, Cairo, Dubai, London, New York, and Sydney — span six different continents. Each row has ten columns: the date, the city, seven pollutants, and the overall AQI. This is a real screenshot of our data loaded straight into Pandas.</w:t>
      </w:r>
    </w:p>
    <w:p>
      <w:pPr>
        <w:spacing w:before="200" w:after="40"/>
      </w:pPr>
      <w:r>
        <w:rPr>
          <w:b/>
          <w:color w:val="000080"/>
          <w:sz w:val="24"/>
        </w:rPr>
        <w:t>Slide 6  —  1:55–2:15  (20s)</w:t>
      </w:r>
    </w:p>
    <w:p>
      <w:pPr>
        <w:spacing w:after="80"/>
      </w:pPr>
      <w:r>
        <w:rPr>
          <w:b/>
          <w:i/>
          <w:color w:val="4B0082"/>
          <w:sz w:val="22"/>
        </w:rPr>
        <w:t>Objective</w:t>
      </w:r>
    </w:p>
    <w:p>
      <w:pPr>
        <w:spacing w:after="200"/>
        <w:ind w:left="360"/>
      </w:pPr>
      <w:r>
        <w:rPr>
          <w:sz w:val="22"/>
        </w:rPr>
        <w:t>So our objective, in one line: find out which city has the worst air quality, why, and what's actually driving it — using a full year of real data. With that framing set, I'll hand it over to Aishmita, who's going to walk you through how we built the Python foundation from scratch.</w:t>
      </w:r>
    </w:p>
    <w:p>
      <w:r>
        <w:br w:type="page"/>
      </w:r>
    </w:p>
    <w:p>
      <w:pPr>
        <w:pStyle w:val="Heading1"/>
      </w:pPr>
      <w:r>
        <w:rPr>
          <w:color w:val="000080"/>
        </w:rPr>
        <w:t>Aishmita — Modules 1, 2, 3 speaking</w:t>
      </w:r>
    </w:p>
    <w:p>
      <w:pPr>
        <w:spacing w:after="40"/>
      </w:pPr>
    </w:p>
    <w:p>
      <w:pPr>
        <w:spacing w:before="200" w:after="40"/>
      </w:pPr>
      <w:r>
        <w:rPr>
          <w:b/>
          <w:color w:val="000080"/>
          <w:sz w:val="24"/>
        </w:rPr>
        <w:t>Slide 7  —  2:15–2:19  (4s)</w:t>
      </w:r>
    </w:p>
    <w:p>
      <w:pPr>
        <w:spacing w:after="80"/>
      </w:pPr>
      <w:r>
        <w:rPr>
          <w:b/>
          <w:i/>
          <w:color w:val="4B0082"/>
          <w:sz w:val="22"/>
        </w:rPr>
        <w:t>Module 1 Divider</w:t>
      </w:r>
    </w:p>
    <w:p>
      <w:pPr>
        <w:spacing w:after="200"/>
        <w:ind w:left="360"/>
      </w:pPr>
      <w:r>
        <w:rPr>
          <w:i/>
          <w:color w:val="555566"/>
          <w:sz w:val="22"/>
        </w:rPr>
        <w:t>[Bridge] Thanks! Let's start with Module 1 — variables and data types.</w:t>
      </w:r>
    </w:p>
    <w:p>
      <w:pPr>
        <w:spacing w:before="200" w:after="40"/>
      </w:pPr>
      <w:r>
        <w:rPr>
          <w:b/>
          <w:color w:val="000080"/>
          <w:sz w:val="24"/>
        </w:rPr>
        <w:t>Slide 8  —  2:19–2:39  (20s)</w:t>
      </w:r>
    </w:p>
    <w:p>
      <w:pPr>
        <w:spacing w:after="80"/>
      </w:pPr>
      <w:r>
        <w:rPr>
          <w:b/>
          <w:i/>
          <w:color w:val="4B0082"/>
          <w:sz w:val="22"/>
        </w:rPr>
        <w:t>Module 1 — Variables &amp; Data Types</w:t>
      </w:r>
    </w:p>
    <w:p>
      <w:pPr>
        <w:spacing w:after="200"/>
        <w:ind w:left="360"/>
      </w:pPr>
      <w:r>
        <w:rPr>
          <w:sz w:val="22"/>
        </w:rPr>
        <w:t>Before touching any library, we pulled one real observation — Sydney, December thirty-first — apart into individual variables, to see Python's basic types in action. Dates and city names become strings, pollutant readings become floats because they have decimals, our row count becomes an integer, and we confirmed every single one with Python's type function.</w:t>
      </w:r>
    </w:p>
    <w:p>
      <w:pPr>
        <w:spacing w:before="200" w:after="40"/>
      </w:pPr>
      <w:r>
        <w:rPr>
          <w:b/>
          <w:color w:val="000080"/>
          <w:sz w:val="24"/>
        </w:rPr>
        <w:t>Slide 9  —  2:39–2:43  (4s)</w:t>
      </w:r>
    </w:p>
    <w:p>
      <w:pPr>
        <w:spacing w:after="80"/>
      </w:pPr>
      <w:r>
        <w:rPr>
          <w:b/>
          <w:i/>
          <w:color w:val="4B0082"/>
          <w:sz w:val="22"/>
        </w:rPr>
        <w:t>Module 2 Divider</w:t>
      </w:r>
    </w:p>
    <w:p>
      <w:pPr>
        <w:spacing w:after="200"/>
        <w:ind w:left="360"/>
      </w:pPr>
      <w:r>
        <w:rPr>
          <w:i/>
          <w:color w:val="555566"/>
          <w:sz w:val="22"/>
        </w:rPr>
        <w:t>[Bridge] Next, Module 2 — operators and conditionals.</w:t>
      </w:r>
    </w:p>
    <w:p>
      <w:pPr>
        <w:spacing w:before="200" w:after="40"/>
      </w:pPr>
      <w:r>
        <w:rPr>
          <w:b/>
          <w:color w:val="000080"/>
          <w:sz w:val="24"/>
        </w:rPr>
        <w:t>Slide 10  —  2:43–3:03  (20s)</w:t>
      </w:r>
    </w:p>
    <w:p>
      <w:pPr>
        <w:spacing w:after="80"/>
      </w:pPr>
      <w:r>
        <w:rPr>
          <w:b/>
          <w:i/>
          <w:color w:val="4B0082"/>
          <w:sz w:val="22"/>
        </w:rPr>
        <w:t>Module 2 — AQI Classification</w:t>
      </w:r>
    </w:p>
    <w:p>
      <w:pPr>
        <w:spacing w:after="200"/>
        <w:ind w:left="360"/>
      </w:pPr>
      <w:r>
        <w:rPr>
          <w:sz w:val="22"/>
        </w:rPr>
        <w:t>We ran every arithmetic, comparison, logical, and assignment operator on two real records. But the real highlight is classifying AQI by hand with an if-elif-else chain, using the actual EPA breakpoints. Sydney comes back as 'Good' at twenty-nine point six — Dubai, which we deliberately picked as the worst hour of the year, comes back as 'Unhealthy'.</w:t>
      </w:r>
    </w:p>
    <w:p>
      <w:pPr>
        <w:spacing w:before="200" w:after="40"/>
      </w:pPr>
      <w:r>
        <w:rPr>
          <w:b/>
          <w:color w:val="000080"/>
          <w:sz w:val="24"/>
        </w:rPr>
        <w:t>Slide 11  —  3:03–3:07  (4s)</w:t>
      </w:r>
    </w:p>
    <w:p>
      <w:pPr>
        <w:spacing w:after="80"/>
      </w:pPr>
      <w:r>
        <w:rPr>
          <w:b/>
          <w:i/>
          <w:color w:val="4B0082"/>
          <w:sz w:val="22"/>
        </w:rPr>
        <w:t>Module 3 Divider</w:t>
      </w:r>
    </w:p>
    <w:p>
      <w:pPr>
        <w:spacing w:after="200"/>
        <w:ind w:left="360"/>
      </w:pPr>
      <w:r>
        <w:rPr>
          <w:i/>
          <w:color w:val="555566"/>
          <w:sz w:val="22"/>
        </w:rPr>
        <w:t>[Bridge] Module 3 — loops.</w:t>
      </w:r>
    </w:p>
    <w:p>
      <w:pPr>
        <w:spacing w:before="200" w:after="40"/>
      </w:pPr>
      <w:r>
        <w:rPr>
          <w:b/>
          <w:color w:val="000080"/>
          <w:sz w:val="24"/>
        </w:rPr>
        <w:t>Slide 12  —  3:07–3:27  (20s)</w:t>
      </w:r>
    </w:p>
    <w:p>
      <w:pPr>
        <w:spacing w:after="80"/>
      </w:pPr>
      <w:r>
        <w:rPr>
          <w:b/>
          <w:i/>
          <w:color w:val="4B0082"/>
          <w:sz w:val="22"/>
        </w:rPr>
        <w:t>Module 3 — The while Loop</w:t>
      </w:r>
    </w:p>
    <w:p>
      <w:pPr>
        <w:spacing w:after="200"/>
        <w:ind w:left="360"/>
      </w:pPr>
      <w:r>
        <w:rPr>
          <w:sz w:val="22"/>
        </w:rPr>
        <w:t>We ran three loop patterns over twelve real records — a basic for loop, a conditional for loop, and this while loop, which stops the moment it finds what it's looking for. It finds our first record with a missing CO2 value — and that's actually the very first hint of a bigger problem we dig into properly in Module 6. Now I'll pass it to Aaska for functions, file I/O, and our Pandas analysis.</w:t>
      </w:r>
    </w:p>
    <w:p>
      <w:r>
        <w:br w:type="page"/>
      </w:r>
    </w:p>
    <w:p>
      <w:pPr>
        <w:pStyle w:val="Heading1"/>
      </w:pPr>
      <w:r>
        <w:rPr>
          <w:color w:val="000080"/>
        </w:rPr>
        <w:t>Aaska — Modules 4, 5, 6 (Pandas half) speaking</w:t>
      </w:r>
    </w:p>
    <w:p>
      <w:pPr>
        <w:spacing w:after="40"/>
      </w:pPr>
    </w:p>
    <w:p>
      <w:pPr>
        <w:spacing w:before="200" w:after="40"/>
      </w:pPr>
      <w:r>
        <w:rPr>
          <w:b/>
          <w:color w:val="000080"/>
          <w:sz w:val="24"/>
        </w:rPr>
        <w:t>Slide 13  —  3:27–3:31  (4s)</w:t>
      </w:r>
    </w:p>
    <w:p>
      <w:pPr>
        <w:spacing w:after="80"/>
      </w:pPr>
      <w:r>
        <w:rPr>
          <w:b/>
          <w:i/>
          <w:color w:val="4B0082"/>
          <w:sz w:val="22"/>
        </w:rPr>
        <w:t>Module 4 Divider</w:t>
      </w:r>
    </w:p>
    <w:p>
      <w:pPr>
        <w:spacing w:after="200"/>
        <w:ind w:left="360"/>
      </w:pPr>
      <w:r>
        <w:rPr>
          <w:i/>
          <w:color w:val="555566"/>
          <w:sz w:val="22"/>
        </w:rPr>
        <w:t>[Bridge] Thanks, Aishmita! Module 4 — functions.</w:t>
      </w:r>
    </w:p>
    <w:p>
      <w:pPr>
        <w:spacing w:before="200" w:after="40"/>
      </w:pPr>
      <w:r>
        <w:rPr>
          <w:b/>
          <w:color w:val="000080"/>
          <w:sz w:val="24"/>
        </w:rPr>
        <w:t>Slide 14  —  3:31–3:51  (20s)</w:t>
      </w:r>
    </w:p>
    <w:p>
      <w:pPr>
        <w:spacing w:after="80"/>
      </w:pPr>
      <w:r>
        <w:rPr>
          <w:b/>
          <w:i/>
          <w:color w:val="4B0082"/>
          <w:sz w:val="22"/>
        </w:rPr>
        <w:t>Module 4 — Reusable Functions</w:t>
      </w:r>
    </w:p>
    <w:p>
      <w:pPr>
        <w:spacing w:after="200"/>
        <w:ind w:left="360"/>
      </w:pPr>
      <w:r>
        <w:rPr>
          <w:sz w:val="22"/>
        </w:rPr>
        <w:t>Everything we wrote out by hand in Modules 2 and 3 gets wrapped into four reusable functions here — calculate_total, calculate_average, classify_aqi, and is_high_pollution. That last one even uses default parameter values, so it can be called with just two arguments, or with custom thresholds.</w:t>
      </w:r>
    </w:p>
    <w:p>
      <w:pPr>
        <w:spacing w:before="200" w:after="40"/>
      </w:pPr>
      <w:r>
        <w:rPr>
          <w:b/>
          <w:color w:val="000080"/>
          <w:sz w:val="24"/>
        </w:rPr>
        <w:t>Slide 15  —  3:51–3:55  (4s)</w:t>
      </w:r>
    </w:p>
    <w:p>
      <w:pPr>
        <w:spacing w:after="80"/>
      </w:pPr>
      <w:r>
        <w:rPr>
          <w:b/>
          <w:i/>
          <w:color w:val="4B0082"/>
          <w:sz w:val="22"/>
        </w:rPr>
        <w:t>Module 5 Divider</w:t>
      </w:r>
    </w:p>
    <w:p>
      <w:pPr>
        <w:spacing w:after="200"/>
        <w:ind w:left="360"/>
      </w:pPr>
      <w:r>
        <w:rPr>
          <w:i/>
          <w:color w:val="555566"/>
          <w:sz w:val="22"/>
        </w:rPr>
        <w:t>[Bridge] Module 5 — file I/O.</w:t>
      </w:r>
    </w:p>
    <w:p>
      <w:pPr>
        <w:spacing w:before="200" w:after="40"/>
      </w:pPr>
      <w:r>
        <w:rPr>
          <w:b/>
          <w:color w:val="000080"/>
          <w:sz w:val="24"/>
        </w:rPr>
        <w:t>Slide 16  —  3:55–4:15  (20s)</w:t>
      </w:r>
    </w:p>
    <w:p>
      <w:pPr>
        <w:spacing w:after="80"/>
      </w:pPr>
      <w:r>
        <w:rPr>
          <w:b/>
          <w:i/>
          <w:color w:val="4B0082"/>
          <w:sz w:val="22"/>
        </w:rPr>
        <w:t>Module 5 — Reading the Raw CSV</w:t>
      </w:r>
    </w:p>
    <w:p>
      <w:pPr>
        <w:spacing w:after="200"/>
        <w:ind w:left="360"/>
      </w:pPr>
      <w:r>
        <w:rPr>
          <w:sz w:val="22"/>
        </w:rPr>
        <w:t>Before we bring in Pandas, we prove we can read the real file ourselves — no library needed. This function opens our actual fifty-two-thousand-row CSV, reads up to two thousand rows by hand, and totals the AQI column manually. It's the manual version of what Pandas automates in a single line, next.</w:t>
      </w:r>
    </w:p>
    <w:p>
      <w:pPr>
        <w:spacing w:before="200" w:after="40"/>
      </w:pPr>
      <w:r>
        <w:rPr>
          <w:b/>
          <w:color w:val="000080"/>
          <w:sz w:val="24"/>
        </w:rPr>
        <w:t>Slide 17  —  4:15–4:19  (4s)</w:t>
      </w:r>
    </w:p>
    <w:p>
      <w:pPr>
        <w:spacing w:after="80"/>
      </w:pPr>
      <w:r>
        <w:rPr>
          <w:b/>
          <w:i/>
          <w:color w:val="4B0082"/>
          <w:sz w:val="22"/>
        </w:rPr>
        <w:t>Module 6 Divider</w:t>
      </w:r>
    </w:p>
    <w:p>
      <w:pPr>
        <w:spacing w:after="200"/>
        <w:ind w:left="360"/>
      </w:pPr>
      <w:r>
        <w:rPr>
          <w:i/>
          <w:color w:val="555566"/>
          <w:sz w:val="22"/>
        </w:rPr>
        <w:t>[Bridge] Now, Module 6 — where we bring in Pandas and NumPy for the real analysis.</w:t>
      </w:r>
    </w:p>
    <w:p>
      <w:pPr>
        <w:spacing w:before="200" w:after="40"/>
      </w:pPr>
      <w:r>
        <w:rPr>
          <w:b/>
          <w:color w:val="000080"/>
          <w:sz w:val="24"/>
        </w:rPr>
        <w:t>Slide 18  —  4:19–4:49  (30s)</w:t>
      </w:r>
    </w:p>
    <w:p>
      <w:pPr>
        <w:spacing w:after="80"/>
      </w:pPr>
      <w:r>
        <w:rPr>
          <w:b/>
          <w:i/>
          <w:color w:val="4B0082"/>
          <w:sz w:val="22"/>
        </w:rPr>
        <w:t>Module 6 — The City Ranking</w:t>
      </w:r>
    </w:p>
    <w:p>
      <w:pPr>
        <w:spacing w:after="200"/>
        <w:ind w:left="360"/>
      </w:pPr>
      <w:r>
        <w:rPr>
          <w:sz w:val="22"/>
        </w:rPr>
        <w:t>This is our headline result. One groupby call ranks all six cities by average AQI. And here it is — Dubai comes out on top at eighty-five point one, more than three times higher than Brasilia at the bottom, which sits at twenty-four point seven. That's a sixty-point gap between our worst and best city, and it becomes the single biggest driver behind our conclusion.</w:t>
      </w:r>
    </w:p>
    <w:p>
      <w:pPr>
        <w:spacing w:before="200" w:after="40"/>
      </w:pPr>
      <w:r>
        <w:rPr>
          <w:b/>
          <w:color w:val="000080"/>
          <w:sz w:val="24"/>
        </w:rPr>
        <w:t>Slide 19  —  4:49–5:24  (35s)</w:t>
      </w:r>
    </w:p>
    <w:p>
      <w:pPr>
        <w:spacing w:after="80"/>
      </w:pPr>
      <w:r>
        <w:rPr>
          <w:b/>
          <w:i/>
          <w:color w:val="4B0082"/>
          <w:sz w:val="22"/>
        </w:rPr>
        <w:t>Module 6 — The CO2 Investigation</w:t>
      </w:r>
    </w:p>
    <w:p>
      <w:pPr>
        <w:spacing w:after="200"/>
        <w:ind w:left="360"/>
      </w:pPr>
      <w:r>
        <w:rPr>
          <w:sz w:val="22"/>
        </w:rPr>
        <w:t>While exploring the data, we noticed CO2 was missing a lot — eighty-one point seven percent of all rows, to be exact. So we investigated why. We broke it down month by month, by city, and found something clean: CO2 monitoring simply didn't start until October twenty-sixth, twenty twenty-four — identically, across every single city. That's not random sensor failure, that's a reporting start date. So instead of guessing ten months of fake numbers, we made the honest call: only use CO2 for the window it was actually measured. I'll hand it to Anupam now for the NumPy side, our visualizations, and the final conclusions.</w:t>
      </w:r>
    </w:p>
    <w:p>
      <w:r>
        <w:br w:type="page"/>
      </w:r>
    </w:p>
    <w:p>
      <w:pPr>
        <w:pStyle w:val="Heading1"/>
      </w:pPr>
      <w:r>
        <w:rPr>
          <w:color w:val="000080"/>
        </w:rPr>
        <w:t>Anupam — Module 6-NumPy, Module 7, Module 8, Close speaking</w:t>
      </w:r>
    </w:p>
    <w:p>
      <w:pPr>
        <w:spacing w:after="40"/>
      </w:pPr>
    </w:p>
    <w:p>
      <w:pPr>
        <w:spacing w:before="200" w:after="40"/>
      </w:pPr>
      <w:r>
        <w:rPr>
          <w:b/>
          <w:color w:val="000080"/>
          <w:sz w:val="24"/>
        </w:rPr>
        <w:t>Slide 20  —  5:24–5:49  (25s)</w:t>
      </w:r>
    </w:p>
    <w:p>
      <w:pPr>
        <w:spacing w:after="80"/>
      </w:pPr>
      <w:r>
        <w:rPr>
          <w:b/>
          <w:i/>
          <w:color w:val="4B0082"/>
          <w:sz w:val="22"/>
        </w:rPr>
        <w:t>Module 6 — NumPy Correlations</w:t>
      </w:r>
    </w:p>
    <w:p>
      <w:pPr>
        <w:spacing w:after="200"/>
        <w:ind w:left="360"/>
      </w:pPr>
      <w:r>
        <w:rPr>
          <w:sz w:val="22"/>
        </w:rPr>
        <w:t>Switching to NumPy, we converted our pollutant columns into arrays and measured how closely PM2.5 and PM10 track AQI. Both come back with a correlation above zero point eight — point eight two for PM2.5, point eight five for PM10 — comfortably past the usual point seven threshold for what statisticians call a 'strong' correlation.</w:t>
      </w:r>
    </w:p>
    <w:p>
      <w:pPr>
        <w:spacing w:before="200" w:after="40"/>
      </w:pPr>
      <w:r>
        <w:rPr>
          <w:b/>
          <w:color w:val="000080"/>
          <w:sz w:val="24"/>
        </w:rPr>
        <w:t>Slide 21  —  5:49–5:53  (4s)</w:t>
      </w:r>
    </w:p>
    <w:p>
      <w:pPr>
        <w:spacing w:after="80"/>
      </w:pPr>
      <w:r>
        <w:rPr>
          <w:b/>
          <w:i/>
          <w:color w:val="4B0082"/>
          <w:sz w:val="22"/>
        </w:rPr>
        <w:t>Module 7 Divider</w:t>
      </w:r>
    </w:p>
    <w:p>
      <w:pPr>
        <w:spacing w:after="200"/>
        <w:ind w:left="360"/>
      </w:pPr>
      <w:r>
        <w:rPr>
          <w:i/>
          <w:color w:val="555566"/>
          <w:sz w:val="22"/>
        </w:rPr>
        <w:t>[Bridge] That brings us to Module 7 — turning our tables into charts.</w:t>
      </w:r>
    </w:p>
    <w:p>
      <w:pPr>
        <w:spacing w:before="200" w:after="40"/>
      </w:pPr>
      <w:r>
        <w:rPr>
          <w:b/>
          <w:color w:val="000080"/>
          <w:sz w:val="24"/>
        </w:rPr>
        <w:t>Slide 22  —  5:53–6:08  (15s)</w:t>
      </w:r>
    </w:p>
    <w:p>
      <w:pPr>
        <w:spacing w:after="80"/>
      </w:pPr>
      <w:r>
        <w:rPr>
          <w:b/>
          <w:i/>
          <w:color w:val="4B0082"/>
          <w:sz w:val="22"/>
        </w:rPr>
        <w:t>Module 7 — Chart Code Example</w:t>
      </w:r>
    </w:p>
    <w:p>
      <w:pPr>
        <w:spacing w:after="200"/>
        <w:ind w:left="360"/>
      </w:pPr>
      <w:r>
        <w:rPr>
          <w:sz w:val="22"/>
        </w:rPr>
        <w:t>Every chart we built follows the same pattern — build it, label every axis with its actual unit, add gridlines and data labels, and show it. This one turns our city ranking table directly into a chart.</w:t>
      </w:r>
    </w:p>
    <w:p>
      <w:pPr>
        <w:spacing w:before="200" w:after="40"/>
      </w:pPr>
      <w:r>
        <w:rPr>
          <w:b/>
          <w:color w:val="000080"/>
          <w:sz w:val="24"/>
        </w:rPr>
        <w:t>Slide 23  —  6:08–6:23  (15s)</w:t>
      </w:r>
    </w:p>
    <w:p>
      <w:pPr>
        <w:spacing w:after="80"/>
      </w:pPr>
      <w:r>
        <w:rPr>
          <w:b/>
          <w:i/>
          <w:color w:val="4B0082"/>
          <w:sz w:val="22"/>
        </w:rPr>
        <w:t>Module 7 — Average AQI by City</w:t>
      </w:r>
    </w:p>
    <w:p>
      <w:pPr>
        <w:spacing w:after="200"/>
        <w:ind w:left="360"/>
      </w:pPr>
      <w:r>
        <w:rPr>
          <w:sz w:val="22"/>
        </w:rPr>
        <w:t>And here's that chart — average AQI by city. Dubai's bar towers over everyone else. This is the clearest single visual proof of our number-one finding.</w:t>
      </w:r>
    </w:p>
    <w:p>
      <w:pPr>
        <w:spacing w:before="200" w:after="40"/>
      </w:pPr>
      <w:r>
        <w:rPr>
          <w:b/>
          <w:color w:val="000080"/>
          <w:sz w:val="24"/>
        </w:rPr>
        <w:t>Slide 24  —  6:23–6:38  (15s)</w:t>
      </w:r>
    </w:p>
    <w:p>
      <w:pPr>
        <w:spacing w:after="80"/>
      </w:pPr>
      <w:r>
        <w:rPr>
          <w:b/>
          <w:i/>
          <w:color w:val="4B0082"/>
          <w:sz w:val="22"/>
        </w:rPr>
        <w:t>Module 7 — Average AQI by Month</w:t>
      </w:r>
    </w:p>
    <w:p>
      <w:pPr>
        <w:spacing w:after="200"/>
        <w:ind w:left="360"/>
      </w:pPr>
      <w:r>
        <w:rPr>
          <w:sz w:val="22"/>
        </w:rPr>
        <w:t>Average AQI by month. It stays fairly steady most of the year, but clearly spikes in July and August, and dips lowest in October — a swing, but a much smaller one than between cities.</w:t>
      </w:r>
    </w:p>
    <w:p>
      <w:pPr>
        <w:spacing w:before="200" w:after="40"/>
      </w:pPr>
      <w:r>
        <w:rPr>
          <w:b/>
          <w:color w:val="000080"/>
          <w:sz w:val="24"/>
        </w:rPr>
        <w:t>Slide 25  —  6:38–6:53  (15s)</w:t>
      </w:r>
    </w:p>
    <w:p>
      <w:pPr>
        <w:spacing w:after="80"/>
      </w:pPr>
      <w:r>
        <w:rPr>
          <w:b/>
          <w:i/>
          <w:color w:val="4B0082"/>
          <w:sz w:val="22"/>
        </w:rPr>
        <w:t>Module 7 — PM2.5 vs AQI</w:t>
      </w:r>
    </w:p>
    <w:p>
      <w:pPr>
        <w:spacing w:after="200"/>
        <w:ind w:left="360"/>
      </w:pPr>
      <w:r>
        <w:rPr>
          <w:sz w:val="22"/>
        </w:rPr>
        <w:t>PM2.5 against AQI, across all fifty-two thousand readings. You can see the upward trend line — that's our point-eight-two correlation, visually, right there.</w:t>
      </w:r>
    </w:p>
    <w:p>
      <w:pPr>
        <w:spacing w:before="200" w:after="40"/>
      </w:pPr>
      <w:r>
        <w:rPr>
          <w:b/>
          <w:color w:val="000080"/>
          <w:sz w:val="24"/>
        </w:rPr>
        <w:t>Slide 26  —  6:53–7:08  (15s)</w:t>
      </w:r>
    </w:p>
    <w:p>
      <w:pPr>
        <w:spacing w:after="80"/>
      </w:pPr>
      <w:r>
        <w:rPr>
          <w:b/>
          <w:i/>
          <w:color w:val="4B0082"/>
          <w:sz w:val="22"/>
        </w:rPr>
        <w:t>Module 7 — Average Pollutant Levels</w:t>
      </w:r>
    </w:p>
    <w:p>
      <w:pPr>
        <w:spacing w:after="200"/>
        <w:ind w:left="360"/>
      </w:pPr>
      <w:r>
        <w:rPr>
          <w:sz w:val="22"/>
        </w:rPr>
        <w:t>And our last chart — average pollutant levels overall. CO looks dramatically higher, but that's just because it's measured in different units than the others, not because it's ten times more present in the air.</w:t>
      </w:r>
    </w:p>
    <w:p>
      <w:pPr>
        <w:spacing w:before="200" w:after="40"/>
      </w:pPr>
      <w:r>
        <w:rPr>
          <w:b/>
          <w:color w:val="000080"/>
          <w:sz w:val="24"/>
        </w:rPr>
        <w:t>Slide 27  —  7:08–7:12  (4s)</w:t>
      </w:r>
    </w:p>
    <w:p>
      <w:pPr>
        <w:spacing w:after="80"/>
      </w:pPr>
      <w:r>
        <w:rPr>
          <w:b/>
          <w:i/>
          <w:color w:val="4B0082"/>
          <w:sz w:val="22"/>
        </w:rPr>
        <w:t>Module 8 Divider</w:t>
      </w:r>
    </w:p>
    <w:p>
      <w:pPr>
        <w:spacing w:after="200"/>
        <w:ind w:left="360"/>
      </w:pPr>
      <w:r>
        <w:rPr>
          <w:i/>
          <w:color w:val="555566"/>
          <w:sz w:val="22"/>
        </w:rPr>
        <w:t>[Bridge] Now, Module 8 — what did we actually conclude?</w:t>
      </w:r>
    </w:p>
    <w:p>
      <w:pPr>
        <w:spacing w:before="200" w:after="40"/>
      </w:pPr>
      <w:r>
        <w:rPr>
          <w:b/>
          <w:color w:val="000080"/>
          <w:sz w:val="24"/>
        </w:rPr>
        <w:t>Slide 28  —  7:12–7:52  (40s)</w:t>
      </w:r>
    </w:p>
    <w:p>
      <w:pPr>
        <w:spacing w:after="80"/>
      </w:pPr>
      <w:r>
        <w:rPr>
          <w:b/>
          <w:i/>
          <w:color w:val="4B0082"/>
          <w:sz w:val="22"/>
        </w:rPr>
        <w:t>Module 8 — Major Findings (1–3)</w:t>
      </w:r>
    </w:p>
    <w:p>
      <w:pPr>
        <w:spacing w:after="200"/>
        <w:ind w:left="360"/>
      </w:pPr>
      <w:r>
        <w:rPr>
          <w:sz w:val="22"/>
        </w:rPr>
        <w:t>Six major findings. One: Dubai is by far the worst, Brasilia the best — a sixty-point gap that dwarfs normal year-to-year swings. Two: AQI stays fairly steady across the year, worst in July and August — but that twelve-point swing is only about a fifth the size of the gap between cities, so city matters more than month. Three — and this one surprised us — one single event drives almost all our unhealthy hours. Of the fifty-two thousand readings, only two thousand one hundred eighty-two exceed an AQI of one hundred, and every one of our ten worst hours happened in Dubai, on the exact same day: August eighteenth.</w:t>
      </w:r>
    </w:p>
    <w:p>
      <w:pPr>
        <w:spacing w:before="200" w:after="40"/>
      </w:pPr>
      <w:r>
        <w:rPr>
          <w:b/>
          <w:color w:val="000080"/>
          <w:sz w:val="24"/>
        </w:rPr>
        <w:t>Slide 29  —  7:52–8:32  (40s)</w:t>
      </w:r>
    </w:p>
    <w:p>
      <w:pPr>
        <w:spacing w:after="80"/>
      </w:pPr>
      <w:r>
        <w:rPr>
          <w:b/>
          <w:i/>
          <w:color w:val="4B0082"/>
          <w:sz w:val="22"/>
        </w:rPr>
        <w:t>Module 8 — Major Findings (4–6)</w:t>
      </w:r>
    </w:p>
    <w:p>
      <w:pPr>
        <w:spacing w:after="200"/>
        <w:ind w:left="360"/>
      </w:pPr>
      <w:r>
        <w:rPr>
          <w:sz w:val="22"/>
        </w:rPr>
        <w:t>Four: particulate matter — PM2.5 and PM10 — is strongly linked to AQI, which makes sense since AQI is partly calculated from those readings in the first place. Five: that missing CO2 data is a real monitoring gap, not random noise — a hard cutoff at one date, shared across every city. And six — even inside the short window where we do have CO2 data, the city rankings looked completely different. New York had the highest average CO2, Sydney the lowest — not the same order as our AQI ranking at all. That mismatch is exactly why we kept CO2 out of our main comparison.</w:t>
      </w:r>
    </w:p>
    <w:p>
      <w:pPr>
        <w:spacing w:before="200" w:after="40"/>
      </w:pPr>
      <w:r>
        <w:rPr>
          <w:b/>
          <w:color w:val="000080"/>
          <w:sz w:val="24"/>
        </w:rPr>
        <w:t>Slide 30  —  8:32–9:07  (35s)</w:t>
      </w:r>
    </w:p>
    <w:p>
      <w:pPr>
        <w:spacing w:after="80"/>
      </w:pPr>
      <w:r>
        <w:rPr>
          <w:b/>
          <w:i/>
          <w:color w:val="4B0082"/>
          <w:sz w:val="22"/>
        </w:rPr>
        <w:t>Conclusion Analysis</w:t>
      </w:r>
    </w:p>
    <w:p>
      <w:pPr>
        <w:spacing w:after="200"/>
        <w:ind w:left="360"/>
      </w:pPr>
      <w:r>
        <w:rPr>
          <w:sz w:val="22"/>
        </w:rPr>
        <w:t>So what actually decided our conclusion? We ranked it. Number one: city — that sixty-point gap is simply the biggest source of variation we found, over four times the size of the monthly swing. Number two: that single Dubai event. Number three: the particulate correlation. And number four, the smallest but still real: seasonality. This ranking is also exactly why CO2 never makes this list — we'd rather under-use a column than let invented data quietly bias everything above it.</w:t>
      </w:r>
    </w:p>
    <w:p>
      <w:pPr>
        <w:spacing w:before="200" w:after="40"/>
      </w:pPr>
      <w:r>
        <w:rPr>
          <w:b/>
          <w:color w:val="000080"/>
          <w:sz w:val="24"/>
        </w:rPr>
        <w:t>Slide 31  —  9:07–9:32  (25s)</w:t>
      </w:r>
    </w:p>
    <w:p>
      <w:pPr>
        <w:spacing w:after="80"/>
      </w:pPr>
      <w:r>
        <w:rPr>
          <w:b/>
          <w:i/>
          <w:color w:val="4B0082"/>
          <w:sz w:val="22"/>
        </w:rPr>
        <w:t>Final Conclusion</w:t>
      </w:r>
    </w:p>
    <w:p>
      <w:pPr>
        <w:spacing w:after="200"/>
        <w:ind w:left="360"/>
      </w:pPr>
      <w:r>
        <w:rPr>
          <w:sz w:val="22"/>
        </w:rPr>
        <w:t>So, our bottom line: air quality in this dataset is driven far more by WHERE you are than WHEN. Dubai is worst, Brasilia is best, and the single worst event we found was a one-off spike in Dubai — not a seasonal pattern at all.</w:t>
      </w:r>
    </w:p>
    <w:p>
      <w:pPr>
        <w:spacing w:before="200" w:after="40"/>
      </w:pPr>
      <w:r>
        <w:rPr>
          <w:b/>
          <w:color w:val="000080"/>
          <w:sz w:val="24"/>
        </w:rPr>
        <w:t>Slide 32  —  9:32–9:50  (18s)</w:t>
      </w:r>
    </w:p>
    <w:p>
      <w:pPr>
        <w:spacing w:after="80"/>
      </w:pPr>
      <w:r>
        <w:rPr>
          <w:b/>
          <w:i/>
          <w:color w:val="4B0082"/>
          <w:sz w:val="22"/>
        </w:rPr>
        <w:t>Team Contribution</w:t>
      </w:r>
    </w:p>
    <w:p>
      <w:pPr>
        <w:spacing w:after="200"/>
        <w:ind w:left="360"/>
      </w:pPr>
      <w:r>
        <w:rPr>
          <w:sz w:val="22"/>
        </w:rPr>
        <w:t>Before we close — this was a genuinely equal effort. Aishmita built our Python foundation, Aaska took that into functions, file reading, and our full Pandas analysis, and I handled the NumPy work, every chart, and tying it all together into these findings.</w:t>
      </w:r>
    </w:p>
    <w:p>
      <w:pPr>
        <w:spacing w:before="200" w:after="40"/>
      </w:pPr>
      <w:r>
        <w:rPr>
          <w:b/>
          <w:color w:val="000080"/>
          <w:sz w:val="24"/>
        </w:rPr>
        <w:t>Slide 33  —  9:50–10:00  (10s)</w:t>
      </w:r>
    </w:p>
    <w:p>
      <w:pPr>
        <w:spacing w:after="80"/>
      </w:pPr>
      <w:r>
        <w:rPr>
          <w:b/>
          <w:i/>
          <w:color w:val="4B0082"/>
          <w:sz w:val="22"/>
        </w:rPr>
        <w:t>Thank You</w:t>
      </w:r>
    </w:p>
    <w:p>
      <w:pPr>
        <w:spacing w:after="200"/>
        <w:ind w:left="360"/>
      </w:pPr>
      <w:r>
        <w:rPr>
          <w:sz w:val="22"/>
        </w:rPr>
        <w:t>Thank you! That's our Air Quality Data Analysis project — we'd love to take any questions you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8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008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202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8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