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9AE" w:rsidRDefault="001169AE" w:rsidP="001169AE">
      <w:r>
        <w:t>Latent class analysis of fall-related outcomes</w:t>
      </w:r>
      <w:r w:rsidR="002441BE">
        <w:t xml:space="preserve"> for people living with dementia</w:t>
      </w:r>
    </w:p>
    <w:p w:rsidR="001169AE" w:rsidRDefault="001169AE" w:rsidP="001169AE"/>
    <w:p w:rsidR="00585843" w:rsidRDefault="00585843" w:rsidP="001169AE">
      <w:r>
        <w:t>Two analysis sample:</w:t>
      </w:r>
    </w:p>
    <w:p w:rsidR="001169AE" w:rsidRDefault="00585843" w:rsidP="001169AE">
      <w:r>
        <w:t xml:space="preserve">One </w:t>
      </w:r>
      <w:r w:rsidR="001169AE">
        <w:t>Self-report</w:t>
      </w:r>
      <w:r>
        <w:t xml:space="preserve"> sample</w:t>
      </w:r>
      <w:r w:rsidR="001169AE">
        <w:t xml:space="preserve">: </w:t>
      </w:r>
      <w:r w:rsidR="001169AE" w:rsidRPr="00AD1ED1">
        <w:t>proxyres5_sp</w:t>
      </w:r>
      <w:r w:rsidR="001169AE">
        <w:t xml:space="preserve">==0 &amp; </w:t>
      </w:r>
      <w:r w:rsidR="001169AE" w:rsidRPr="00AD1ED1">
        <w:t>dementia5_cd</w:t>
      </w:r>
      <w:r w:rsidR="001169AE">
        <w:t>==1 (</w:t>
      </w:r>
      <w:r w:rsidR="001169AE" w:rsidRPr="0011208E">
        <w:t>dementia5_cd_as</w:t>
      </w:r>
      <w:r w:rsidR="001169AE">
        <w:t>==1 self-report sample)</w:t>
      </w:r>
    </w:p>
    <w:p w:rsidR="001169AE" w:rsidRDefault="00585843" w:rsidP="001169AE">
      <w:r>
        <w:t xml:space="preserve">One </w:t>
      </w:r>
      <w:r w:rsidR="001169AE">
        <w:t>Proxy-report</w:t>
      </w:r>
      <w:r>
        <w:t xml:space="preserve"> sample</w:t>
      </w:r>
      <w:r w:rsidR="001169AE">
        <w:t xml:space="preserve">: </w:t>
      </w:r>
      <w:r w:rsidR="001169AE" w:rsidRPr="00AD1ED1">
        <w:t>proxyres5_sp</w:t>
      </w:r>
      <w:r w:rsidR="001169AE">
        <w:t xml:space="preserve">==1 &amp; </w:t>
      </w:r>
      <w:r w:rsidR="001169AE" w:rsidRPr="00AD1ED1">
        <w:t>dementia5_cd</w:t>
      </w:r>
      <w:r w:rsidR="001169AE">
        <w:t>==1</w:t>
      </w:r>
    </w:p>
    <w:p w:rsidR="001169AE" w:rsidRDefault="001169AE" w:rsidP="00116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5035"/>
      </w:tblGrid>
      <w:tr w:rsidR="001169AE" w:rsidTr="00582D60">
        <w:tc>
          <w:tcPr>
            <w:tcW w:w="2245" w:type="dxa"/>
          </w:tcPr>
          <w:p w:rsidR="001169AE" w:rsidRDefault="001169AE" w:rsidP="00582D60">
            <w:r>
              <w:t>Outcomes</w:t>
            </w:r>
          </w:p>
        </w:tc>
        <w:tc>
          <w:tcPr>
            <w:tcW w:w="2070" w:type="dxa"/>
          </w:tcPr>
          <w:p w:rsidR="001169AE" w:rsidRDefault="001169AE" w:rsidP="00582D60">
            <w:r>
              <w:t xml:space="preserve">Variable </w:t>
            </w:r>
          </w:p>
        </w:tc>
        <w:tc>
          <w:tcPr>
            <w:tcW w:w="5035" w:type="dxa"/>
          </w:tcPr>
          <w:p w:rsidR="001169AE" w:rsidRDefault="001169AE" w:rsidP="00582D60">
            <w:r>
              <w:t>Label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Fall history in the last year</w:t>
            </w:r>
          </w:p>
        </w:tc>
        <w:tc>
          <w:tcPr>
            <w:tcW w:w="2070" w:type="dxa"/>
          </w:tcPr>
          <w:p w:rsidR="001169AE" w:rsidRDefault="001169AE" w:rsidP="00582D60">
            <w:r w:rsidRPr="00AD1ED1">
              <w:t>ordfallyr15</w:t>
            </w:r>
          </w:p>
        </w:tc>
        <w:tc>
          <w:tcPr>
            <w:tcW w:w="5035" w:type="dxa"/>
          </w:tcPr>
          <w:p w:rsidR="001169AE" w:rsidRDefault="001169AE" w:rsidP="00582D60">
            <w:r>
              <w:t>1=0 fall</w:t>
            </w:r>
          </w:p>
          <w:p w:rsidR="001169AE" w:rsidRDefault="001169AE" w:rsidP="00582D60">
            <w:r>
              <w:t>2 = 1 fall</w:t>
            </w:r>
          </w:p>
          <w:p w:rsidR="001169AE" w:rsidRDefault="001169AE" w:rsidP="00582D60">
            <w:r>
              <w:t>3= &gt;=2 falls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Fear of falling</w:t>
            </w:r>
          </w:p>
        </w:tc>
        <w:tc>
          <w:tcPr>
            <w:tcW w:w="2070" w:type="dxa"/>
          </w:tcPr>
          <w:p w:rsidR="001169AE" w:rsidRDefault="001169AE" w:rsidP="00582D60">
            <w:r w:rsidRPr="00AD1ED1">
              <w:t>fof5_cat</w:t>
            </w:r>
          </w:p>
        </w:tc>
        <w:tc>
          <w:tcPr>
            <w:tcW w:w="5035" w:type="dxa"/>
          </w:tcPr>
          <w:p w:rsidR="001169AE" w:rsidRDefault="001169AE" w:rsidP="00582D60">
            <w:r>
              <w:t>1 = No fall worry</w:t>
            </w:r>
          </w:p>
          <w:p w:rsidR="001169AE" w:rsidRDefault="001169AE" w:rsidP="00582D60">
            <w:r>
              <w:t xml:space="preserve">2 = </w:t>
            </w:r>
            <w:proofErr w:type="gramStart"/>
            <w:r>
              <w:t>Non-activity</w:t>
            </w:r>
            <w:proofErr w:type="gramEnd"/>
            <w:r>
              <w:t>-limiting fall worry</w:t>
            </w:r>
          </w:p>
          <w:p w:rsidR="001169AE" w:rsidRDefault="001169AE" w:rsidP="00582D60">
            <w:r>
              <w:t>3 = Activity-limiting fall worry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Self-rated health</w:t>
            </w:r>
          </w:p>
        </w:tc>
        <w:tc>
          <w:tcPr>
            <w:tcW w:w="2070" w:type="dxa"/>
          </w:tcPr>
          <w:p w:rsidR="001169AE" w:rsidRDefault="001169AE" w:rsidP="00582D60">
            <w:r w:rsidRPr="00AD1ED1">
              <w:t>slfhealth5_sp</w:t>
            </w:r>
          </w:p>
        </w:tc>
        <w:tc>
          <w:tcPr>
            <w:tcW w:w="5035" w:type="dxa"/>
          </w:tcPr>
          <w:p w:rsidR="001169AE" w:rsidRDefault="001169AE" w:rsidP="00582D60">
            <w:r>
              <w:t>5 = Excellent</w:t>
            </w:r>
          </w:p>
          <w:p w:rsidR="001169AE" w:rsidRDefault="001169AE" w:rsidP="00582D60">
            <w:r>
              <w:t>4 = Very Good</w:t>
            </w:r>
          </w:p>
          <w:p w:rsidR="001169AE" w:rsidRDefault="001169AE" w:rsidP="00582D60">
            <w:r>
              <w:t>3 = Good</w:t>
            </w:r>
          </w:p>
          <w:p w:rsidR="001169AE" w:rsidRDefault="001169AE" w:rsidP="00582D60">
            <w:r>
              <w:t>2= Fair</w:t>
            </w:r>
          </w:p>
          <w:p w:rsidR="001169AE" w:rsidRDefault="001169AE" w:rsidP="00582D60">
            <w:r>
              <w:t>1= Poor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Pains</w:t>
            </w:r>
          </w:p>
        </w:tc>
        <w:tc>
          <w:tcPr>
            <w:tcW w:w="2070" w:type="dxa"/>
          </w:tcPr>
          <w:p w:rsidR="001169AE" w:rsidRDefault="001169AE" w:rsidP="00582D60">
            <w:r w:rsidRPr="00AD1ED1">
              <w:t>pain5_sp</w:t>
            </w:r>
          </w:p>
        </w:tc>
        <w:tc>
          <w:tcPr>
            <w:tcW w:w="5035" w:type="dxa"/>
          </w:tcPr>
          <w:p w:rsidR="001169AE" w:rsidRDefault="001169AE" w:rsidP="00582D60">
            <w:r>
              <w:t>1= No bothersome pain</w:t>
            </w:r>
          </w:p>
          <w:p w:rsidR="001169AE" w:rsidRDefault="001169AE" w:rsidP="00582D60">
            <w:r>
              <w:t>2 = Bothersome pain</w:t>
            </w:r>
          </w:p>
          <w:p w:rsidR="001169AE" w:rsidRDefault="001169AE" w:rsidP="00582D60">
            <w:r>
              <w:t xml:space="preserve">3 = Activity-limiting pain 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Depression</w:t>
            </w:r>
          </w:p>
        </w:tc>
        <w:tc>
          <w:tcPr>
            <w:tcW w:w="2070" w:type="dxa"/>
          </w:tcPr>
          <w:p w:rsidR="001169AE" w:rsidRDefault="001169AE" w:rsidP="00582D60">
            <w:r w:rsidRPr="00AD1ED1">
              <w:t>phq5_oad</w:t>
            </w:r>
          </w:p>
        </w:tc>
        <w:tc>
          <w:tcPr>
            <w:tcW w:w="5035" w:type="dxa"/>
          </w:tcPr>
          <w:p w:rsidR="001169AE" w:rsidRDefault="001169AE" w:rsidP="00582D60">
            <w:r>
              <w:t>0-6, higher represents more depression symptoms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Anxiety</w:t>
            </w:r>
          </w:p>
        </w:tc>
        <w:tc>
          <w:tcPr>
            <w:tcW w:w="2070" w:type="dxa"/>
          </w:tcPr>
          <w:p w:rsidR="001169AE" w:rsidRDefault="001169AE" w:rsidP="00582D60">
            <w:r w:rsidRPr="00AD1ED1">
              <w:t>gad5_oad</w:t>
            </w:r>
          </w:p>
        </w:tc>
        <w:tc>
          <w:tcPr>
            <w:tcW w:w="5035" w:type="dxa"/>
          </w:tcPr>
          <w:p w:rsidR="001169AE" w:rsidRDefault="001169AE" w:rsidP="00582D60">
            <w:r>
              <w:t>0-6, higher represents more anxiety symptoms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Physical activities</w:t>
            </w:r>
          </w:p>
        </w:tc>
        <w:tc>
          <w:tcPr>
            <w:tcW w:w="2070" w:type="dxa"/>
          </w:tcPr>
          <w:p w:rsidR="001169AE" w:rsidRDefault="001169AE" w:rsidP="00582D60">
            <w:r w:rsidRPr="00790019">
              <w:t>exercise5_sp</w:t>
            </w:r>
          </w:p>
        </w:tc>
        <w:tc>
          <w:tcPr>
            <w:tcW w:w="5035" w:type="dxa"/>
          </w:tcPr>
          <w:p w:rsidR="001169AE" w:rsidRDefault="001169AE" w:rsidP="00582D60">
            <w:r>
              <w:t>1= go walking for exercise last month</w:t>
            </w:r>
          </w:p>
          <w:p w:rsidR="001169AE" w:rsidRDefault="001169AE" w:rsidP="00582D60">
            <w:r>
              <w:t xml:space="preserve">0 = no exercise 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Informal social engagement</w:t>
            </w:r>
          </w:p>
        </w:tc>
        <w:tc>
          <w:tcPr>
            <w:tcW w:w="2070" w:type="dxa"/>
          </w:tcPr>
          <w:p w:rsidR="001169AE" w:rsidRPr="00790019" w:rsidRDefault="001169AE" w:rsidP="00582D60">
            <w:r w:rsidRPr="00790019">
              <w:t>infse_sp5_con</w:t>
            </w:r>
          </w:p>
        </w:tc>
        <w:tc>
          <w:tcPr>
            <w:tcW w:w="5035" w:type="dxa"/>
          </w:tcPr>
          <w:p w:rsidR="001169AE" w:rsidRDefault="001169AE" w:rsidP="00582D60">
            <w:r>
              <w:t>0-2, higher represents more informal social engagement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Formal social engagement</w:t>
            </w:r>
          </w:p>
        </w:tc>
        <w:tc>
          <w:tcPr>
            <w:tcW w:w="2070" w:type="dxa"/>
          </w:tcPr>
          <w:p w:rsidR="001169AE" w:rsidRPr="00790019" w:rsidRDefault="001169AE" w:rsidP="00582D60">
            <w:r w:rsidRPr="00790019">
              <w:t>fse_sp5_con</w:t>
            </w:r>
          </w:p>
        </w:tc>
        <w:tc>
          <w:tcPr>
            <w:tcW w:w="5035" w:type="dxa"/>
          </w:tcPr>
          <w:p w:rsidR="001169AE" w:rsidRDefault="001169AE" w:rsidP="00582D60">
            <w:r>
              <w:t xml:space="preserve">0-3, higher represents more formal social engagement </w:t>
            </w:r>
          </w:p>
        </w:tc>
      </w:tr>
      <w:tr w:rsidR="001169AE" w:rsidTr="00582D60">
        <w:tc>
          <w:tcPr>
            <w:tcW w:w="2245" w:type="dxa"/>
          </w:tcPr>
          <w:p w:rsidR="001169AE" w:rsidRDefault="001169AE" w:rsidP="00582D60">
            <w:r>
              <w:t>Fatigue</w:t>
            </w:r>
          </w:p>
        </w:tc>
        <w:tc>
          <w:tcPr>
            <w:tcW w:w="2070" w:type="dxa"/>
          </w:tcPr>
          <w:p w:rsidR="001169AE" w:rsidRPr="00790019" w:rsidRDefault="001169AE" w:rsidP="00582D60">
            <w:r w:rsidRPr="00790019">
              <w:t>fatigue_sp5</w:t>
            </w:r>
          </w:p>
        </w:tc>
        <w:tc>
          <w:tcPr>
            <w:tcW w:w="5035" w:type="dxa"/>
          </w:tcPr>
          <w:p w:rsidR="001169AE" w:rsidRDefault="001169AE" w:rsidP="00582D60">
            <w:r>
              <w:t xml:space="preserve">1= No fatigue last month </w:t>
            </w:r>
          </w:p>
          <w:p w:rsidR="001169AE" w:rsidRDefault="001169AE" w:rsidP="00582D60">
            <w:r>
              <w:t xml:space="preserve">2 = Fatigue last month but not limiting activities </w:t>
            </w:r>
          </w:p>
          <w:p w:rsidR="001169AE" w:rsidRDefault="001169AE" w:rsidP="00582D60">
            <w:r>
              <w:t>3 = Activity-limiting fatigue</w:t>
            </w:r>
          </w:p>
        </w:tc>
      </w:tr>
    </w:tbl>
    <w:p w:rsidR="001169AE" w:rsidRDefault="001169AE" w:rsidP="001169AE"/>
    <w:p w:rsidR="001169AE" w:rsidRDefault="001169AE" w:rsidP="001169AE">
      <w:r>
        <w:t xml:space="preserve">Weight variable: </w:t>
      </w:r>
    </w:p>
    <w:p w:rsidR="001169AE" w:rsidRDefault="001169AE" w:rsidP="001169AE">
      <w:r>
        <w:t xml:space="preserve">Cluster variable: </w:t>
      </w:r>
      <w:r w:rsidRPr="00C54AE4">
        <w:t>w5varunit</w:t>
      </w:r>
      <w:r>
        <w:t xml:space="preserve">  </w:t>
      </w:r>
    </w:p>
    <w:p w:rsidR="001169AE" w:rsidRDefault="001169AE" w:rsidP="001169AE"/>
    <w:p w:rsidR="001169AE" w:rsidRDefault="001169AE" w:rsidP="001169AE">
      <w:r>
        <w:t xml:space="preserve">Analytic final weights: </w:t>
      </w:r>
      <w:r w:rsidRPr="00C54AE4">
        <w:t>w5anfinwgt0</w:t>
      </w:r>
    </w:p>
    <w:p w:rsidR="001169AE" w:rsidRDefault="001169AE" w:rsidP="001169AE"/>
    <w:p w:rsidR="001169AE" w:rsidRDefault="001169AE" w:rsidP="001169AE">
      <w:r>
        <w:t xml:space="preserve">strata variable: </w:t>
      </w:r>
      <w:r w:rsidRPr="00C54AE4">
        <w:t>w5varstrat</w:t>
      </w:r>
    </w:p>
    <w:p w:rsidR="00C0260A" w:rsidRDefault="00C0260A"/>
    <w:sectPr w:rsidR="00C0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AE"/>
    <w:rsid w:val="001169AE"/>
    <w:rsid w:val="002441BE"/>
    <w:rsid w:val="00585843"/>
    <w:rsid w:val="00C0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4D8E"/>
  <w15:chartTrackingRefBased/>
  <w15:docId w15:val="{459EEBBE-642F-E54D-B241-7C1FE828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Yuanjin</dc:creator>
  <cp:keywords/>
  <dc:description/>
  <cp:lastModifiedBy>Zhou, Yuanjin</cp:lastModifiedBy>
  <cp:revision>3</cp:revision>
  <dcterms:created xsi:type="dcterms:W3CDTF">2022-10-25T02:30:00Z</dcterms:created>
  <dcterms:modified xsi:type="dcterms:W3CDTF">2022-10-25T02:34:00Z</dcterms:modified>
</cp:coreProperties>
</file>