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Explain the following questions in two simple sentences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use of the git add command?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files to the staging area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command to create a branch “feature-login”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-b feature-login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pull request? Write the steps involved in creating a pull request.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for your changes to be reviewed before being merged into the main branch.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First, push the changes in your branch to remote. Then go to the repo and open a pull request.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add collaborators?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 to Settings in your repo. There will be a Collaborators tab. You can add from there.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command used to commit our changes in github repo?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“msg”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github account and repository to save all your assignment tasks. Example repository name: rg-assignments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branch called feature-java(you can use it later to push all your java related tasks to this branch)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IntelliJ IDE. Create a simple java project displaying “Hello World!!”and share the screenshot.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IntelliJ IDE, explore the shortcut keys for the following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run the project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Shift + F10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select a line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Ctrl + w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comment/uncomment a line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Ctrl + /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delete a line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Ctrl + Shift + k (custom) or Ctrl + x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