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B3A9A" w14:textId="7F3A2F01" w:rsidR="00937EA2" w:rsidRPr="0049029D" w:rsidRDefault="00526FED" w:rsidP="0049029D">
      <w:pPr>
        <w:pStyle w:val="MDPI12title"/>
        <w:rPr>
          <w:i/>
        </w:rPr>
      </w:pPr>
      <w:r w:rsidRPr="00526FED">
        <w:t>Stock Price Validation</w:t>
      </w:r>
      <w:r w:rsidR="002C3ECA">
        <w:t xml:space="preserve"> </w:t>
      </w:r>
      <w:r w:rsidR="0035055A" w:rsidRPr="0035055A">
        <w:rPr>
          <w:i/>
          <w:iCs/>
        </w:rPr>
        <w:t>vis-à-vis</w:t>
      </w:r>
      <w:r w:rsidR="002C3ECA">
        <w:t xml:space="preserve"> Benford’s Law</w:t>
      </w:r>
      <w:r w:rsidRPr="00526FED">
        <w:t xml:space="preserve">: The </w:t>
      </w:r>
      <w:bookmarkStart w:id="0" w:name="_Hlk127044542"/>
      <w:r w:rsidRPr="00526FED">
        <w:t>Adani Enterprises Limited</w:t>
      </w:r>
      <w:bookmarkEnd w:id="0"/>
      <w:r w:rsidRPr="00526FED">
        <w:t xml:space="preserve"> Case</w:t>
      </w:r>
    </w:p>
    <w:p w14:paraId="3FB5EC0C" w14:textId="497B2866" w:rsidR="004C564D" w:rsidRPr="0049029D" w:rsidRDefault="00370DC6" w:rsidP="004C564D">
      <w:pPr>
        <w:pStyle w:val="MDPI13authornames"/>
      </w:pPr>
      <w:r w:rsidRPr="0049029D">
        <w:t>Anurag Dutta</w:t>
      </w:r>
      <w:r w:rsidR="00526FED">
        <w:t xml:space="preserve"> </w:t>
      </w:r>
      <w:r w:rsidR="00937EA2" w:rsidRPr="0049029D">
        <w:rPr>
          <w:vertAlign w:val="superscript"/>
        </w:rPr>
        <w:t>1</w:t>
      </w:r>
      <w:r w:rsidR="0076167C" w:rsidRPr="0049029D">
        <w:rPr>
          <w:noProof/>
        </w:rPr>
        <w:drawing>
          <wp:inline distT="0" distB="0" distL="0" distR="0" wp14:anchorId="3A499980" wp14:editId="22B464F6">
            <wp:extent cx="108000" cy="108000"/>
            <wp:effectExtent l="0" t="0" r="6350" b="6350"/>
            <wp:docPr id="10" name="Picture 1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r w:rsidR="00526FED" w:rsidRPr="0049029D">
        <w:t>,</w:t>
      </w:r>
      <w:r w:rsidR="00526FED">
        <w:t xml:space="preserve"> </w:t>
      </w:r>
      <w:r w:rsidR="001A2940" w:rsidRPr="0049029D">
        <w:t>Liton Chandra Voumik</w:t>
      </w:r>
      <w:r w:rsidR="00526FED">
        <w:t xml:space="preserve"> </w:t>
      </w:r>
      <w:r w:rsidR="00526FED">
        <w:rPr>
          <w:vertAlign w:val="superscript"/>
        </w:rPr>
        <w:t>2</w:t>
      </w:r>
      <w:r w:rsidR="001818AF" w:rsidRPr="0049029D">
        <w:t>*</w:t>
      </w:r>
      <w:r w:rsidR="00EF7E03" w:rsidRPr="0049029D">
        <w:rPr>
          <w:noProof/>
        </w:rPr>
        <w:drawing>
          <wp:inline distT="0" distB="0" distL="0" distR="0" wp14:anchorId="5FFFBB53" wp14:editId="7EC4489E">
            <wp:extent cx="108000" cy="108000"/>
            <wp:effectExtent l="0" t="0" r="6350" b="6350"/>
            <wp:docPr id="16" name="Picture 1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r w:rsidR="00F07995">
        <w:t>,</w:t>
      </w:r>
      <w:r w:rsidR="00526FED">
        <w:t xml:space="preserve"> </w:t>
      </w:r>
      <w:r w:rsidR="00031ACF">
        <w:t xml:space="preserve">John Harshith </w:t>
      </w:r>
      <w:r w:rsidR="00031ACF">
        <w:rPr>
          <w:vertAlign w:val="superscript"/>
        </w:rPr>
        <w:t>3</w:t>
      </w:r>
      <w:r w:rsidR="00031ACF" w:rsidRPr="0049029D">
        <w:rPr>
          <w:noProof/>
        </w:rPr>
        <w:drawing>
          <wp:inline distT="0" distB="0" distL="0" distR="0" wp14:anchorId="21D2E936" wp14:editId="33498812">
            <wp:extent cx="108000" cy="108000"/>
            <wp:effectExtent l="0" t="0" r="6350" b="6350"/>
            <wp:docPr id="11" name="Picture 1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hlinkClick r:id="rId10"/>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r w:rsidR="00031ACF">
        <w:t xml:space="preserve"> and </w:t>
      </w:r>
      <w:r w:rsidR="003B00FE" w:rsidRPr="003B00FE">
        <w:t>Lakshmanan Kumarasankaralingam</w:t>
      </w:r>
      <w:r w:rsidR="00526FED">
        <w:t xml:space="preserve"> </w:t>
      </w:r>
      <w:r w:rsidR="00031ACF">
        <w:rPr>
          <w:vertAlign w:val="superscript"/>
        </w:rPr>
        <w:t>4</w:t>
      </w:r>
      <w:r w:rsidR="00526FED" w:rsidRPr="0049029D">
        <w:rPr>
          <w:noProof/>
        </w:rPr>
        <w:drawing>
          <wp:inline distT="0" distB="0" distL="0" distR="0" wp14:anchorId="31D74335" wp14:editId="254679D2">
            <wp:extent cx="108000" cy="108000"/>
            <wp:effectExtent l="0" t="0" r="6350" b="6350"/>
            <wp:docPr id="15" name="Picture 1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hlinkClick r:id="rId1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p>
    <w:p w14:paraId="5319797C" w14:textId="3C59A40F" w:rsidR="00937EA2" w:rsidRPr="0049029D" w:rsidRDefault="00937EA2" w:rsidP="00EF7E03">
      <w:pPr>
        <w:pStyle w:val="MDPI16affiliation"/>
        <w:ind w:left="2608" w:firstLine="0"/>
        <w:jc w:val="both"/>
      </w:pPr>
      <w:r w:rsidRPr="0049029D">
        <w:rPr>
          <w:vertAlign w:val="superscript"/>
        </w:rPr>
        <w:t>1</w:t>
      </w:r>
      <w:r w:rsidR="00370DC6" w:rsidRPr="0049029D">
        <w:t xml:space="preserve"> Undergraduate, Department of Computer Science, Government College of</w:t>
      </w:r>
      <w:r w:rsidR="008A3B09" w:rsidRPr="0049029D">
        <w:t xml:space="preserve"> </w:t>
      </w:r>
      <w:r w:rsidR="00370DC6" w:rsidRPr="0049029D">
        <w:t xml:space="preserve">Engineering and Textile Technology, Serampore, </w:t>
      </w:r>
      <w:r w:rsidR="00F07995">
        <w:t>Calcutta</w:t>
      </w:r>
      <w:r w:rsidR="003B00FE">
        <w:t xml:space="preserve"> 712201</w:t>
      </w:r>
      <w:r w:rsidR="00F07995">
        <w:t xml:space="preserve">, </w:t>
      </w:r>
      <w:r w:rsidR="00370DC6" w:rsidRPr="0049029D">
        <w:t>India</w:t>
      </w:r>
      <w:r w:rsidR="004C564D">
        <w:t xml:space="preserve">, </w:t>
      </w:r>
      <w:r w:rsidR="004C564D" w:rsidRPr="0049029D">
        <w:t xml:space="preserve">Email- </w:t>
      </w:r>
      <w:hyperlink r:id="rId12" w:history="1">
        <w:r w:rsidR="004C564D" w:rsidRPr="00071933">
          <w:rPr>
            <w:rStyle w:val="Hyperlink"/>
          </w:rPr>
          <w:t>anuragdutta.research@gmail.com</w:t>
        </w:r>
      </w:hyperlink>
      <w:r w:rsidR="004C564D" w:rsidRPr="0049029D">
        <w:t xml:space="preserve">; ORCID: </w:t>
      </w:r>
      <w:r w:rsidR="004C564D" w:rsidRPr="004C564D">
        <w:t>0000-0002-5787-3860</w:t>
      </w:r>
    </w:p>
    <w:p w14:paraId="2B3D71E2" w14:textId="24B2CBD8" w:rsidR="001A2940" w:rsidRDefault="00AE7E9E" w:rsidP="00EF7E03">
      <w:pPr>
        <w:pStyle w:val="MDPI16affiliation"/>
        <w:ind w:left="2608" w:firstLine="0"/>
        <w:jc w:val="both"/>
      </w:pPr>
      <w:r w:rsidRPr="0049029D">
        <w:rPr>
          <w:vertAlign w:val="superscript"/>
        </w:rPr>
        <w:t>2</w:t>
      </w:r>
      <w:r w:rsidR="001A2940" w:rsidRPr="0049029D">
        <w:t xml:space="preserve"> Assistant </w:t>
      </w:r>
      <w:r w:rsidR="004C564D">
        <w:t>P</w:t>
      </w:r>
      <w:r w:rsidR="001A2940" w:rsidRPr="0049029D">
        <w:t>rofessor, Department of Economics, Noakhali Science and Technology University, Noakhali, Bangladesh</w:t>
      </w:r>
      <w:r w:rsidR="003B00FE">
        <w:t xml:space="preserve"> </w:t>
      </w:r>
      <w:r w:rsidR="001A2940" w:rsidRPr="0049029D">
        <w:t xml:space="preserve">3814; Email- </w:t>
      </w:r>
      <w:hyperlink r:id="rId13" w:history="1">
        <w:r w:rsidR="004C564D" w:rsidRPr="00071933">
          <w:rPr>
            <w:rStyle w:val="Hyperlink"/>
          </w:rPr>
          <w:t>litonvoumik@gmail.com</w:t>
        </w:r>
      </w:hyperlink>
      <w:r w:rsidR="001A2940" w:rsidRPr="0049029D">
        <w:t>; ORCID: 0000-0002-9612-7350</w:t>
      </w:r>
    </w:p>
    <w:p w14:paraId="54AF92EF" w14:textId="0DE23FE7" w:rsidR="00031ACF" w:rsidRDefault="00031ACF" w:rsidP="00031ACF">
      <w:pPr>
        <w:pStyle w:val="MDPI16affiliation"/>
        <w:ind w:left="2608" w:firstLine="0"/>
        <w:jc w:val="both"/>
      </w:pPr>
      <w:r>
        <w:rPr>
          <w:vertAlign w:val="superscript"/>
        </w:rPr>
        <w:t>3</w:t>
      </w:r>
      <w:r w:rsidRPr="0049029D">
        <w:t xml:space="preserve"> </w:t>
      </w:r>
      <w:r w:rsidRPr="00526FED">
        <w:t>Undergraduate, Department of Computer Science, Vellore Institute of Technology, Vellore Campus, Tamil Nadu</w:t>
      </w:r>
      <w:r w:rsidR="003B00FE" w:rsidRPr="003B00FE">
        <w:t xml:space="preserve"> 632014</w:t>
      </w:r>
      <w:r w:rsidRPr="00526FED">
        <w:t>, India</w:t>
      </w:r>
      <w:r w:rsidRPr="0049029D">
        <w:t xml:space="preserve">; Email- </w:t>
      </w:r>
      <w:hyperlink r:id="rId14" w:history="1">
        <w:r w:rsidRPr="00A579D2">
          <w:rPr>
            <w:rStyle w:val="Hyperlink"/>
          </w:rPr>
          <w:t>johnharshith@icloud.com</w:t>
        </w:r>
      </w:hyperlink>
      <w:r w:rsidRPr="0049029D">
        <w:t xml:space="preserve">; ORCID: </w:t>
      </w:r>
      <w:r w:rsidRPr="005D2D20">
        <w:t>0000-0003-2448-6386</w:t>
      </w:r>
    </w:p>
    <w:p w14:paraId="52BBAAB2" w14:textId="26A3AAA2" w:rsidR="004C564D" w:rsidRPr="0049029D" w:rsidRDefault="00031ACF" w:rsidP="00EF7E03">
      <w:pPr>
        <w:pStyle w:val="MDPI16affiliation"/>
        <w:ind w:left="2608" w:firstLine="0"/>
        <w:jc w:val="both"/>
      </w:pPr>
      <w:r>
        <w:rPr>
          <w:vertAlign w:val="superscript"/>
        </w:rPr>
        <w:t>4</w:t>
      </w:r>
      <w:r w:rsidR="004C564D" w:rsidRPr="0049029D">
        <w:t xml:space="preserve"> </w:t>
      </w:r>
      <w:r w:rsidR="00526FED" w:rsidRPr="00526FED">
        <w:t>Professor, Department of Mathematics, Kuwait American School of Education, Salmiya</w:t>
      </w:r>
      <w:r w:rsidR="003B00FE" w:rsidRPr="003B00FE">
        <w:t xml:space="preserve"> 22062</w:t>
      </w:r>
      <w:r w:rsidR="00526FED" w:rsidRPr="00526FED">
        <w:t>, Kuwait</w:t>
      </w:r>
      <w:r w:rsidR="004C564D">
        <w:t>; Email-</w:t>
      </w:r>
      <w:r w:rsidR="00526FED">
        <w:t xml:space="preserve"> </w:t>
      </w:r>
      <w:hyperlink r:id="rId15" w:history="1">
        <w:r w:rsidR="00526FED" w:rsidRPr="00A579D2">
          <w:rPr>
            <w:rStyle w:val="Hyperlink"/>
          </w:rPr>
          <w:t>coprime65@gmail.com</w:t>
        </w:r>
      </w:hyperlink>
      <w:r w:rsidR="004C564D">
        <w:t xml:space="preserve">; ORCID: </w:t>
      </w:r>
      <w:r w:rsidR="00526FED" w:rsidRPr="00526FED">
        <w:t>0000-0002-1426-204X</w:t>
      </w:r>
    </w:p>
    <w:tbl>
      <w:tblPr>
        <w:tblpPr w:leftFromText="198" w:rightFromText="198" w:vertAnchor="page" w:horzAnchor="margin" w:tblpY="9311"/>
        <w:tblW w:w="2410" w:type="dxa"/>
        <w:tblLayout w:type="fixed"/>
        <w:tblCellMar>
          <w:left w:w="0" w:type="dxa"/>
          <w:right w:w="0" w:type="dxa"/>
        </w:tblCellMar>
        <w:tblLook w:val="04A0" w:firstRow="1" w:lastRow="0" w:firstColumn="1" w:lastColumn="0" w:noHBand="0" w:noVBand="1"/>
      </w:tblPr>
      <w:tblGrid>
        <w:gridCol w:w="2410"/>
      </w:tblGrid>
      <w:tr w:rsidR="00915207" w:rsidRPr="0049029D" w14:paraId="77B1BDC6" w14:textId="77777777" w:rsidTr="00915207">
        <w:tc>
          <w:tcPr>
            <w:tcW w:w="2410" w:type="dxa"/>
            <w:shd w:val="clear" w:color="auto" w:fill="auto"/>
          </w:tcPr>
          <w:p w14:paraId="5BE4B70F" w14:textId="5F5741E5" w:rsidR="00915207" w:rsidRPr="0049029D" w:rsidRDefault="00915207" w:rsidP="00EF7E03">
            <w:pPr>
              <w:pStyle w:val="MDPI61Citation"/>
              <w:spacing w:line="240" w:lineRule="exact"/>
              <w:jc w:val="both"/>
            </w:pPr>
            <w:r w:rsidRPr="0049029D">
              <w:rPr>
                <w:b/>
              </w:rPr>
              <w:t>Citation:</w:t>
            </w:r>
            <w:r w:rsidRPr="0049029D">
              <w:t xml:space="preserve"> </w:t>
            </w:r>
            <w:proofErr w:type="spellStart"/>
            <w:r w:rsidRPr="0049029D">
              <w:t>Lastname</w:t>
            </w:r>
            <w:proofErr w:type="spellEnd"/>
            <w:r w:rsidRPr="0049029D">
              <w:t xml:space="preserve">, F.; </w:t>
            </w:r>
            <w:proofErr w:type="spellStart"/>
            <w:r w:rsidRPr="0049029D">
              <w:t>Lastname</w:t>
            </w:r>
            <w:proofErr w:type="spellEnd"/>
            <w:r w:rsidRPr="0049029D">
              <w:t xml:space="preserve">, F.; Last-name, F. Title. </w:t>
            </w:r>
            <w:r w:rsidR="00DA5A58">
              <w:rPr>
                <w:i/>
              </w:rPr>
              <w:t>Journal Name</w:t>
            </w:r>
            <w:r w:rsidRPr="0049029D">
              <w:rPr>
                <w:i/>
              </w:rPr>
              <w:t xml:space="preserve">. </w:t>
            </w:r>
            <w:r w:rsidRPr="0049029D">
              <w:rPr>
                <w:b/>
              </w:rPr>
              <w:t>202</w:t>
            </w:r>
            <w:r w:rsidR="00BE63D9">
              <w:rPr>
                <w:b/>
              </w:rPr>
              <w:t>3</w:t>
            </w:r>
            <w:r w:rsidRPr="0049029D">
              <w:t xml:space="preserve">, </w:t>
            </w:r>
            <w:r w:rsidR="00DA5A58" w:rsidRPr="00DA5A58">
              <w:rPr>
                <w:iCs/>
              </w:rPr>
              <w:t>x</w:t>
            </w:r>
            <w:r w:rsidRPr="0049029D">
              <w:t>, x. https://doi.org/10.3390/xxxxx</w:t>
            </w:r>
          </w:p>
          <w:p w14:paraId="704F95B6" w14:textId="77777777" w:rsidR="00915207" w:rsidRPr="0049029D" w:rsidRDefault="00915207" w:rsidP="00EF7E03">
            <w:pPr>
              <w:pStyle w:val="MDPI14history"/>
              <w:spacing w:before="240"/>
              <w:jc w:val="both"/>
              <w:rPr>
                <w:szCs w:val="14"/>
              </w:rPr>
            </w:pPr>
            <w:r w:rsidRPr="0049029D">
              <w:rPr>
                <w:szCs w:val="14"/>
              </w:rPr>
              <w:t>Received: date</w:t>
            </w:r>
          </w:p>
          <w:p w14:paraId="382F4A19" w14:textId="77777777" w:rsidR="00915207" w:rsidRPr="0049029D" w:rsidRDefault="00915207" w:rsidP="00EF7E03">
            <w:pPr>
              <w:pStyle w:val="MDPI14history"/>
              <w:jc w:val="both"/>
              <w:rPr>
                <w:szCs w:val="14"/>
              </w:rPr>
            </w:pPr>
            <w:r w:rsidRPr="0049029D">
              <w:rPr>
                <w:szCs w:val="14"/>
              </w:rPr>
              <w:t>Accepted: date</w:t>
            </w:r>
          </w:p>
          <w:p w14:paraId="093A78FA" w14:textId="77777777" w:rsidR="00915207" w:rsidRPr="0049029D" w:rsidRDefault="00915207" w:rsidP="00EF7E03">
            <w:pPr>
              <w:pStyle w:val="MDPI14history"/>
              <w:spacing w:after="240"/>
              <w:jc w:val="both"/>
              <w:rPr>
                <w:szCs w:val="14"/>
              </w:rPr>
            </w:pPr>
            <w:r w:rsidRPr="0049029D">
              <w:rPr>
                <w:szCs w:val="14"/>
              </w:rPr>
              <w:t>Published: date</w:t>
            </w:r>
          </w:p>
          <w:p w14:paraId="233FC4C5" w14:textId="77777777" w:rsidR="00915207" w:rsidRPr="0049029D" w:rsidRDefault="00915207" w:rsidP="00EF7E03">
            <w:pPr>
              <w:pStyle w:val="MDPI63Notes"/>
              <w:jc w:val="both"/>
              <w:rPr>
                <w:sz w:val="16"/>
                <w:szCs w:val="16"/>
              </w:rPr>
            </w:pPr>
            <w:r w:rsidRPr="0049029D">
              <w:rPr>
                <w:rFonts w:eastAsia="Times New Roman"/>
                <w:snapToGrid/>
                <w:szCs w:val="14"/>
                <w:lang w:eastAsia="de-DE"/>
              </w:rPr>
              <w:t>Publisher’s Note: MDPI stays neutral with regard to jurisdictional claims in published maps and institutional affiliations</w:t>
            </w:r>
            <w:r w:rsidRPr="0049029D">
              <w:rPr>
                <w:sz w:val="16"/>
                <w:szCs w:val="16"/>
              </w:rPr>
              <w:t>.</w:t>
            </w:r>
          </w:p>
          <w:p w14:paraId="606C8B03" w14:textId="77777777" w:rsidR="00915207" w:rsidRPr="0049029D" w:rsidRDefault="00915207" w:rsidP="00EF7E03">
            <w:pPr>
              <w:adjustRightInd w:val="0"/>
              <w:snapToGrid w:val="0"/>
              <w:spacing w:before="240" w:line="240" w:lineRule="atLeast"/>
              <w:ind w:right="113"/>
              <w:rPr>
                <w:rFonts w:eastAsia="DengXian"/>
                <w:bCs/>
                <w:noProof w:val="0"/>
                <w:sz w:val="14"/>
                <w:szCs w:val="14"/>
                <w:lang w:bidi="en-US"/>
              </w:rPr>
            </w:pPr>
            <w:r w:rsidRPr="0049029D">
              <w:rPr>
                <w:rFonts w:eastAsia="DengXian"/>
              </w:rPr>
              <w:drawing>
                <wp:inline distT="0" distB="0" distL="0" distR="0" wp14:anchorId="78CA45EB" wp14:editId="02E94548">
                  <wp:extent cx="693420" cy="251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3420" cy="251460"/>
                          </a:xfrm>
                          <a:prstGeom prst="rect">
                            <a:avLst/>
                          </a:prstGeom>
                          <a:noFill/>
                          <a:ln>
                            <a:noFill/>
                          </a:ln>
                        </pic:spPr>
                      </pic:pic>
                    </a:graphicData>
                  </a:graphic>
                </wp:inline>
              </w:drawing>
            </w:r>
          </w:p>
          <w:p w14:paraId="3F1DDCF0" w14:textId="67F4EF5D" w:rsidR="00915207" w:rsidRPr="0049029D" w:rsidRDefault="00915207" w:rsidP="00EF7E03">
            <w:pPr>
              <w:adjustRightInd w:val="0"/>
              <w:snapToGrid w:val="0"/>
              <w:spacing w:before="60" w:line="240" w:lineRule="atLeast"/>
              <w:ind w:right="113"/>
              <w:rPr>
                <w:rFonts w:eastAsia="DengXian"/>
                <w:bCs/>
                <w:noProof w:val="0"/>
                <w:sz w:val="14"/>
                <w:szCs w:val="14"/>
                <w:lang w:bidi="en-US"/>
              </w:rPr>
            </w:pPr>
            <w:r w:rsidRPr="0049029D">
              <w:rPr>
                <w:rFonts w:eastAsia="DengXian"/>
                <w:b/>
                <w:bCs/>
                <w:noProof w:val="0"/>
                <w:sz w:val="14"/>
                <w:szCs w:val="14"/>
                <w:lang w:bidi="en-US"/>
              </w:rPr>
              <w:t>Copyright:</w:t>
            </w:r>
            <w:r w:rsidRPr="0049029D">
              <w:rPr>
                <w:rFonts w:eastAsia="DengXian"/>
                <w:bCs/>
                <w:noProof w:val="0"/>
                <w:sz w:val="14"/>
                <w:szCs w:val="14"/>
                <w:lang w:bidi="en-US"/>
              </w:rPr>
              <w:t xml:space="preserve"> © 202</w:t>
            </w:r>
            <w:r w:rsidR="00BE63D9">
              <w:rPr>
                <w:rFonts w:eastAsia="DengXian"/>
                <w:bCs/>
                <w:noProof w:val="0"/>
                <w:sz w:val="14"/>
                <w:szCs w:val="14"/>
                <w:lang w:bidi="en-US"/>
              </w:rPr>
              <w:t>3</w:t>
            </w:r>
            <w:r w:rsidRPr="0049029D">
              <w:rPr>
                <w:rFonts w:eastAsia="DengXian"/>
                <w:bCs/>
                <w:noProof w:val="0"/>
                <w:sz w:val="14"/>
                <w:szCs w:val="14"/>
                <w:lang w:bidi="en-US"/>
              </w:rPr>
              <w:t xml:space="preserve"> by the authors. Submitted for possible open access publication under the terms and conditions of the Creative Commons Attribution (CC BY) license (http://creativecommons.org/licenses/by/4.0/).</w:t>
            </w:r>
          </w:p>
        </w:tc>
      </w:tr>
    </w:tbl>
    <w:p w14:paraId="796A1AF9" w14:textId="6CB175CD" w:rsidR="004C564D" w:rsidRPr="0049029D" w:rsidRDefault="001A3B56" w:rsidP="0049029D">
      <w:pPr>
        <w:pStyle w:val="MDPI16affiliation"/>
      </w:pPr>
      <w:r w:rsidRPr="0049029D">
        <w:rPr>
          <w:b/>
        </w:rPr>
        <w:t>*</w:t>
      </w:r>
      <w:r w:rsidRPr="0049029D">
        <w:tab/>
        <w:t xml:space="preserve">Correspondence: </w:t>
      </w:r>
      <w:hyperlink r:id="rId17" w:history="1">
        <w:r w:rsidR="004C564D" w:rsidRPr="00071933">
          <w:rPr>
            <w:rStyle w:val="Hyperlink"/>
          </w:rPr>
          <w:t>litonvoumik@gmail.com</w:t>
        </w:r>
      </w:hyperlink>
    </w:p>
    <w:p w14:paraId="6DDE5280" w14:textId="77777777" w:rsidR="00896D8A" w:rsidRPr="0049029D" w:rsidRDefault="00896D8A" w:rsidP="0049029D">
      <w:pPr>
        <w:adjustRightInd w:val="0"/>
        <w:snapToGrid w:val="0"/>
        <w:rPr>
          <w:noProof w:val="0"/>
        </w:rPr>
      </w:pPr>
    </w:p>
    <w:p w14:paraId="06A4E860" w14:textId="2D03FB16" w:rsidR="00937EA2" w:rsidRPr="0049029D" w:rsidRDefault="00937EA2" w:rsidP="0049029D">
      <w:pPr>
        <w:pStyle w:val="MDPI17abstract"/>
      </w:pPr>
      <w:r w:rsidRPr="0049029D">
        <w:rPr>
          <w:b/>
          <w:bCs/>
        </w:rPr>
        <w:t>Abstract:</w:t>
      </w:r>
      <w:r w:rsidRPr="0049029D">
        <w:rPr>
          <w:b/>
        </w:rPr>
        <w:t xml:space="preserve"> </w:t>
      </w:r>
      <w:r w:rsidR="002C3ECA">
        <w:t xml:space="preserve">In the current world of technological advancements, data is generated each and every </w:t>
      </w:r>
      <w:r w:rsidR="00492B48">
        <w:t>second</w:t>
      </w:r>
      <w:r w:rsidR="002C3ECA">
        <w:t xml:space="preserve">. </w:t>
      </w:r>
      <w:r w:rsidR="00492B48">
        <w:t>In fact</w:t>
      </w:r>
      <w:r w:rsidR="002C3ECA">
        <w:t xml:space="preserve">, today’s world is </w:t>
      </w:r>
      <w:r w:rsidR="00492B48">
        <w:t>sustained</w:t>
      </w:r>
      <w:r w:rsidR="002C3ECA">
        <w:t xml:space="preserve"> on data, be it Google, or Meta, everyone needs data for their survival. Numerous instances are there, where data is morphed to cipher actual information. Recently, in 2023, controversies have been revolving around Adani </w:t>
      </w:r>
      <w:r w:rsidR="002C3ECA" w:rsidRPr="002C3ECA">
        <w:t>Enterprises Limited</w:t>
      </w:r>
      <w:r w:rsidR="002C3ECA">
        <w:t xml:space="preserve">. In this article, we would dive deep into the actual scenario by validating the “Adani” Stock Price Data. We made use of the </w:t>
      </w:r>
      <w:r w:rsidR="00492B48">
        <w:t>well-known</w:t>
      </w:r>
      <w:r w:rsidR="002C3ECA">
        <w:t xml:space="preserve"> Benford’s </w:t>
      </w:r>
      <w:r w:rsidR="0035055A">
        <w:t xml:space="preserve">Law to do the same. To support the results, we have </w:t>
      </w:r>
      <w:r w:rsidR="00492B48">
        <w:t>cross-validated</w:t>
      </w:r>
      <w:r w:rsidR="0035055A">
        <w:t xml:space="preserve"> the result using similar statistics. </w:t>
      </w:r>
      <w:r w:rsidR="00A95842">
        <w:t xml:space="preserve">The Validation would be evidence to judge the controversy on. Apart from these, Benford’s Law have several proximities, as conformal range, which gives a closer look on whether the data put forward by the respective organizations have been morphed or not, and even if so, the level to which it is so done. Making use of the Benford’s Law we would rather determine the validity proximity of the Adani Stocks’ Price that would lead us on a verge been the Hindenburg Research and the Adani Group. </w:t>
      </w:r>
      <w:r w:rsidR="0035055A">
        <w:t>Validation was subjected to the Opening (P</w:t>
      </w:r>
      <w:r w:rsidR="0035055A" w:rsidRPr="0035055A">
        <w:t xml:space="preserve">rice when the </w:t>
      </w:r>
      <w:r w:rsidR="0035055A">
        <w:t>M</w:t>
      </w:r>
      <w:r w:rsidR="0035055A" w:rsidRPr="0035055A">
        <w:t xml:space="preserve">arket </w:t>
      </w:r>
      <w:r w:rsidR="0035055A">
        <w:t>O</w:t>
      </w:r>
      <w:r w:rsidR="0035055A" w:rsidRPr="0035055A">
        <w:t>pened</w:t>
      </w:r>
      <w:r w:rsidR="0035055A">
        <w:t>), Closing (P</w:t>
      </w:r>
      <w:r w:rsidR="0035055A" w:rsidRPr="0035055A">
        <w:t xml:space="preserve">rice at which </w:t>
      </w:r>
      <w:r w:rsidR="0035055A">
        <w:t>the Market</w:t>
      </w:r>
      <w:r w:rsidR="0035055A" w:rsidRPr="0035055A">
        <w:t xml:space="preserve"> </w:t>
      </w:r>
      <w:r w:rsidR="0035055A">
        <w:t>C</w:t>
      </w:r>
      <w:r w:rsidR="0035055A" w:rsidRPr="0035055A">
        <w:t>losed</w:t>
      </w:r>
      <w:r w:rsidR="0035055A">
        <w:t>), as well as Highest (H</w:t>
      </w:r>
      <w:r w:rsidR="0035055A" w:rsidRPr="0035055A">
        <w:t xml:space="preserve">ighest </w:t>
      </w:r>
      <w:r w:rsidR="0035055A">
        <w:t>P</w:t>
      </w:r>
      <w:r w:rsidR="0035055A" w:rsidRPr="0035055A">
        <w:t xml:space="preserve">rice of the </w:t>
      </w:r>
      <w:r w:rsidR="0035055A">
        <w:t>D</w:t>
      </w:r>
      <w:r w:rsidR="0035055A" w:rsidRPr="0035055A">
        <w:t>ay</w:t>
      </w:r>
      <w:r w:rsidR="0035055A">
        <w:t>) Price of Stocks within the time frame of 8 years</w:t>
      </w:r>
      <w:r w:rsidR="001A472B">
        <w:t>, between 2016 to 2023.</w:t>
      </w:r>
      <w:r w:rsidR="00A95842">
        <w:t xml:space="preserve"> Further, it is to be carefully noted by the readers of this article, that the conclusion drawn about in this article is </w:t>
      </w:r>
      <w:r w:rsidR="003B00FE">
        <w:t xml:space="preserve">unbiased and is completely </w:t>
      </w:r>
      <w:r w:rsidR="00A95842">
        <w:t>based on Statistical Analysis and Factual Figures put forward by the Adani Enterprise Group.</w:t>
      </w:r>
    </w:p>
    <w:p w14:paraId="595110E5" w14:textId="77777777" w:rsidR="00094B39" w:rsidRPr="0049029D" w:rsidRDefault="00094B39" w:rsidP="0049029D">
      <w:pPr>
        <w:adjustRightInd w:val="0"/>
        <w:snapToGrid w:val="0"/>
        <w:rPr>
          <w:b/>
          <w:bCs/>
          <w:noProof w:val="0"/>
        </w:rPr>
      </w:pPr>
    </w:p>
    <w:p w14:paraId="07A6F7FE" w14:textId="0C7F10CB" w:rsidR="00937EA2" w:rsidRPr="0049029D" w:rsidRDefault="001A3B56" w:rsidP="0049029D">
      <w:pPr>
        <w:pStyle w:val="MDPI18keywords"/>
      </w:pPr>
      <w:r w:rsidRPr="0049029D">
        <w:rPr>
          <w:b/>
          <w:bCs/>
        </w:rPr>
        <w:t>Keywords:</w:t>
      </w:r>
      <w:r w:rsidR="00937EA2" w:rsidRPr="0049029D">
        <w:rPr>
          <w:b/>
        </w:rPr>
        <w:t xml:space="preserve"> </w:t>
      </w:r>
      <w:r w:rsidR="00BE63D9">
        <w:t>Benford’s Law</w:t>
      </w:r>
      <w:r w:rsidR="00094B39" w:rsidRPr="0049029D">
        <w:t>;</w:t>
      </w:r>
      <w:r w:rsidR="00370DC6" w:rsidRPr="0049029D">
        <w:t xml:space="preserve"> </w:t>
      </w:r>
      <w:r w:rsidR="00BE63D9">
        <w:t>Stock Price</w:t>
      </w:r>
      <w:r w:rsidR="00094B39" w:rsidRPr="0049029D">
        <w:t>;</w:t>
      </w:r>
      <w:r w:rsidR="00370DC6" w:rsidRPr="0049029D">
        <w:t xml:space="preserve"> </w:t>
      </w:r>
      <w:r w:rsidR="00BE63D9" w:rsidRPr="00BE63D9">
        <w:t>Adani Enterprises Limited</w:t>
      </w:r>
      <w:r w:rsidR="00094B39" w:rsidRPr="0049029D">
        <w:t>;</w:t>
      </w:r>
      <w:r w:rsidR="00370DC6" w:rsidRPr="0049029D">
        <w:t xml:space="preserve"> </w:t>
      </w:r>
      <w:r w:rsidR="00BE63D9">
        <w:t>Data Validation</w:t>
      </w:r>
    </w:p>
    <w:p w14:paraId="1CF06EB8" w14:textId="77777777" w:rsidR="00896D8A" w:rsidRPr="0049029D" w:rsidRDefault="00896D8A" w:rsidP="0049029D">
      <w:pPr>
        <w:pStyle w:val="MDPI19line"/>
        <w:pBdr>
          <w:bottom w:val="single" w:sz="4" w:space="1" w:color="000000"/>
        </w:pBdr>
      </w:pPr>
    </w:p>
    <w:p w14:paraId="2B09B55A" w14:textId="1B2D2CFE" w:rsidR="00937EA2" w:rsidRPr="0049029D" w:rsidRDefault="001A3B56" w:rsidP="0049029D">
      <w:pPr>
        <w:pStyle w:val="MDPI21heading1"/>
      </w:pPr>
      <w:r w:rsidRPr="0049029D">
        <w:t xml:space="preserve">1. </w:t>
      </w:r>
      <w:r w:rsidR="00937EA2" w:rsidRPr="0049029D">
        <w:t>Introduction</w:t>
      </w:r>
    </w:p>
    <w:p w14:paraId="350B6DB8" w14:textId="3A952885" w:rsidR="00BD22D2" w:rsidRDefault="00BE63D9" w:rsidP="00BD22D2">
      <w:pPr>
        <w:pStyle w:val="MDPI31text"/>
      </w:pPr>
      <w:r w:rsidRPr="00BE63D9">
        <w:t>Fraud</w:t>
      </w:r>
      <w:r w:rsidR="0071219B">
        <w:t xml:space="preserve"> [1]</w:t>
      </w:r>
      <w:r w:rsidRPr="00BE63D9">
        <w:t xml:space="preserve"> is a term that refers to practices, procedures, or systems that do not comply with the regulations that have been put in place for the benefit of the planet's young. Since the first scam occurred sometime around 300 B.C., hardly anything has changed. Days moved, civilization developed</w:t>
      </w:r>
      <w:r w:rsidR="0071219B">
        <w:t xml:space="preserve"> [2]</w:t>
      </w:r>
      <w:r w:rsidRPr="00BE63D9">
        <w:t>, colonization</w:t>
      </w:r>
      <w:r w:rsidR="0071219B">
        <w:t xml:space="preserve"> [3]</w:t>
      </w:r>
      <w:r w:rsidRPr="00BE63D9">
        <w:t xml:space="preserve"> took place, the economy</w:t>
      </w:r>
      <w:r w:rsidR="0071219B">
        <w:t xml:space="preserve"> [4]</w:t>
      </w:r>
      <w:r w:rsidRPr="00BE63D9">
        <w:t xml:space="preserve"> soared and crashed, but humanity's</w:t>
      </w:r>
      <w:r w:rsidR="0071219B">
        <w:t xml:space="preserve"> [5]</w:t>
      </w:r>
      <w:r w:rsidRPr="00BE63D9">
        <w:t xml:space="preserve"> greatest fundamental drive stayed the very same.</w:t>
      </w:r>
      <w:r w:rsidR="00370DC6" w:rsidRPr="0049029D">
        <w:t xml:space="preserve"> </w:t>
      </w:r>
      <w:r w:rsidR="00BD22D2" w:rsidRPr="00BD22D2">
        <w:t>Even though con artists are very cunning, nature's rules cannot be changed. The challenge, however, seems to be that tyrannies can do this, as Russia did in 2008, and upright unquantifiable, impressive bureaucratic</w:t>
      </w:r>
      <w:r w:rsidR="00600231">
        <w:t xml:space="preserve"> [6]</w:t>
      </w:r>
      <w:r w:rsidR="00BD22D2" w:rsidRPr="00BD22D2">
        <w:t xml:space="preserve"> obstacles that reasonably believe and reach the conclusion that every unbiased and feasible supervision is an insurmountable problem of an interloper, or, as it happened in Ukraine in 2004, both parties of a dispute can paddock their own cadre of spectators affirming or disputing the validity of the other's findings.</w:t>
      </w:r>
      <w:r w:rsidR="00BD22D2">
        <w:t xml:space="preserve"> </w:t>
      </w:r>
    </w:p>
    <w:p w14:paraId="648AD1B3" w14:textId="77777777" w:rsidR="00BD22D2" w:rsidRDefault="00BD22D2" w:rsidP="00BD22D2">
      <w:pPr>
        <w:pStyle w:val="MDPI31text"/>
      </w:pPr>
    </w:p>
    <w:p w14:paraId="15FD1FC3" w14:textId="7106F62E" w:rsidR="00BD22D2" w:rsidRDefault="00BD22D2" w:rsidP="00BD22D2">
      <w:pPr>
        <w:pStyle w:val="MDPI31text"/>
      </w:pPr>
      <w:r>
        <w:lastRenderedPageBreak/>
        <w:t>Benford's law</w:t>
      </w:r>
      <w:r w:rsidR="00600231">
        <w:t xml:space="preserve"> [7]</w:t>
      </w:r>
      <w:r>
        <w:t xml:space="preserve"> also has the potential to provide us with reliable, collection points about the majority of frauds that occur in our daily lives, including vote rigging, GDP forgery, fraud with credit cards and revenue tax fraud.</w:t>
      </w:r>
    </w:p>
    <w:p w14:paraId="77C072BA" w14:textId="77777777" w:rsidR="00BD22D2" w:rsidRDefault="00BD22D2" w:rsidP="00BD22D2">
      <w:pPr>
        <w:pStyle w:val="MDPI31text"/>
      </w:pPr>
    </w:p>
    <w:p w14:paraId="74DB2212" w14:textId="6952A520" w:rsidR="00370DC6" w:rsidRDefault="00BD22D2" w:rsidP="00BD22D2">
      <w:pPr>
        <w:pStyle w:val="MDPI31text"/>
      </w:pPr>
      <w:r>
        <w:t xml:space="preserve">The first digit law, sometimes referred to as the law of aberrant numerals or Benford's law, is a logarithmic </w:t>
      </w:r>
      <w:r w:rsidR="00636292">
        <w:t xml:space="preserve">[8] </w:t>
      </w:r>
      <w:r>
        <w:t xml:space="preserve">probability distribution model for the first digits of a randomized, extensive, and varied collection. </w:t>
      </w:r>
      <w:r w:rsidRPr="00BD22D2">
        <w:t xml:space="preserve">The very first non-zero numeral on a number's far left, such as </w:t>
      </w:r>
      <w:r>
        <w:t>8</w:t>
      </w:r>
      <w:r w:rsidRPr="00BD22D2">
        <w:t xml:space="preserve"> for 8</w:t>
      </w:r>
      <w:r>
        <w:t>12</w:t>
      </w:r>
      <w:r w:rsidRPr="00BD22D2">
        <w:t xml:space="preserve">97, 9 for 99, and </w:t>
      </w:r>
      <w:r>
        <w:t>0</w:t>
      </w:r>
      <w:r w:rsidRPr="00BD22D2">
        <w:t xml:space="preserve"> for 0.007895, is considered to be the number's first significant digit. The suggested Benford's law states that in a delimited collection, the chances of a specific digit occurring as the initial figure reduces logarithmically as the digit's value goes up from 1 to 9.</w:t>
      </w:r>
      <w:r w:rsidR="008721B1">
        <w:t xml:space="preserve"> </w:t>
      </w:r>
      <w:r w:rsidR="008721B1" w:rsidRPr="008721B1">
        <w:t>In the table underneath, the predicted probabilities are shown.</w:t>
      </w:r>
    </w:p>
    <w:p w14:paraId="21E2AD83" w14:textId="7DE678DC" w:rsidR="008721B1" w:rsidRDefault="008721B1" w:rsidP="008721B1">
      <w:pPr>
        <w:pStyle w:val="MDPI51figurecaption"/>
      </w:pPr>
      <w:r>
        <w:rPr>
          <w:b/>
        </w:rPr>
        <w:t>Table</w:t>
      </w:r>
      <w:r w:rsidRPr="0049029D">
        <w:rPr>
          <w:b/>
        </w:rPr>
        <w:t xml:space="preserve"> 1. </w:t>
      </w:r>
      <w:r w:rsidRPr="008721B1">
        <w:rPr>
          <w:bCs/>
        </w:rPr>
        <w:t>Numbers' likelihood of occurring according to Benford's law</w:t>
      </w:r>
      <w:r w:rsidR="00B878DD">
        <w:rPr>
          <w:bCs/>
        </w:rPr>
        <w:t xml:space="preserve">. General Distribution of Numbers in nature, is supposed to follow this likelihood table in most case, if not tampered. </w:t>
      </w:r>
    </w:p>
    <w:tbl>
      <w:tblPr>
        <w:tblW w:w="7710" w:type="dxa"/>
        <w:tblInd w:w="1330"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855"/>
        <w:gridCol w:w="3855"/>
      </w:tblGrid>
      <w:tr w:rsidR="008721B1" w:rsidRPr="0049029D" w14:paraId="5744027B" w14:textId="77777777" w:rsidTr="001F7D55">
        <w:tc>
          <w:tcPr>
            <w:tcW w:w="3855" w:type="dxa"/>
            <w:tcBorders>
              <w:bottom w:val="single" w:sz="4" w:space="0" w:color="auto"/>
            </w:tcBorders>
            <w:shd w:val="clear" w:color="auto" w:fill="auto"/>
          </w:tcPr>
          <w:p w14:paraId="042BC6FE" w14:textId="3660DF38" w:rsidR="008721B1" w:rsidRPr="008721B1" w:rsidRDefault="008721B1" w:rsidP="00D21F27">
            <w:pPr>
              <w:adjustRightInd w:val="0"/>
              <w:snapToGrid w:val="0"/>
              <w:jc w:val="left"/>
              <w:rPr>
                <w:b/>
                <w:bCs/>
                <w:noProof w:val="0"/>
              </w:rPr>
            </w:pPr>
            <w:r w:rsidRPr="008721B1">
              <w:rPr>
                <w:b/>
                <w:bCs/>
              </w:rPr>
              <w:t>Digit</w:t>
            </w:r>
          </w:p>
        </w:tc>
        <w:tc>
          <w:tcPr>
            <w:tcW w:w="3855" w:type="dxa"/>
            <w:tcBorders>
              <w:bottom w:val="single" w:sz="4" w:space="0" w:color="auto"/>
            </w:tcBorders>
            <w:shd w:val="clear" w:color="auto" w:fill="auto"/>
          </w:tcPr>
          <w:p w14:paraId="1E7DB2E0" w14:textId="31A5E5C2" w:rsidR="008721B1" w:rsidRPr="008721B1" w:rsidRDefault="008721B1" w:rsidP="00D21F27">
            <w:pPr>
              <w:adjustRightInd w:val="0"/>
              <w:snapToGrid w:val="0"/>
              <w:jc w:val="left"/>
              <w:rPr>
                <w:b/>
                <w:bCs/>
                <w:noProof w:val="0"/>
              </w:rPr>
            </w:pPr>
            <w:r w:rsidRPr="008721B1">
              <w:rPr>
                <w:b/>
                <w:bCs/>
              </w:rPr>
              <w:t>Probability</w:t>
            </w:r>
          </w:p>
        </w:tc>
      </w:tr>
      <w:tr w:rsidR="008721B1" w:rsidRPr="0049029D" w14:paraId="12E34AFC" w14:textId="77777777" w:rsidTr="006F7252">
        <w:tc>
          <w:tcPr>
            <w:tcW w:w="3855" w:type="dxa"/>
            <w:shd w:val="clear" w:color="auto" w:fill="auto"/>
          </w:tcPr>
          <w:p w14:paraId="672010FB" w14:textId="007FD731" w:rsidR="008721B1" w:rsidRPr="0049029D" w:rsidRDefault="008721B1" w:rsidP="00D21F27">
            <w:pPr>
              <w:adjustRightInd w:val="0"/>
              <w:snapToGrid w:val="0"/>
              <w:jc w:val="left"/>
              <w:rPr>
                <w:noProof w:val="0"/>
              </w:rPr>
            </w:pPr>
            <w:r w:rsidRPr="00DE29B0">
              <w:t>1</w:t>
            </w:r>
          </w:p>
        </w:tc>
        <w:tc>
          <w:tcPr>
            <w:tcW w:w="3855" w:type="dxa"/>
            <w:shd w:val="clear" w:color="auto" w:fill="auto"/>
          </w:tcPr>
          <w:p w14:paraId="54386764" w14:textId="191F4ED9" w:rsidR="008721B1" w:rsidRPr="0049029D" w:rsidRDefault="008721B1" w:rsidP="00D21F27">
            <w:pPr>
              <w:adjustRightInd w:val="0"/>
              <w:snapToGrid w:val="0"/>
              <w:jc w:val="left"/>
              <w:rPr>
                <w:noProof w:val="0"/>
              </w:rPr>
            </w:pPr>
            <w:r w:rsidRPr="00DE29B0">
              <w:t>0.301029</w:t>
            </w:r>
          </w:p>
        </w:tc>
      </w:tr>
      <w:tr w:rsidR="008721B1" w:rsidRPr="0049029D" w14:paraId="2A052401" w14:textId="77777777" w:rsidTr="006F7252">
        <w:tc>
          <w:tcPr>
            <w:tcW w:w="3855" w:type="dxa"/>
            <w:shd w:val="clear" w:color="auto" w:fill="auto"/>
          </w:tcPr>
          <w:p w14:paraId="34C06F5A" w14:textId="3D41AD5B" w:rsidR="008721B1" w:rsidRPr="0049029D" w:rsidRDefault="008721B1" w:rsidP="00D21F27">
            <w:pPr>
              <w:adjustRightInd w:val="0"/>
              <w:snapToGrid w:val="0"/>
              <w:jc w:val="left"/>
              <w:rPr>
                <w:noProof w:val="0"/>
              </w:rPr>
            </w:pPr>
            <w:r w:rsidRPr="00DE29B0">
              <w:t>2</w:t>
            </w:r>
          </w:p>
        </w:tc>
        <w:tc>
          <w:tcPr>
            <w:tcW w:w="3855" w:type="dxa"/>
            <w:shd w:val="clear" w:color="auto" w:fill="auto"/>
          </w:tcPr>
          <w:p w14:paraId="557CA650" w14:textId="0C1577FF" w:rsidR="008721B1" w:rsidRPr="0049029D" w:rsidRDefault="008721B1" w:rsidP="00D21F27">
            <w:pPr>
              <w:adjustRightInd w:val="0"/>
              <w:snapToGrid w:val="0"/>
              <w:jc w:val="left"/>
              <w:rPr>
                <w:noProof w:val="0"/>
              </w:rPr>
            </w:pPr>
            <w:r w:rsidRPr="00DE29B0">
              <w:t>0.176091</w:t>
            </w:r>
          </w:p>
        </w:tc>
      </w:tr>
      <w:tr w:rsidR="008721B1" w:rsidRPr="0049029D" w14:paraId="43ECA9AE" w14:textId="77777777" w:rsidTr="006F7252">
        <w:tc>
          <w:tcPr>
            <w:tcW w:w="3855" w:type="dxa"/>
            <w:shd w:val="clear" w:color="auto" w:fill="auto"/>
          </w:tcPr>
          <w:p w14:paraId="22430525" w14:textId="2918C5AF" w:rsidR="008721B1" w:rsidRPr="0049029D" w:rsidRDefault="008721B1" w:rsidP="00D21F27">
            <w:pPr>
              <w:adjustRightInd w:val="0"/>
              <w:snapToGrid w:val="0"/>
              <w:jc w:val="left"/>
              <w:rPr>
                <w:noProof w:val="0"/>
              </w:rPr>
            </w:pPr>
            <w:r w:rsidRPr="00DE29B0">
              <w:t>3</w:t>
            </w:r>
          </w:p>
        </w:tc>
        <w:tc>
          <w:tcPr>
            <w:tcW w:w="3855" w:type="dxa"/>
            <w:shd w:val="clear" w:color="auto" w:fill="auto"/>
          </w:tcPr>
          <w:p w14:paraId="00291A90" w14:textId="4C3B3CBE" w:rsidR="008721B1" w:rsidRPr="0049029D" w:rsidRDefault="008721B1" w:rsidP="00D21F27">
            <w:pPr>
              <w:adjustRightInd w:val="0"/>
              <w:snapToGrid w:val="0"/>
              <w:jc w:val="left"/>
              <w:rPr>
                <w:noProof w:val="0"/>
              </w:rPr>
            </w:pPr>
            <w:r w:rsidRPr="00DE29B0">
              <w:t>0.124938</w:t>
            </w:r>
          </w:p>
        </w:tc>
      </w:tr>
      <w:tr w:rsidR="008721B1" w:rsidRPr="0049029D" w14:paraId="2E051E10" w14:textId="77777777" w:rsidTr="006F7252">
        <w:tc>
          <w:tcPr>
            <w:tcW w:w="3855" w:type="dxa"/>
            <w:shd w:val="clear" w:color="auto" w:fill="auto"/>
          </w:tcPr>
          <w:p w14:paraId="29194678" w14:textId="1796217D" w:rsidR="008721B1" w:rsidRPr="0049029D" w:rsidRDefault="008721B1" w:rsidP="00D21F27">
            <w:pPr>
              <w:adjustRightInd w:val="0"/>
              <w:snapToGrid w:val="0"/>
              <w:jc w:val="left"/>
              <w:rPr>
                <w:noProof w:val="0"/>
              </w:rPr>
            </w:pPr>
            <w:r w:rsidRPr="00DE29B0">
              <w:t>4</w:t>
            </w:r>
          </w:p>
        </w:tc>
        <w:tc>
          <w:tcPr>
            <w:tcW w:w="3855" w:type="dxa"/>
            <w:shd w:val="clear" w:color="auto" w:fill="auto"/>
          </w:tcPr>
          <w:p w14:paraId="49B1332D" w14:textId="758F716D" w:rsidR="008721B1" w:rsidRPr="0049029D" w:rsidRDefault="008721B1" w:rsidP="00D21F27">
            <w:pPr>
              <w:adjustRightInd w:val="0"/>
              <w:snapToGrid w:val="0"/>
              <w:jc w:val="left"/>
              <w:rPr>
                <w:noProof w:val="0"/>
              </w:rPr>
            </w:pPr>
            <w:r w:rsidRPr="00DE29B0">
              <w:t>0.096910</w:t>
            </w:r>
          </w:p>
        </w:tc>
      </w:tr>
      <w:tr w:rsidR="008721B1" w:rsidRPr="0049029D" w14:paraId="75BF924A" w14:textId="77777777" w:rsidTr="006F7252">
        <w:tc>
          <w:tcPr>
            <w:tcW w:w="3855" w:type="dxa"/>
            <w:shd w:val="clear" w:color="auto" w:fill="auto"/>
          </w:tcPr>
          <w:p w14:paraId="7FAC1B60" w14:textId="1AFF6B92" w:rsidR="008721B1" w:rsidRPr="0049029D" w:rsidRDefault="008721B1" w:rsidP="00D21F27">
            <w:pPr>
              <w:adjustRightInd w:val="0"/>
              <w:snapToGrid w:val="0"/>
              <w:jc w:val="left"/>
              <w:rPr>
                <w:noProof w:val="0"/>
              </w:rPr>
            </w:pPr>
            <w:r w:rsidRPr="00DE29B0">
              <w:t>5</w:t>
            </w:r>
          </w:p>
        </w:tc>
        <w:tc>
          <w:tcPr>
            <w:tcW w:w="3855" w:type="dxa"/>
            <w:shd w:val="clear" w:color="auto" w:fill="auto"/>
          </w:tcPr>
          <w:p w14:paraId="08A32498" w14:textId="53CE7503" w:rsidR="008721B1" w:rsidRPr="0049029D" w:rsidRDefault="008721B1" w:rsidP="00D21F27">
            <w:pPr>
              <w:adjustRightInd w:val="0"/>
              <w:snapToGrid w:val="0"/>
              <w:jc w:val="left"/>
              <w:rPr>
                <w:noProof w:val="0"/>
              </w:rPr>
            </w:pPr>
            <w:r w:rsidRPr="00DE29B0">
              <w:t>0.079181</w:t>
            </w:r>
          </w:p>
        </w:tc>
      </w:tr>
      <w:tr w:rsidR="008721B1" w:rsidRPr="0049029D" w14:paraId="4D604920" w14:textId="77777777" w:rsidTr="006F7252">
        <w:tc>
          <w:tcPr>
            <w:tcW w:w="3855" w:type="dxa"/>
            <w:shd w:val="clear" w:color="auto" w:fill="auto"/>
          </w:tcPr>
          <w:p w14:paraId="6B184DC7" w14:textId="326BDE0A" w:rsidR="008721B1" w:rsidRPr="0049029D" w:rsidRDefault="008721B1" w:rsidP="00D21F27">
            <w:pPr>
              <w:adjustRightInd w:val="0"/>
              <w:snapToGrid w:val="0"/>
              <w:jc w:val="left"/>
              <w:rPr>
                <w:noProof w:val="0"/>
              </w:rPr>
            </w:pPr>
            <w:r w:rsidRPr="00DE29B0">
              <w:t>6</w:t>
            </w:r>
          </w:p>
        </w:tc>
        <w:tc>
          <w:tcPr>
            <w:tcW w:w="3855" w:type="dxa"/>
            <w:shd w:val="clear" w:color="auto" w:fill="auto"/>
          </w:tcPr>
          <w:p w14:paraId="1E6CC222" w14:textId="6F31F953" w:rsidR="008721B1" w:rsidRPr="0049029D" w:rsidRDefault="008721B1" w:rsidP="00D21F27">
            <w:pPr>
              <w:adjustRightInd w:val="0"/>
              <w:snapToGrid w:val="0"/>
              <w:jc w:val="left"/>
              <w:rPr>
                <w:noProof w:val="0"/>
              </w:rPr>
            </w:pPr>
            <w:r w:rsidRPr="00DE29B0">
              <w:t>0.066946</w:t>
            </w:r>
          </w:p>
        </w:tc>
      </w:tr>
      <w:tr w:rsidR="008721B1" w:rsidRPr="0049029D" w14:paraId="680F5423" w14:textId="77777777" w:rsidTr="006F7252">
        <w:tc>
          <w:tcPr>
            <w:tcW w:w="3855" w:type="dxa"/>
            <w:shd w:val="clear" w:color="auto" w:fill="auto"/>
          </w:tcPr>
          <w:p w14:paraId="101C1D2E" w14:textId="6B36E13B" w:rsidR="008721B1" w:rsidRPr="0049029D" w:rsidRDefault="008721B1" w:rsidP="00D21F27">
            <w:pPr>
              <w:adjustRightInd w:val="0"/>
              <w:snapToGrid w:val="0"/>
              <w:jc w:val="left"/>
              <w:rPr>
                <w:noProof w:val="0"/>
              </w:rPr>
            </w:pPr>
            <w:r w:rsidRPr="00DE29B0">
              <w:t>7</w:t>
            </w:r>
          </w:p>
        </w:tc>
        <w:tc>
          <w:tcPr>
            <w:tcW w:w="3855" w:type="dxa"/>
            <w:shd w:val="clear" w:color="auto" w:fill="auto"/>
          </w:tcPr>
          <w:p w14:paraId="21983AAA" w14:textId="336B8CD8" w:rsidR="008721B1" w:rsidRPr="0049029D" w:rsidRDefault="008721B1" w:rsidP="00D21F27">
            <w:pPr>
              <w:adjustRightInd w:val="0"/>
              <w:snapToGrid w:val="0"/>
              <w:jc w:val="left"/>
              <w:rPr>
                <w:noProof w:val="0"/>
              </w:rPr>
            </w:pPr>
            <w:r w:rsidRPr="00DE29B0">
              <w:t>0.057991</w:t>
            </w:r>
          </w:p>
        </w:tc>
      </w:tr>
      <w:tr w:rsidR="008721B1" w:rsidRPr="0049029D" w14:paraId="07E7B1C7" w14:textId="77777777" w:rsidTr="006F7252">
        <w:tc>
          <w:tcPr>
            <w:tcW w:w="3855" w:type="dxa"/>
            <w:shd w:val="clear" w:color="auto" w:fill="auto"/>
          </w:tcPr>
          <w:p w14:paraId="2F88FFC8" w14:textId="40071069" w:rsidR="008721B1" w:rsidRPr="0049029D" w:rsidRDefault="008721B1" w:rsidP="00D21F27">
            <w:pPr>
              <w:adjustRightInd w:val="0"/>
              <w:snapToGrid w:val="0"/>
              <w:jc w:val="left"/>
              <w:rPr>
                <w:noProof w:val="0"/>
              </w:rPr>
            </w:pPr>
            <w:r w:rsidRPr="00DE29B0">
              <w:t>8</w:t>
            </w:r>
          </w:p>
        </w:tc>
        <w:tc>
          <w:tcPr>
            <w:tcW w:w="3855" w:type="dxa"/>
            <w:shd w:val="clear" w:color="auto" w:fill="auto"/>
          </w:tcPr>
          <w:p w14:paraId="35C955A7" w14:textId="6A0D7318" w:rsidR="008721B1" w:rsidRPr="0049029D" w:rsidRDefault="008721B1" w:rsidP="00D21F27">
            <w:pPr>
              <w:adjustRightInd w:val="0"/>
              <w:snapToGrid w:val="0"/>
              <w:jc w:val="left"/>
              <w:rPr>
                <w:noProof w:val="0"/>
              </w:rPr>
            </w:pPr>
            <w:r w:rsidRPr="00DE29B0">
              <w:t>0.051152</w:t>
            </w:r>
          </w:p>
        </w:tc>
      </w:tr>
      <w:tr w:rsidR="008721B1" w:rsidRPr="0049029D" w14:paraId="4083A016" w14:textId="77777777" w:rsidTr="006F7252">
        <w:tc>
          <w:tcPr>
            <w:tcW w:w="3855" w:type="dxa"/>
            <w:shd w:val="clear" w:color="auto" w:fill="auto"/>
          </w:tcPr>
          <w:p w14:paraId="342A988A" w14:textId="21054F97" w:rsidR="008721B1" w:rsidRPr="0049029D" w:rsidRDefault="008721B1" w:rsidP="00D21F27">
            <w:pPr>
              <w:adjustRightInd w:val="0"/>
              <w:snapToGrid w:val="0"/>
              <w:jc w:val="left"/>
              <w:rPr>
                <w:noProof w:val="0"/>
              </w:rPr>
            </w:pPr>
            <w:r w:rsidRPr="00DE29B0">
              <w:t>9</w:t>
            </w:r>
          </w:p>
        </w:tc>
        <w:tc>
          <w:tcPr>
            <w:tcW w:w="3855" w:type="dxa"/>
            <w:shd w:val="clear" w:color="auto" w:fill="auto"/>
          </w:tcPr>
          <w:p w14:paraId="612AC2E4" w14:textId="63CB0E99" w:rsidR="008721B1" w:rsidRPr="0049029D" w:rsidRDefault="008721B1" w:rsidP="00D21F27">
            <w:pPr>
              <w:adjustRightInd w:val="0"/>
              <w:snapToGrid w:val="0"/>
              <w:jc w:val="left"/>
              <w:rPr>
                <w:noProof w:val="0"/>
              </w:rPr>
            </w:pPr>
            <w:r w:rsidRPr="00DE29B0">
              <w:t>0.045757</w:t>
            </w:r>
          </w:p>
        </w:tc>
      </w:tr>
    </w:tbl>
    <w:p w14:paraId="2C0C7AB3" w14:textId="77777777" w:rsidR="008721B1" w:rsidRPr="0049029D" w:rsidRDefault="008721B1" w:rsidP="008721B1">
      <w:pPr>
        <w:pStyle w:val="MDPI31text"/>
        <w:ind w:left="0" w:firstLine="0"/>
      </w:pPr>
    </w:p>
    <w:p w14:paraId="4982D83C" w14:textId="496486E3" w:rsidR="008721B1" w:rsidRDefault="008721B1" w:rsidP="008721B1">
      <w:pPr>
        <w:pStyle w:val="MDPI31text"/>
      </w:pPr>
      <w:r w:rsidRPr="008721B1">
        <w:t>Benford's method was first applied in the investigative research and fraudulent detection fields by Mark J. Nigrini</w:t>
      </w:r>
      <w:r w:rsidR="00C067AA">
        <w:t xml:space="preserve"> [9]</w:t>
      </w:r>
      <w:r w:rsidRPr="008721B1">
        <w:t>. His assessment covered a wide range of cutting-edge theoretical studies on Benford's law as well as the complex judicial procedures that surround fraud judgments. In his book Investigative Analytics</w:t>
      </w:r>
      <w:r>
        <w:t xml:space="preserve">, by </w:t>
      </w:r>
      <w:r w:rsidRPr="008721B1">
        <w:t xml:space="preserve">Wiley Publications, Mark J. Nigrini explains how to use tests like Benford's rule to find biases, errors, and </w:t>
      </w:r>
      <w:r w:rsidR="00492B48">
        <w:t>fraud</w:t>
      </w:r>
      <w:r w:rsidRPr="008721B1">
        <w:t xml:space="preserve"> in financial and electoral data. The Wall Street Journal and the national media both praised him, and he published numerous studies on Benford's law.</w:t>
      </w:r>
    </w:p>
    <w:p w14:paraId="16327767" w14:textId="05281F2C" w:rsidR="008721B1" w:rsidRDefault="008721B1" w:rsidP="008721B1">
      <w:pPr>
        <w:pStyle w:val="MDPI31text"/>
      </w:pPr>
    </w:p>
    <w:p w14:paraId="6F407BCD" w14:textId="16205276" w:rsidR="008721B1" w:rsidRDefault="008721B1" w:rsidP="008721B1">
      <w:pPr>
        <w:pStyle w:val="MDPI31text"/>
      </w:pPr>
      <w:r w:rsidRPr="008721B1">
        <w:t xml:space="preserve">According to Arno Berger and Theodore P. Hill's research report </w:t>
      </w:r>
      <w:r w:rsidR="00D515B5">
        <w:t xml:space="preserve">[10] </w:t>
      </w:r>
      <w:r w:rsidRPr="008721B1">
        <w:t>on the randomness of Benford's law, this rule should only be applied to a limited number of unique datasets in order to produce accurate and convincing results; otherwise, it has more drawbacks than advantages.</w:t>
      </w:r>
    </w:p>
    <w:p w14:paraId="31C91671" w14:textId="336B92A8" w:rsidR="008721B1" w:rsidRDefault="008721B1" w:rsidP="008721B1">
      <w:pPr>
        <w:pStyle w:val="MDPI31text"/>
      </w:pPr>
    </w:p>
    <w:p w14:paraId="40E603FC" w14:textId="60485F6A" w:rsidR="008721B1" w:rsidRDefault="008721B1" w:rsidP="008721B1">
      <w:pPr>
        <w:pStyle w:val="MDPI31text"/>
      </w:pPr>
      <w:r w:rsidRPr="008721B1">
        <w:t xml:space="preserve">The study paper by Hill, Theodore </w:t>
      </w:r>
      <w:r w:rsidR="00FB0AB1">
        <w:t xml:space="preserve">[11] </w:t>
      </w:r>
      <w:r w:rsidRPr="008721B1">
        <w:t>attempted to describe the various applications of Benford's law in areas such as computer design, computational analysis, and the detection of fraudulent activity in financial information.</w:t>
      </w:r>
    </w:p>
    <w:p w14:paraId="1BC06017" w14:textId="1C6094D2" w:rsidR="008721B1" w:rsidRDefault="008721B1" w:rsidP="008721B1">
      <w:pPr>
        <w:pStyle w:val="MDPI31text"/>
      </w:pPr>
    </w:p>
    <w:p w14:paraId="403A0160" w14:textId="7152312B" w:rsidR="008721B1" w:rsidRDefault="008721B1" w:rsidP="008721B1">
      <w:pPr>
        <w:pStyle w:val="MDPI31text"/>
      </w:pPr>
      <w:r w:rsidRPr="008721B1">
        <w:t>Jan H. P. Eloff's investigation</w:t>
      </w:r>
      <w:r w:rsidR="00FB0AB1">
        <w:t xml:space="preserve"> [12]</w:t>
      </w:r>
      <w:r w:rsidRPr="008721B1">
        <w:t xml:space="preserve"> </w:t>
      </w:r>
      <w:r w:rsidR="00492B48">
        <w:t>of</w:t>
      </w:r>
      <w:r w:rsidRPr="008721B1">
        <w:t xml:space="preserve"> Innocent Mbona focused on developing a solution to counteract malevolent social media bots. The study showed that, whereas an equivalent choice on a malevolent bot collection broke Benford's law, the characteristic choice nearly matched it on a typical sentient dataset. According to this study, Benford's law area's recognized alternatives are consistent and, consequently, the same as the data produced by PCA and </w:t>
      </w:r>
      <w:r w:rsidR="00492B48">
        <w:t xml:space="preserve">the </w:t>
      </w:r>
      <w:r>
        <w:t>R</w:t>
      </w:r>
      <w:r w:rsidRPr="008721B1">
        <w:t xml:space="preserve">andomized </w:t>
      </w:r>
      <w:r>
        <w:t>F</w:t>
      </w:r>
      <w:r w:rsidRPr="008721B1">
        <w:t>orest technique on a comparable dataset.</w:t>
      </w:r>
    </w:p>
    <w:p w14:paraId="477C550E" w14:textId="54714FA7" w:rsidR="008721B1" w:rsidRDefault="008721B1" w:rsidP="008721B1">
      <w:pPr>
        <w:pStyle w:val="MDPI31text"/>
      </w:pPr>
    </w:p>
    <w:p w14:paraId="1AD054D2" w14:textId="5B88278B" w:rsidR="00377D48" w:rsidRDefault="00DD1346" w:rsidP="00377D48">
      <w:pPr>
        <w:pStyle w:val="MDPI31text"/>
      </w:pPr>
      <w:r w:rsidRPr="00DD1346">
        <w:t xml:space="preserve">The studies of Aleksandar Toi &amp; Jernej Vii </w:t>
      </w:r>
      <w:r w:rsidR="00492B48">
        <w:t>emphasize</w:t>
      </w:r>
      <w:r w:rsidRPr="00DD1346">
        <w:t xml:space="preserve"> the application of Benford's law to cooperative scientific networks</w:t>
      </w:r>
      <w:r w:rsidR="00C627FC">
        <w:t xml:space="preserve"> [13]</w:t>
      </w:r>
      <w:r w:rsidRPr="00DD1346">
        <w:t>. The report offered a special way to evaluate the advancement of the research organization. The report delves deeply into the discrepancies between many and varied research topics in Slovenia.</w:t>
      </w:r>
    </w:p>
    <w:p w14:paraId="245CBA3A" w14:textId="77777777" w:rsidR="00377D48" w:rsidRDefault="00377D48" w:rsidP="00377D48">
      <w:pPr>
        <w:pStyle w:val="MDPI31text"/>
      </w:pPr>
    </w:p>
    <w:p w14:paraId="5483B9BA" w14:textId="58CD818B" w:rsidR="00DD1346" w:rsidRDefault="00377D48" w:rsidP="00377D48">
      <w:pPr>
        <w:pStyle w:val="MDPI31text"/>
      </w:pPr>
      <w:r w:rsidRPr="00377D48">
        <w:t>In the 2015–2016 fiscal year, the Adani group, an Indian multinational, generated around $12 billion in sales. Ahmedabad, Gujarat, India is home to the company's headquarters. Adani is a prominent global infrastructure operator with a diversified portfolio of operations, including coal mining</w:t>
      </w:r>
      <w:r w:rsidR="00283D9D">
        <w:t xml:space="preserve"> [14]</w:t>
      </w:r>
      <w:r w:rsidRPr="00377D48">
        <w:t>, coal trading, docks, electricity production</w:t>
      </w:r>
      <w:r w:rsidR="00283D9D">
        <w:t xml:space="preserve"> [15]</w:t>
      </w:r>
      <w:r w:rsidRPr="00377D48">
        <w:t>, multi-model logistics</w:t>
      </w:r>
      <w:r w:rsidR="00B45AD1">
        <w:t xml:space="preserve"> [16]</w:t>
      </w:r>
      <w:r w:rsidRPr="00377D48">
        <w:t>, renewable energy</w:t>
      </w:r>
      <w:r w:rsidR="00B23251">
        <w:t xml:space="preserve"> [17]</w:t>
      </w:r>
      <w:r w:rsidRPr="00377D48">
        <w:t>, and gas transmission</w:t>
      </w:r>
      <w:r w:rsidR="008A0238">
        <w:t xml:space="preserve"> [18]</w:t>
      </w:r>
      <w:r w:rsidRPr="00377D48">
        <w:t xml:space="preserve"> and distribution. The Adani has long been renowned for its capacity for expansion and national-building vision.</w:t>
      </w:r>
      <w:r>
        <w:t xml:space="preserve"> </w:t>
      </w:r>
      <w:r w:rsidR="003B00FE" w:rsidRPr="003B00FE">
        <w:t xml:space="preserve">Indian billionaire businessman Gautam Shantilal Adani is the chairman and founder of the Adani Group, a global corporation engaged in port operations and economic growth in India. </w:t>
      </w:r>
      <w:r w:rsidR="0015660F" w:rsidRPr="0015660F">
        <w:t xml:space="preserve">According to reports, Adani is friendly with Indian Prime Minister Narendra Modi and indeed the Bharatiya Janata Party, which is in power. Since his companies have been awarded numerous infrastructure, energy, and other agreements in the country as well as abroad since Modi became India's prime minister, this is what has given rise to accusations of cronyism. </w:t>
      </w:r>
      <w:r>
        <w:t xml:space="preserve">Recently, there have been controversies around </w:t>
      </w:r>
      <w:r w:rsidRPr="00377D48">
        <w:t>Adani Enterprises Limited</w:t>
      </w:r>
      <w:r>
        <w:t xml:space="preserve">. </w:t>
      </w:r>
      <w:r w:rsidR="0015660F" w:rsidRPr="0015660F">
        <w:t xml:space="preserve">Adani as well as his family's wealth had fallen by over 50% to an approximately $50.2 billion since around March 2023 after unsubstantiated allegations of stock manipulation &amp; fraud by activist organization Hindenburg Research in January 2023, pushing them down to the 24th spot on the "Forbes Real Time Billionaires list". According to the research, the conglomerate is heavily indebted and has "precarious financial footing," which led to a 3-7% decline in the value of the assets of 7 Adani subsidiaries that are publicly traded. The research was made public prior to the follow-on IPO of Adani Businesses, which began trading on Friday, January 27, 2023. The scheduling of the report's release, according to the CFO of The Adani Group, was "brazen, mala fide aim" to harm the transaction. On February 1st, 2023, Adani Enterprises canceled its first capital raising. </w:t>
      </w:r>
      <w:r w:rsidR="00073117" w:rsidRPr="00073117">
        <w:t xml:space="preserve">According to The Adani Group, the Hindenburg Research study was a malicious amalgamation of preferential inaccurate information and stagnant knowledge. The Adani Group also stated that it was evaluating the legal requirements under U.S. and Indian laws for rehabilitative and coercive action against Hindenburg Research.  According to Alison Frankel, it is improbable that the Adani Group will file a lawsuit against Hindenburg in the United States considering financial statement is often viewed as protected by the first amendment by American free speech rules by American courts. The Adani Group responded to accusations made by Hindenburg Research in a 413-page report. </w:t>
      </w:r>
      <w:r>
        <w:t xml:space="preserve">We have gathered data </w:t>
      </w:r>
      <w:r w:rsidR="00492B48">
        <w:t>on</w:t>
      </w:r>
      <w:r>
        <w:t xml:space="preserve"> the Adani Stock Price, subjected to Opening, Closing, and Highest price of the Day. In this article, we would dig deep into the scenario and would try to validate the </w:t>
      </w:r>
      <w:r w:rsidR="00492B48">
        <w:t>data</w:t>
      </w:r>
      <w:r>
        <w:t xml:space="preserve">. Section 2 covers in </w:t>
      </w:r>
      <w:r w:rsidR="00492B48">
        <w:t>detail</w:t>
      </w:r>
      <w:r>
        <w:t xml:space="preserve"> the Adani Controversy. In Section 3, we will be discussing Benford’s Law and a few more </w:t>
      </w:r>
      <w:r w:rsidR="00FE2934">
        <w:t>related</w:t>
      </w:r>
      <w:r>
        <w:t xml:space="preserve"> statistics. Section 4 aims towards validating the Stock Price, and in Section 5, we would conclude the findings we have reached, as an evaluation of the Stock Data. </w:t>
      </w:r>
    </w:p>
    <w:p w14:paraId="145E1983" w14:textId="55FE7129" w:rsidR="00377D48" w:rsidRPr="0049029D" w:rsidRDefault="00377D48" w:rsidP="00377D48">
      <w:pPr>
        <w:pStyle w:val="MDPI21heading1"/>
      </w:pPr>
      <w:r>
        <w:t>2</w:t>
      </w:r>
      <w:r w:rsidRPr="0049029D">
        <w:t xml:space="preserve">. </w:t>
      </w:r>
      <w:r w:rsidR="00D14DF0">
        <w:t>“</w:t>
      </w:r>
      <w:r w:rsidR="00D14DF0" w:rsidRPr="00D14DF0">
        <w:rPr>
          <w:i/>
          <w:iCs/>
        </w:rPr>
        <w:t>Hum Adani ke hain kaun</w:t>
      </w:r>
      <w:r w:rsidR="00D14DF0">
        <w:rPr>
          <w:i/>
          <w:iCs/>
        </w:rPr>
        <w:t>”</w:t>
      </w:r>
      <w:r w:rsidR="00D14DF0" w:rsidRPr="00D14DF0">
        <w:t xml:space="preserve"> </w:t>
      </w:r>
      <w:r w:rsidR="00D33387">
        <w:t>– The Indian Chaos</w:t>
      </w:r>
    </w:p>
    <w:p w14:paraId="251003EA" w14:textId="60138B93" w:rsidR="005825F5" w:rsidRDefault="00D33387" w:rsidP="0049029D">
      <w:pPr>
        <w:pStyle w:val="MDPI31text"/>
      </w:pPr>
      <w:r w:rsidRPr="00D33387">
        <w:t>Rahul Gandhi, the commander of the Congress, claimed that "the real miracle" began in 2014, following the BJP's victory in Delhi. He decided to make these combustible claims against PM Narendra Modi on February 7 inside the Lok Sabha, alleging him of unfairly endorsing business magnate Gautam Adani just at expense of the nation. Rahul held up images of the PM meeting Adani aboard the latter's private aircraft to support the lengthy list of claims. A Congress spokesman tweeted that "</w:t>
      </w:r>
      <w:proofErr w:type="spellStart"/>
      <w:r w:rsidRPr="00D33387">
        <w:t>deMOcracy</w:t>
      </w:r>
      <w:proofErr w:type="spellEnd"/>
      <w:r w:rsidRPr="00D33387">
        <w:t xml:space="preserve"> was cremated in the Lok Sabha" when Speaker Om Birla subsequently deleted 18 comments Rahul uttered criticizing Modi &amp; Adani after the blistering criticism of the PM was widely shared on social media. The following day, in his response, Prime Minister</w:t>
      </w:r>
      <w:r w:rsidR="003A0977">
        <w:t xml:space="preserve"> [19]</w:t>
      </w:r>
      <w:r w:rsidRPr="00D33387">
        <w:t xml:space="preserve"> deftly redirected the discussion to criticism of himself, citing </w:t>
      </w:r>
      <w:r w:rsidR="00492B48">
        <w:t>the</w:t>
      </w:r>
      <w:r w:rsidRPr="00D33387">
        <w:t xml:space="preserve"> "trust of 1.4 billion Indians" as a "protective shell that no untruth could break." He responded to Rahul's criticism by referring to the Congress as a party that was "drowning in arrogance and misery" and was determined to perceive everything negatively.</w:t>
      </w:r>
      <w:r>
        <w:t xml:space="preserve"> </w:t>
      </w:r>
      <w:r w:rsidRPr="00D33387">
        <w:t xml:space="preserve">However, the 87-minute address by the Prime omitted any reference of Adani, the figure at the epicenter of the controversy. The industrialist's </w:t>
      </w:r>
      <w:r w:rsidRPr="00D33387">
        <w:lastRenderedPageBreak/>
        <w:t xml:space="preserve">meteoric ascent, especially in the last ten years, has frequently sparked accusations of cronyism from the opposing party, which notes that the industrialist's net wealth has increased by even more than 200% since Modi </w:t>
      </w:r>
      <w:r w:rsidR="004016B1">
        <w:t>became</w:t>
      </w:r>
      <w:r w:rsidRPr="00D33387">
        <w:t xml:space="preserve"> </w:t>
      </w:r>
      <w:r>
        <w:t>P</w:t>
      </w:r>
      <w:r w:rsidRPr="00D33387">
        <w:t xml:space="preserve">rime </w:t>
      </w:r>
      <w:r>
        <w:t>M</w:t>
      </w:r>
      <w:r w:rsidRPr="00D33387">
        <w:t>inister.</w:t>
      </w:r>
      <w:r>
        <w:t xml:space="preserve"> </w:t>
      </w:r>
      <w:r w:rsidRPr="00D33387">
        <w:t xml:space="preserve">A large portion of this can be attributed to Modi's pro-business policy initiatives, initially as the chief minister of Gujarat and later as that of the prime minister, which led to Adani having won various federal bids and infrastructure improvements in the country's harbors, airfields, roadways, commuter trains, fossil fuel extraction, and renewable technology. Adani was able to submit bids and secure contracts for six airports in 2018 thanks to a contentious decision that was made by the Modi government, which ignored warning signs raised by the department of budget and management and NITI Aayog and refused to make </w:t>
      </w:r>
      <w:r w:rsidR="004016B1">
        <w:t xml:space="preserve">the </w:t>
      </w:r>
      <w:r w:rsidRPr="00D33387">
        <w:t xml:space="preserve">expertise a requirement. Adani seemed to have no prior expertise running runways, yet the choice made his company </w:t>
      </w:r>
      <w:r w:rsidR="003E3EDD" w:rsidRPr="00D33387">
        <w:t>overnight</w:t>
      </w:r>
      <w:r w:rsidRPr="00D33387">
        <w:t xml:space="preserve"> one of the largest private travel agencies in the </w:t>
      </w:r>
      <w:r w:rsidR="003E3EDD">
        <w:t>N</w:t>
      </w:r>
      <w:r w:rsidRPr="00D33387">
        <w:t>ation.</w:t>
      </w:r>
      <w:r>
        <w:t xml:space="preserve"> </w:t>
      </w:r>
      <w:r w:rsidR="003E3EDD" w:rsidRPr="003E3EDD">
        <w:t xml:space="preserve">According to the records, the PPP branch of NITI Aayog was concerned that perhaps the bidder lacked </w:t>
      </w:r>
      <w:r w:rsidR="004016B1">
        <w:t>technical</w:t>
      </w:r>
      <w:r w:rsidR="003E3EDD" w:rsidRPr="003E3EDD">
        <w:t xml:space="preserve"> knowledge and would endanger the enterprise. Nevertheless, a strong number of administrators had previously resolved to remove the requirement for formal training. According to a bureaucrat who was present for the negotiations, "there was a strong argument that it will expand the competition." Along with Adani, other bidders included GMR Group, Zurich Airport, Cochin International Airport, and Changi Airport. The </w:t>
      </w:r>
      <w:r w:rsidR="003E3EDD">
        <w:t>D</w:t>
      </w:r>
      <w:r w:rsidR="003E3EDD" w:rsidRPr="003E3EDD">
        <w:t xml:space="preserve">epartment of </w:t>
      </w:r>
      <w:r w:rsidR="003E3EDD">
        <w:t>E</w:t>
      </w:r>
      <w:r w:rsidR="003E3EDD" w:rsidRPr="003E3EDD">
        <w:t xml:space="preserve">conomic </w:t>
      </w:r>
      <w:r w:rsidR="003E3EDD">
        <w:t>A</w:t>
      </w:r>
      <w:r w:rsidR="003E3EDD" w:rsidRPr="003E3EDD">
        <w:t xml:space="preserve">ffairs (DEA) made reasons in favor of capping the number of airports that corporate entities might own at two apiece, particularly given that the airports up for bid required significant upfront investment. However, a significant number of infrastructure improvement players had </w:t>
      </w:r>
      <w:r w:rsidR="004016B1">
        <w:t xml:space="preserve">a </w:t>
      </w:r>
      <w:r w:rsidR="003E3EDD" w:rsidRPr="003E3EDD">
        <w:t xml:space="preserve">negative net worth in 2018 while the conversations were taking place. Congress officials had already raised concerns at the </w:t>
      </w:r>
      <w:r w:rsidR="0015660F" w:rsidRPr="003E3EDD">
        <w:t>time;</w:t>
      </w:r>
      <w:r w:rsidR="003E3EDD" w:rsidRPr="003E3EDD">
        <w:t xml:space="preserve"> however</w:t>
      </w:r>
      <w:r w:rsidR="004016B1">
        <w:t>,</w:t>
      </w:r>
      <w:r w:rsidR="003E3EDD" w:rsidRPr="003E3EDD">
        <w:t xml:space="preserve"> the Senior officials claim that choices were made with the assurances of ease of conducting business for the big players in consideration.</w:t>
      </w:r>
      <w:r w:rsidR="00573959" w:rsidRPr="00573959">
        <w:t xml:space="preserve"> Rahul claimed that the entire India-Israel military partnership project had been given to Adani on a silver platter, with all intergovernmental industrial agreements flowing to the firm, regarding the Adani Group's entry into the military sector. Furthermore, this is taking place despite the Adanis' complete lack of prior engagement </w:t>
      </w:r>
      <w:r w:rsidR="004016B1">
        <w:t>with</w:t>
      </w:r>
      <w:r w:rsidR="00573959" w:rsidRPr="00573959">
        <w:t xml:space="preserve"> the industry. However, according to military observers, the accusations are merely a "political slugfest." Regarding formal training, they assert that no private Indian company could satisfy those competency standards in a market that was previously monopolized by the governmental sector.</w:t>
      </w:r>
      <w:r w:rsidR="00573959">
        <w:t xml:space="preserve"> </w:t>
      </w:r>
      <w:r w:rsidR="00573959" w:rsidRPr="00573959">
        <w:t xml:space="preserve">They can join forces with a foreign </w:t>
      </w:r>
      <w:r w:rsidR="007177CF" w:rsidRPr="00573959">
        <w:t>organization</w:t>
      </w:r>
      <w:r w:rsidR="00573959" w:rsidRPr="00573959">
        <w:t xml:space="preserve"> to gather experience as a group, preparing themselves for the pre-qualification process. A defense lawyer states, "In this case, the </w:t>
      </w:r>
      <w:r w:rsidR="004016B1">
        <w:t>only</w:t>
      </w:r>
      <w:r w:rsidR="00573959" w:rsidRPr="00573959">
        <w:t xml:space="preserve"> dispute concerns whether any pre-qualification rules were loosened for the Adanis or not." In addition to the missiles deal with the Indian government-owned aerospace and defense electronics manufacturer Bharat Electronics Limited (BEL), Adani and its partner Israeli companies also won the drone, radar, as well as communications agreements.</w:t>
      </w:r>
      <w:r w:rsidR="00573959">
        <w:t xml:space="preserve"> </w:t>
      </w:r>
      <w:r w:rsidR="007507FE" w:rsidRPr="007507FE">
        <w:t xml:space="preserve">An important MoD official mentions the Tata Group's foray into the aviation industry. "The Tata family have never even produced airplanes, but thanks to a partnership with Airbus, they are now producing C295 aircraft carriers in India. L&amp;T has also been included in the nuclear submarine development. They also lacked significant experience "The official continues, "The only factor that counts is the company's monetary and technical capacity to </w:t>
      </w:r>
      <w:r w:rsidR="004016B1">
        <w:t>fulfill</w:t>
      </w:r>
      <w:r w:rsidR="007507FE" w:rsidRPr="007507FE">
        <w:t xml:space="preserve"> the agreement.</w:t>
      </w:r>
      <w:r w:rsidR="005825F5">
        <w:t xml:space="preserve"> </w:t>
      </w:r>
    </w:p>
    <w:p w14:paraId="0DBE8F69" w14:textId="77777777" w:rsidR="005825F5" w:rsidRDefault="005825F5" w:rsidP="0049029D">
      <w:pPr>
        <w:pStyle w:val="MDPI31text"/>
      </w:pPr>
    </w:p>
    <w:p w14:paraId="0BD46BA0" w14:textId="0823C933" w:rsidR="00D33387" w:rsidRDefault="005825F5" w:rsidP="0049029D">
      <w:pPr>
        <w:pStyle w:val="MDPI31text"/>
      </w:pPr>
      <w:r w:rsidRPr="005825F5">
        <w:t xml:space="preserve">The Hindenburg assessment has even been referred </w:t>
      </w:r>
      <w:r w:rsidR="004016B1">
        <w:t xml:space="preserve">to </w:t>
      </w:r>
      <w:r w:rsidRPr="005825F5">
        <w:t>as an onslaught on Delhi itself by Adani in response to the most recent events. However, despite demonstrations and sloganeering, both chambers of parliament repeatedly adjourned, failing to persuade the resistance.</w:t>
      </w:r>
      <w:r w:rsidR="004F760A">
        <w:t xml:space="preserve"> </w:t>
      </w:r>
      <w:r w:rsidR="004F760A" w:rsidRPr="004F760A">
        <w:t xml:space="preserve">Mahua Moitra, a member of the Trinamool Congress, blasted the administration for supporting Adani in an impassioned speech in the Legislative Assembly, stating, "The pride of Country resides in the resilience of its organizational institutions, not in the wealth of one guy." She continued, "Don't let him tarnish your tenure in office with the stench of crony capitalism," gesturing to the finance seats. The reputation of our nation is at risk, so please urgently order a rigorous, comprehensive, and detailed investigation through all problems. A joint parliamentary inquiry </w:t>
      </w:r>
      <w:r w:rsidR="004016B1">
        <w:t>into</w:t>
      </w:r>
      <w:r w:rsidR="004F760A" w:rsidRPr="004F760A">
        <w:t xml:space="preserve"> </w:t>
      </w:r>
      <w:r w:rsidR="004016B1">
        <w:t xml:space="preserve">the </w:t>
      </w:r>
      <w:r w:rsidR="004F760A" w:rsidRPr="004F760A">
        <w:t xml:space="preserve">Adani Group under the </w:t>
      </w:r>
      <w:r w:rsidR="004F760A" w:rsidRPr="004F760A">
        <w:lastRenderedPageBreak/>
        <w:t xml:space="preserve">supervision of the Supreme Court is what the Congress plus 16 other opposition groups are demanding. Congress </w:t>
      </w:r>
      <w:proofErr w:type="spellStart"/>
      <w:r w:rsidR="004F760A" w:rsidRPr="004F760A">
        <w:t>Prez</w:t>
      </w:r>
      <w:proofErr w:type="spellEnd"/>
      <w:r w:rsidR="004F760A" w:rsidRPr="004F760A">
        <w:t xml:space="preserve"> Mallikarjun </w:t>
      </w:r>
      <w:proofErr w:type="spellStart"/>
      <w:r w:rsidR="004F760A" w:rsidRPr="004F760A">
        <w:t>Kharge</w:t>
      </w:r>
      <w:proofErr w:type="spellEnd"/>
      <w:r w:rsidR="004F760A" w:rsidRPr="004F760A">
        <w:t xml:space="preserve"> emphasized that only a JPC or </w:t>
      </w:r>
      <w:r w:rsidR="004016B1">
        <w:t>an</w:t>
      </w:r>
      <w:r w:rsidR="004F760A" w:rsidRPr="004F760A">
        <w:t xml:space="preserve"> SC-monitored </w:t>
      </w:r>
      <w:r w:rsidR="004016B1">
        <w:t>inquiry</w:t>
      </w:r>
      <w:r w:rsidR="004F760A" w:rsidRPr="004F760A">
        <w:t xml:space="preserve"> under the CJI could reveal the truth about the LIC and PSU banks 'forced' investments in businesses that have been alleged of financial crime and jeopardizing the difficult cash reserves of millions of Indians.</w:t>
      </w:r>
      <w:r w:rsidR="004F760A">
        <w:t xml:space="preserve"> </w:t>
      </w:r>
      <w:r w:rsidR="004F760A" w:rsidRPr="004F760A">
        <w:t xml:space="preserve">A similar notice has been moved by a number of Lok Sabha members to discuss the matter in the lower chamber, while officials inside the Rajya Sabha likewise filed a notification pursuant to Rule 267. Assuring </w:t>
      </w:r>
      <w:r w:rsidR="004F760A">
        <w:t>MP</w:t>
      </w:r>
      <w:r w:rsidR="004F760A" w:rsidRPr="004F760A">
        <w:t xml:space="preserve">s "not to make unsupported claims," LS Speaker Birla rejected the proposals, and </w:t>
      </w:r>
      <w:r w:rsidR="004F760A">
        <w:t>VP</w:t>
      </w:r>
      <w:r w:rsidR="004F760A" w:rsidRPr="004F760A">
        <w:t xml:space="preserve"> and head of the Rajya Sabha Jagdeep Dhankhar dismissed the resolutions as "not in order." The Minority, however, is determined.</w:t>
      </w:r>
      <w:r w:rsidR="00D14DF0" w:rsidRPr="00D14DF0">
        <w:t xml:space="preserve"> The opposition keeps up its onslaught on various fronts. The Congress has been questioning the government, "</w:t>
      </w:r>
      <w:r w:rsidR="00D14DF0" w:rsidRPr="00D14DF0">
        <w:rPr>
          <w:i/>
          <w:iCs/>
        </w:rPr>
        <w:t>Hum Adani ke hain kaun</w:t>
      </w:r>
      <w:r w:rsidR="00D14DF0" w:rsidRPr="00D14DF0">
        <w:t>? (Who are we to Adani?)" in a pun on a famous rom-com headline from the nineties. A sequel to this has been three questions posed to PM Modi every day on the subject since February 5 about this matter. Additionally, Congress members have been demonstrating in front of LIC and SBI offices and branches all over India. Both A-list public sector entities have a stake in the Adani business through stock holdings and loans, though both claim their commitments are far less than 1% of their building support.</w:t>
      </w:r>
      <w:r w:rsidR="00C33625" w:rsidRPr="00C33625">
        <w:t xml:space="preserve"> The UPA administration was ensnared in 2011 amid claims of fraud in the distribution of telecommunications licenses, coal licenses, and infrastructure improvements. The minority believes the Adani scandal may be a replay of that incident. In the lead-up </w:t>
      </w:r>
      <w:r w:rsidR="004016B1">
        <w:t>to</w:t>
      </w:r>
      <w:r w:rsidR="00C33625" w:rsidRPr="00C33625">
        <w:t xml:space="preserve"> the 2019 elections, Rahul made allegations of bribery in the purchase of Rafale fighter aircraft, marking the last time the B</w:t>
      </w:r>
      <w:r w:rsidR="003A5270">
        <w:t>JP</w:t>
      </w:r>
      <w:r w:rsidR="00C33625" w:rsidRPr="00C33625">
        <w:t xml:space="preserve"> was the focus of such an attack. At the time, that didn't gain much traction, and going after Modi directly was eventually thought to be ineffective.</w:t>
      </w:r>
    </w:p>
    <w:p w14:paraId="6EAA1F3D" w14:textId="77DF6E99" w:rsidR="00D33387" w:rsidRDefault="00393950" w:rsidP="005C0D74">
      <w:pPr>
        <w:pStyle w:val="MDPI21heading1"/>
      </w:pPr>
      <w:r>
        <w:t>3</w:t>
      </w:r>
      <w:r w:rsidR="005C0D74" w:rsidRPr="0049029D">
        <w:t xml:space="preserve">. </w:t>
      </w:r>
      <w:r w:rsidR="005C0D74">
        <w:t>Benford’s Law</w:t>
      </w:r>
    </w:p>
    <w:p w14:paraId="7B4D3A93" w14:textId="04F294BB" w:rsidR="00393950" w:rsidRDefault="003A5270" w:rsidP="0049029D">
      <w:pPr>
        <w:pStyle w:val="MDPI31text"/>
      </w:pPr>
      <w:r w:rsidRPr="003A5270">
        <w:t xml:space="preserve">The revelation of Benford's law dates back to the 1800s, as Canadian-American astronomer Simon Newcomb </w:t>
      </w:r>
      <w:r w:rsidR="004F4CC9">
        <w:t xml:space="preserve">[20] </w:t>
      </w:r>
      <w:r w:rsidRPr="003A5270">
        <w:t xml:space="preserve">noticed that the earliest sheets in his log book, particularly those commencing with "1," were in much worse condition than the later ones. This discovery gave him a </w:t>
      </w:r>
      <w:r w:rsidR="004016B1">
        <w:t>thought impulse</w:t>
      </w:r>
      <w:r w:rsidRPr="003A5270">
        <w:t>, which eventually materialized as a theory.</w:t>
      </w:r>
      <w:r w:rsidR="00393950">
        <w:t xml:space="preserve"> </w:t>
      </w:r>
      <w:r w:rsidR="00393950" w:rsidRPr="00393950">
        <w:t>The likelihood of a single number being the first digit, according to a law put forward by Newcomb, is equal to log(</w:t>
      </w:r>
      <w:r w:rsidR="00393950">
        <w:t>λ</w:t>
      </w:r>
      <w:r w:rsidR="00393950" w:rsidRPr="00393950">
        <w:t xml:space="preserve"> + 1)</w:t>
      </w:r>
      <w:r w:rsidR="00393950">
        <w:t xml:space="preserve"> </w:t>
      </w:r>
      <w:r w:rsidR="00393950" w:rsidRPr="00393950">
        <w:t>-</w:t>
      </w:r>
      <w:r w:rsidR="00393950">
        <w:t xml:space="preserve"> </w:t>
      </w:r>
      <w:r w:rsidR="00393950" w:rsidRPr="00393950">
        <w:t>log(</w:t>
      </w:r>
      <w:r w:rsidR="00393950">
        <w:t>λ</w:t>
      </w:r>
      <w:r w:rsidR="00393950" w:rsidRPr="00393950">
        <w:t>).</w:t>
      </w:r>
      <w:r w:rsidR="00393950">
        <w:t xml:space="preserve"> </w:t>
      </w:r>
    </w:p>
    <w:p w14:paraId="0DAE9C03" w14:textId="77777777" w:rsidR="00393950" w:rsidRDefault="00393950" w:rsidP="0049029D">
      <w:pPr>
        <w:pStyle w:val="MDPI31text"/>
      </w:pPr>
    </w:p>
    <w:p w14:paraId="2B763C05" w14:textId="51422D1C" w:rsidR="003A5270" w:rsidRDefault="00393950" w:rsidP="0049029D">
      <w:pPr>
        <w:pStyle w:val="MDPI31text"/>
      </w:pPr>
      <w:r w:rsidRPr="00393950">
        <w:t xml:space="preserve">A physicist named Frank Benford later saw this occurrence again in the early 1900s. He tested the formulations at the time </w:t>
      </w:r>
      <w:r w:rsidR="004016B1">
        <w:t>on</w:t>
      </w:r>
      <w:r w:rsidRPr="00393950">
        <w:t xml:space="preserve"> a large number of datasets and, to his astonishment, found that almost all of them exhibited association with the concept. Nearly 20,000 samples were used in altogether by Benford for his study, that was a massive amount to handle at the moment.</w:t>
      </w:r>
      <w:r>
        <w:t xml:space="preserve"> </w:t>
      </w:r>
      <w:r w:rsidRPr="00393950">
        <w:t>Benford was eventually given credit for this, though. In a nutshell, Benford's law asserts that a diversity of procedures or metrics that give rise to numbers such as investment returns, community of major cities, addresses of places, revenues of firms, and altitudes of turrets and houses define trends in the digits that could otherwise appear paradoxical where lesser data points are much more prevalent than bigger ones. Benford's law mathematical formulation is</w:t>
      </w:r>
    </w:p>
    <w:p w14:paraId="61E1073C" w14:textId="77777777" w:rsidR="00393950" w:rsidRPr="00393950" w:rsidRDefault="00393950" w:rsidP="00393950">
      <w:pPr>
        <w:pStyle w:val="MDPI31text"/>
      </w:pPr>
      <m:oMathPara>
        <m:oMath>
          <m:r>
            <w:rPr>
              <w:rFonts w:ascii="Cambria Math" w:hAnsi="Cambria Math"/>
            </w:rPr>
            <m:t>π</m:t>
          </m:r>
          <m:d>
            <m:dPr>
              <m:ctrlPr>
                <w:rPr>
                  <w:rFonts w:ascii="Cambria Math" w:hAnsi="Cambria Math"/>
                </w:rPr>
              </m:ctrlPr>
            </m:dPr>
            <m:e>
              <m:r>
                <w:rPr>
                  <w:rFonts w:ascii="Cambria Math" w:hAnsi="Cambria Math"/>
                </w:rPr>
                <m:t>δ</m:t>
              </m:r>
            </m:e>
          </m:d>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m:rPr>
                      <m:sty m:val="p"/>
                    </m:rPr>
                    <w:rPr>
                      <w:rFonts w:ascii="Cambria Math" w:hAnsi="Cambria Math"/>
                    </w:rPr>
                    <m:t>10</m:t>
                  </m:r>
                </m:sub>
              </m:sSub>
            </m:fName>
            <m:e>
              <m:d>
                <m:dPr>
                  <m:ctrlPr>
                    <w:rPr>
                      <w:rFonts w:ascii="Cambria Math" w:hAnsi="Cambria Math"/>
                    </w:rPr>
                  </m:ctrlPr>
                </m:dPr>
                <m:e>
                  <m:r>
                    <w:rPr>
                      <w:rFonts w:ascii="Cambria Math" w:hAnsi="Cambria Math"/>
                    </w:rPr>
                    <m:t>δ</m:t>
                  </m:r>
                  <m:r>
                    <m:rPr>
                      <m:sty m:val="p"/>
                    </m:rPr>
                    <w:rPr>
                      <w:rFonts w:ascii="Cambria Math" w:hAnsi="Cambria Math"/>
                    </w:rPr>
                    <m:t>+1</m:t>
                  </m:r>
                </m:e>
              </m:d>
            </m:e>
          </m:func>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m:rPr>
                      <m:sty m:val="p"/>
                    </m:rPr>
                    <w:rPr>
                      <w:rFonts w:ascii="Cambria Math" w:hAnsi="Cambria Math"/>
                    </w:rPr>
                    <m:t>10</m:t>
                  </m:r>
                </m:sub>
              </m:sSub>
            </m:fName>
            <m:e>
              <m:d>
                <m:dPr>
                  <m:ctrlPr>
                    <w:rPr>
                      <w:rFonts w:ascii="Cambria Math" w:hAnsi="Cambria Math"/>
                    </w:rPr>
                  </m:ctrlPr>
                </m:dPr>
                <m:e>
                  <m:r>
                    <w:rPr>
                      <w:rFonts w:ascii="Cambria Math" w:hAnsi="Cambria Math"/>
                    </w:rPr>
                    <m:t>δ</m:t>
                  </m:r>
                </m:e>
              </m:d>
            </m:e>
          </m:func>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m:rPr>
                      <m:sty m:val="p"/>
                    </m:rPr>
                    <w:rPr>
                      <w:rFonts w:ascii="Cambria Math" w:hAnsi="Cambria Math"/>
                    </w:rPr>
                    <m:t>10</m:t>
                  </m:r>
                </m:sub>
              </m:sSub>
            </m:fName>
            <m:e>
              <m:d>
                <m:dPr>
                  <m:ctrlPr>
                    <w:rPr>
                      <w:rFonts w:ascii="Cambria Math" w:hAnsi="Cambria Math"/>
                      <w:i/>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1</m:t>
                      </m:r>
                    </m:num>
                    <m:den>
                      <m:r>
                        <w:rPr>
                          <w:rFonts w:ascii="Cambria Math" w:hAnsi="Cambria Math"/>
                        </w:rPr>
                        <m:t>δ</m:t>
                      </m:r>
                    </m:den>
                  </m:f>
                </m:e>
              </m:d>
            </m:e>
          </m:func>
        </m:oMath>
      </m:oMathPara>
    </w:p>
    <w:p w14:paraId="3837807D" w14:textId="77777777" w:rsidR="00393950" w:rsidRDefault="00393950" w:rsidP="00393950">
      <w:pPr>
        <w:pStyle w:val="MDPI31text"/>
      </w:pPr>
      <w:r>
        <w:t>where,</w:t>
      </w:r>
    </w:p>
    <w:p w14:paraId="61A63458" w14:textId="77777777" w:rsidR="00393950" w:rsidRDefault="00393950" w:rsidP="00393950">
      <w:pPr>
        <w:pStyle w:val="MDPI31text"/>
      </w:pPr>
      <w:r>
        <w:rPr>
          <w:rFonts w:hint="eastAsia"/>
        </w:rPr>
        <w:t>π</w:t>
      </w:r>
      <w:r>
        <w:t xml:space="preserve">(δ) = Probability of Occurrence of the digit δ as the first digit </w:t>
      </w:r>
      <w:r w:rsidRPr="008019FC">
        <w:rPr>
          <w:rFonts w:ascii="Cambria Math" w:hAnsi="Cambria Math" w:cs="Cambria Math"/>
        </w:rPr>
        <w:t>∋∀</w:t>
      </w:r>
      <w:r w:rsidRPr="008019FC">
        <w:t xml:space="preserve"> 1</w:t>
      </w:r>
      <w:r>
        <w:t xml:space="preserve"> </w:t>
      </w:r>
      <w:r w:rsidRPr="008019FC">
        <w:t>≤</w:t>
      </w:r>
      <w:r>
        <w:t xml:space="preserve"> </w:t>
      </w:r>
      <w:r w:rsidRPr="008019FC">
        <w:t>δ</w:t>
      </w:r>
      <w:r>
        <w:t xml:space="preserve"> </w:t>
      </w:r>
      <w:r w:rsidRPr="008019FC">
        <w:t>≤</w:t>
      </w:r>
      <w:r>
        <w:t xml:space="preserve"> </w:t>
      </w:r>
      <w:r w:rsidRPr="008019FC">
        <w:t>9</w:t>
      </w:r>
    </w:p>
    <w:p w14:paraId="636D1A94" w14:textId="77777777" w:rsidR="003A5270" w:rsidRDefault="003A5270" w:rsidP="0049029D">
      <w:pPr>
        <w:pStyle w:val="MDPI31text"/>
      </w:pPr>
    </w:p>
    <w:p w14:paraId="51E7F43A" w14:textId="77777777" w:rsidR="00393950" w:rsidRDefault="00393950" w:rsidP="0049029D">
      <w:pPr>
        <w:pStyle w:val="MDPI31text"/>
      </w:pPr>
      <w:r w:rsidRPr="00393950">
        <w:t>The graph for Benford’s law (First digit) is</w:t>
      </w:r>
    </w:p>
    <w:p w14:paraId="74BD9D0B" w14:textId="77777777" w:rsidR="00393950" w:rsidRPr="0049029D" w:rsidRDefault="00393950" w:rsidP="00393950">
      <w:pPr>
        <w:adjustRightInd w:val="0"/>
        <w:snapToGrid w:val="0"/>
        <w:rPr>
          <w:noProof w:val="0"/>
        </w:rPr>
      </w:pPr>
    </w:p>
    <w:p w14:paraId="293E949A" w14:textId="77777777" w:rsidR="00393950" w:rsidRDefault="00393950" w:rsidP="00B90A7C">
      <w:pPr>
        <w:adjustRightInd w:val="0"/>
        <w:snapToGrid w:val="0"/>
        <w:jc w:val="center"/>
        <w:rPr>
          <w:noProof w:val="0"/>
        </w:rPr>
      </w:pPr>
      <w:r w:rsidRPr="0049029D">
        <w:lastRenderedPageBreak/>
        <w:drawing>
          <wp:inline distT="0" distB="0" distL="0" distR="0" wp14:anchorId="557C479D" wp14:editId="3EFC1900">
            <wp:extent cx="3744000" cy="28080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stretch>
                      <a:fillRect/>
                    </a:stretch>
                  </pic:blipFill>
                  <pic:spPr>
                    <a:xfrm>
                      <a:off x="0" y="0"/>
                      <a:ext cx="3744000" cy="2808000"/>
                    </a:xfrm>
                    <a:prstGeom prst="rect">
                      <a:avLst/>
                    </a:prstGeom>
                  </pic:spPr>
                </pic:pic>
              </a:graphicData>
            </a:graphic>
          </wp:inline>
        </w:drawing>
      </w:r>
    </w:p>
    <w:p w14:paraId="636F399E" w14:textId="59038793" w:rsidR="00393950" w:rsidRDefault="00393950" w:rsidP="00B90A7C">
      <w:pPr>
        <w:pStyle w:val="MDPI51figurecaption"/>
        <w:jc w:val="both"/>
      </w:pPr>
      <w:r w:rsidRPr="0049029D">
        <w:rPr>
          <w:b/>
        </w:rPr>
        <w:t xml:space="preserve">Figure 1. </w:t>
      </w:r>
      <w:r w:rsidRPr="00393950">
        <w:t xml:space="preserve">Benford's law graphic, with the initial numbers on the </w:t>
      </w:r>
      <w:r w:rsidRPr="00393950">
        <w:rPr>
          <w:i/>
          <w:iCs/>
        </w:rPr>
        <w:t>x</w:t>
      </w:r>
      <w:r w:rsidRPr="00393950">
        <w:t xml:space="preserve">-axis and their associated likelihood on the </w:t>
      </w:r>
      <w:r w:rsidRPr="00393950">
        <w:rPr>
          <w:i/>
          <w:iCs/>
        </w:rPr>
        <w:t>y</w:t>
      </w:r>
      <w:r w:rsidRPr="00393950">
        <w:t>-axis.</w:t>
      </w:r>
      <w:r>
        <w:t xml:space="preserve"> </w:t>
      </w:r>
      <w:r w:rsidRPr="00393950">
        <w:t>P(</w:t>
      </w:r>
      <w:r>
        <w:t>δ</w:t>
      </w:r>
      <w:r w:rsidRPr="00393950">
        <w:t xml:space="preserve">) was constrained on the y-axes in the figure shown above, while </w:t>
      </w:r>
      <w:r>
        <w:t>δ</w:t>
      </w:r>
      <w:r w:rsidRPr="00393950">
        <w:t xml:space="preserve"> was constrained on the x-axes.</w:t>
      </w:r>
      <w:r w:rsidR="00B878DD">
        <w:t xml:space="preserve"> The following ogive have been developed from the points represented on the Table 1.</w:t>
      </w:r>
    </w:p>
    <w:p w14:paraId="7AA31DC1" w14:textId="5919A76E" w:rsidR="00393950" w:rsidRDefault="00393950" w:rsidP="0049029D">
      <w:pPr>
        <w:pStyle w:val="MDPI31text"/>
      </w:pPr>
      <w:r w:rsidRPr="00393950">
        <w:t>The aforementioned formulation works only for the occurrence of digit δ as the 1’st digit only, though another formulation has been generated that tells us about the probability of occurrence of digit δ as the ζ’th digit.</w:t>
      </w:r>
      <w:r w:rsidR="003C5BD7">
        <w:t xml:space="preserve"> </w:t>
      </w:r>
      <w:r w:rsidR="003C5BD7" w:rsidRPr="003C5BD7">
        <w:t>The phrase is written as follows:</w:t>
      </w:r>
    </w:p>
    <w:p w14:paraId="48391B8D" w14:textId="3843DFE9" w:rsidR="003C5BD7" w:rsidRDefault="003C5BD7" w:rsidP="0049029D">
      <w:pPr>
        <w:pStyle w:val="MDPI31text"/>
      </w:pPr>
    </w:p>
    <w:p w14:paraId="1EF1D247" w14:textId="3C7AA065" w:rsidR="003C5BD7" w:rsidRDefault="003C5BD7" w:rsidP="0049029D">
      <w:pPr>
        <w:pStyle w:val="MDPI31text"/>
      </w:pPr>
      <m:oMathPara>
        <m:oMath>
          <m:r>
            <w:rPr>
              <w:rFonts w:ascii="Cambria Math" w:eastAsiaTheme="minorEastAsia" w:hAnsi="Cambria Math"/>
            </w:rPr>
            <m:t>π</m:t>
          </m:r>
          <m:r>
            <m:rPr>
              <m:sty m:val="p"/>
            </m:rPr>
            <w:rPr>
              <w:rFonts w:ascii="Cambria Math" w:eastAsiaTheme="minorEastAsia" w:hAnsi="Cambria Math"/>
            </w:rPr>
            <m:t>(</m:t>
          </m:r>
          <m:r>
            <w:rPr>
              <w:rFonts w:ascii="Cambria Math" w:eastAsiaTheme="minorEastAsia" w:hAnsi="Cambria Math"/>
            </w:rPr>
            <m:t>δ</m:t>
          </m:r>
          <m:r>
            <m:rPr>
              <m:sty m:val="p"/>
            </m:rPr>
            <w:rPr>
              <w:rFonts w:ascii="Cambria Math" w:eastAsiaTheme="minorEastAsia" w:hAnsi="Cambria Math"/>
            </w:rPr>
            <m:t xml:space="preserve">) = </m:t>
          </m:r>
          <m:nary>
            <m:naryPr>
              <m:chr m:val="∑"/>
              <m:limLoc m:val="undOvr"/>
              <m:ctrlPr>
                <w:rPr>
                  <w:rFonts w:ascii="Cambria Math" w:eastAsiaTheme="minorEastAsia" w:hAnsi="Cambria Math"/>
                  <w:iCs/>
                </w:rPr>
              </m:ctrlPr>
            </m:naryPr>
            <m:sub>
              <m:r>
                <w:rPr>
                  <w:rFonts w:ascii="Cambria Math" w:eastAsiaTheme="minorEastAsia" w:hAnsi="Cambria Math"/>
                </w:rPr>
                <m:t>κ</m:t>
              </m:r>
              <m:r>
                <m:rPr>
                  <m:sty m:val="p"/>
                </m:rPr>
                <w:rPr>
                  <w:rFonts w:ascii="Cambria Math" w:eastAsiaTheme="minorEastAsia" w:hAnsi="Cambria Math"/>
                </w:rPr>
                <m:t xml:space="preserve"> = </m:t>
              </m:r>
              <m:sSup>
                <m:sSupPr>
                  <m:ctrlPr>
                    <w:rPr>
                      <w:rFonts w:ascii="Cambria Math" w:eastAsiaTheme="minorEastAsia" w:hAnsi="Cambria Math"/>
                      <w:iCs/>
                    </w:rPr>
                  </m:ctrlPr>
                </m:sSupPr>
                <m:e>
                  <m:r>
                    <m:rPr>
                      <m:sty m:val="p"/>
                    </m:rPr>
                    <w:rPr>
                      <w:rFonts w:ascii="Cambria Math" w:eastAsiaTheme="minorEastAsia" w:hAnsi="Cambria Math"/>
                    </w:rPr>
                    <m:t>10</m:t>
                  </m:r>
                </m:e>
                <m:sup>
                  <m:r>
                    <w:rPr>
                      <w:rFonts w:ascii="Cambria Math" w:eastAsiaTheme="minorEastAsia" w:hAnsi="Cambria Math"/>
                    </w:rPr>
                    <m:t>ζ</m:t>
                  </m:r>
                  <m:r>
                    <m:rPr>
                      <m:sty m:val="p"/>
                    </m:rPr>
                    <w:rPr>
                      <w:rFonts w:ascii="Cambria Math" w:eastAsiaTheme="minorEastAsia" w:hAnsi="Cambria Math"/>
                    </w:rPr>
                    <m:t>-2</m:t>
                  </m:r>
                </m:sup>
              </m:sSup>
            </m:sub>
            <m:sup>
              <m:sSup>
                <m:sSupPr>
                  <m:ctrlPr>
                    <w:rPr>
                      <w:rFonts w:ascii="Cambria Math" w:eastAsiaTheme="minorEastAsia" w:hAnsi="Cambria Math"/>
                      <w:iCs/>
                    </w:rPr>
                  </m:ctrlPr>
                </m:sSupPr>
                <m:e>
                  <m:r>
                    <m:rPr>
                      <m:sty m:val="p"/>
                    </m:rPr>
                    <w:rPr>
                      <w:rFonts w:ascii="Cambria Math" w:eastAsiaTheme="minorEastAsia" w:hAnsi="Cambria Math"/>
                    </w:rPr>
                    <m:t>10</m:t>
                  </m:r>
                </m:e>
                <m:sup>
                  <m:r>
                    <w:rPr>
                      <w:rFonts w:ascii="Cambria Math" w:eastAsiaTheme="minorEastAsia" w:hAnsi="Cambria Math"/>
                    </w:rPr>
                    <m:t>ζ</m:t>
                  </m:r>
                  <m:r>
                    <m:rPr>
                      <m:sty m:val="p"/>
                    </m:rPr>
                    <w:rPr>
                      <w:rFonts w:ascii="Cambria Math" w:eastAsiaTheme="minorEastAsia" w:hAnsi="Cambria Math"/>
                    </w:rPr>
                    <m:t>-1</m:t>
                  </m:r>
                </m:sup>
              </m:sSup>
              <m:r>
                <m:rPr>
                  <m:sty m:val="p"/>
                </m:rPr>
                <w:rPr>
                  <w:rFonts w:ascii="Cambria Math" w:eastAsiaTheme="minorEastAsia" w:hAnsi="Cambria Math"/>
                </w:rPr>
                <m:t>-1</m:t>
              </m:r>
            </m:sup>
            <m:e>
              <m:func>
                <m:funcPr>
                  <m:ctrlPr>
                    <w:rPr>
                      <w:rFonts w:ascii="Cambria Math" w:eastAsiaTheme="minorEastAsia" w:hAnsi="Cambria Math"/>
                      <w:iCs/>
                    </w:rPr>
                  </m:ctrlPr>
                </m:funcPr>
                <m:fName>
                  <m:sSub>
                    <m:sSubPr>
                      <m:ctrlPr>
                        <w:rPr>
                          <w:rFonts w:ascii="Cambria Math" w:eastAsiaTheme="minorEastAsia" w:hAnsi="Cambria Math"/>
                          <w:iCs/>
                        </w:rPr>
                      </m:ctrlPr>
                    </m:sSubPr>
                    <m:e>
                      <m:r>
                        <w:rPr>
                          <w:rFonts w:ascii="Cambria Math" w:hAnsi="Cambria Math"/>
                        </w:rPr>
                        <m:t>log</m:t>
                      </m:r>
                    </m:e>
                    <m:sub>
                      <m:r>
                        <m:rPr>
                          <m:sty m:val="p"/>
                        </m:rPr>
                        <w:rPr>
                          <w:rFonts w:ascii="Cambria Math" w:eastAsiaTheme="minorEastAsia" w:hAnsi="Cambria Math"/>
                        </w:rPr>
                        <m:t>10</m:t>
                      </m:r>
                    </m:sub>
                  </m:sSub>
                </m:fName>
                <m:e>
                  <m:d>
                    <m:dPr>
                      <m:ctrlPr>
                        <w:rPr>
                          <w:rFonts w:ascii="Cambria Math" w:eastAsiaTheme="minorEastAsia" w:hAnsi="Cambria Math"/>
                        </w:rPr>
                      </m:ctrlPr>
                    </m:dPr>
                    <m:e>
                      <m:r>
                        <m:rPr>
                          <m:sty m:val="p"/>
                        </m:rPr>
                        <w:rPr>
                          <w:rFonts w:ascii="Cambria Math" w:eastAsiaTheme="minorEastAsia" w:hAnsi="Cambria Math"/>
                        </w:rPr>
                        <m:t>1+</m:t>
                      </m:r>
                      <m:f>
                        <m:fPr>
                          <m:ctrlPr>
                            <w:rPr>
                              <w:rFonts w:ascii="Cambria Math" w:eastAsiaTheme="minorEastAsia" w:hAnsi="Cambria Math"/>
                              <w:iCs/>
                            </w:rPr>
                          </m:ctrlPr>
                        </m:fPr>
                        <m:num>
                          <m:r>
                            <m:rPr>
                              <m:sty m:val="p"/>
                            </m:rPr>
                            <w:rPr>
                              <w:rFonts w:ascii="Cambria Math" w:eastAsiaTheme="minorEastAsia" w:hAnsi="Cambria Math"/>
                            </w:rPr>
                            <m:t>1</m:t>
                          </m:r>
                        </m:num>
                        <m:den>
                          <m:r>
                            <m:rPr>
                              <m:sty m:val="p"/>
                            </m:rPr>
                            <w:rPr>
                              <w:rFonts w:ascii="Cambria Math" w:eastAsiaTheme="minorEastAsia" w:hAnsi="Cambria Math"/>
                            </w:rPr>
                            <m:t>10</m:t>
                          </m:r>
                          <m:r>
                            <w:rPr>
                              <w:rFonts w:ascii="Cambria Math" w:eastAsiaTheme="minorEastAsia" w:hAnsi="Cambria Math"/>
                            </w:rPr>
                            <m:t>κ</m:t>
                          </m:r>
                          <m:r>
                            <m:rPr>
                              <m:sty m:val="p"/>
                            </m:rPr>
                            <w:rPr>
                              <w:rFonts w:ascii="Cambria Math" w:eastAsiaTheme="minorEastAsia" w:hAnsi="Cambria Math"/>
                            </w:rPr>
                            <m:t>+</m:t>
                          </m:r>
                          <m:r>
                            <w:rPr>
                              <w:rFonts w:ascii="Cambria Math" w:eastAsiaTheme="minorEastAsia" w:hAnsi="Cambria Math"/>
                            </w:rPr>
                            <m:t>δ</m:t>
                          </m:r>
                        </m:den>
                      </m:f>
                    </m:e>
                  </m:d>
                </m:e>
              </m:func>
            </m:e>
          </m:nary>
        </m:oMath>
      </m:oMathPara>
    </w:p>
    <w:p w14:paraId="07F584E6" w14:textId="77777777" w:rsidR="003C5BD7" w:rsidRDefault="003C5BD7" w:rsidP="0049029D">
      <w:pPr>
        <w:pStyle w:val="MDPI31text"/>
      </w:pPr>
    </w:p>
    <w:p w14:paraId="47DB4CFA" w14:textId="77777777" w:rsidR="003C5BD7" w:rsidRDefault="003C5BD7" w:rsidP="0049029D">
      <w:pPr>
        <w:pStyle w:val="MDPI31text"/>
      </w:pPr>
      <w:r>
        <w:t xml:space="preserve">π(δ) = Probability of Occurrence of the digit δ as the ζ’th digit </w:t>
      </w:r>
      <w:r>
        <w:rPr>
          <w:rFonts w:ascii="Cambria Math" w:hAnsi="Cambria Math" w:cs="Cambria Math"/>
        </w:rPr>
        <w:t>∋∀</w:t>
      </w:r>
      <w:r>
        <w:t xml:space="preserve"> 0≤δ≤9 </w:t>
      </w:r>
      <w:r>
        <w:rPr>
          <w:rFonts w:ascii="Cambria Math" w:hAnsi="Cambria Math" w:cs="Cambria Math"/>
        </w:rPr>
        <w:t>∀</w:t>
      </w:r>
      <w:r>
        <w:t xml:space="preserve"> ζ&gt;1</w:t>
      </w:r>
    </w:p>
    <w:p w14:paraId="32F6A8FF" w14:textId="4AC6346B" w:rsidR="003C5BD7" w:rsidRDefault="003C5BD7" w:rsidP="0049029D">
      <w:pPr>
        <w:pStyle w:val="MDPI31text"/>
      </w:pPr>
      <w:r w:rsidRPr="003C5BD7">
        <w:t>Generally speaking, Benford's law is as follows:</w:t>
      </w:r>
      <w:r>
        <w:t xml:space="preserve"> </w:t>
      </w:r>
    </w:p>
    <w:p w14:paraId="30D5D4CC" w14:textId="77777777" w:rsidR="003C5BD7" w:rsidRDefault="003C5BD7" w:rsidP="0049029D">
      <w:pPr>
        <w:pStyle w:val="MDPI31text"/>
      </w:pPr>
    </w:p>
    <w:p w14:paraId="4D33515E" w14:textId="39062F42" w:rsidR="003C5BD7" w:rsidRPr="003C5BD7" w:rsidRDefault="003C5BD7" w:rsidP="0049029D">
      <w:pPr>
        <w:pStyle w:val="MDPI31text"/>
        <w:rPr>
          <w:iCs/>
        </w:rPr>
      </w:pPr>
      <m:oMathPara>
        <m:oMath>
          <m:r>
            <w:rPr>
              <w:rFonts w:ascii="Cambria Math" w:eastAsiaTheme="minorEastAsia" w:hAnsi="Cambria Math"/>
            </w:rPr>
            <m:t>π</m:t>
          </m:r>
          <m:r>
            <m:rPr>
              <m:sty m:val="p"/>
            </m:rPr>
            <w:rPr>
              <w:rFonts w:ascii="Cambria Math" w:eastAsiaTheme="minorEastAsia" w:hAnsi="Cambria Math"/>
            </w:rPr>
            <m:t>(</m:t>
          </m:r>
          <m:r>
            <w:rPr>
              <w:rFonts w:ascii="Cambria Math" w:eastAsiaTheme="minorEastAsia" w:hAnsi="Cambria Math"/>
            </w:rPr>
            <m:t>δ</m:t>
          </m:r>
          <m:r>
            <m:rPr>
              <m:sty m:val="p"/>
            </m:rPr>
            <w:rPr>
              <w:rFonts w:ascii="Cambria Math" w:eastAsiaTheme="minorEastAsia" w:hAnsi="Cambria Math"/>
            </w:rPr>
            <m:t>)=</m:t>
          </m:r>
          <m:d>
            <m:dPr>
              <m:begChr m:val="{"/>
              <m:endChr m:val=""/>
              <m:ctrlPr>
                <w:rPr>
                  <w:rFonts w:ascii="Cambria Math" w:eastAsiaTheme="minorEastAsia" w:hAnsi="Cambria Math"/>
                  <w:iCs/>
                </w:rPr>
              </m:ctrlPr>
            </m:dPr>
            <m:e>
              <m:eqArr>
                <m:eqArrPr>
                  <m:ctrlPr>
                    <w:rPr>
                      <w:rFonts w:ascii="Cambria Math" w:eastAsiaTheme="minorEastAsia" w:hAnsi="Cambria Math"/>
                      <w:iCs/>
                    </w:rPr>
                  </m:ctrlPr>
                </m:eqArrPr>
                <m:e>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m:rPr>
                              <m:sty m:val="p"/>
                            </m:rPr>
                            <w:rPr>
                              <w:rFonts w:ascii="Cambria Math" w:hAnsi="Cambria Math"/>
                            </w:rPr>
                            <m:t>10</m:t>
                          </m:r>
                        </m:sub>
                      </m:sSub>
                    </m:fName>
                    <m:e>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1</m:t>
                              </m:r>
                            </m:num>
                            <m:den>
                              <m:r>
                                <w:rPr>
                                  <w:rFonts w:ascii="Cambria Math" w:hAnsi="Cambria Math"/>
                                </w:rPr>
                                <m:t>δ</m:t>
                              </m:r>
                            </m:den>
                          </m:f>
                        </m:e>
                      </m:d>
                      <m:r>
                        <m:rPr>
                          <m:sty m:val="p"/>
                        </m:rPr>
                        <w:rPr>
                          <w:rFonts w:ascii="Cambria Math" w:hAnsi="Cambria Math"/>
                        </w:rPr>
                        <m:t xml:space="preserve">                                ∋</m:t>
                      </m:r>
                      <m:r>
                        <m:rPr>
                          <m:sty m:val="p"/>
                        </m:rPr>
                        <w:rPr>
                          <w:rFonts w:ascii="Cambria Math" w:eastAsiaTheme="minorEastAsia" w:hAnsi="Cambria Math"/>
                        </w:rPr>
                        <m:t>∀ 1≤</m:t>
                      </m:r>
                      <m:r>
                        <w:rPr>
                          <w:rFonts w:ascii="Cambria Math" w:eastAsiaTheme="minorEastAsia" w:hAnsi="Cambria Math"/>
                        </w:rPr>
                        <m:t>δ</m:t>
                      </m:r>
                      <m:r>
                        <m:rPr>
                          <m:sty m:val="p"/>
                        </m:rPr>
                        <w:rPr>
                          <w:rFonts w:ascii="Cambria Math" w:eastAsiaTheme="minorEastAsia" w:hAnsi="Cambria Math"/>
                        </w:rPr>
                        <m:t xml:space="preserve">≤9 </m:t>
                      </m:r>
                      <m:r>
                        <w:rPr>
                          <w:rFonts w:ascii="Cambria Math" w:eastAsiaTheme="minorEastAsia" w:hAnsi="Cambria Math"/>
                        </w:rPr>
                        <m:t>and</m:t>
                      </m:r>
                      <m:r>
                        <m:rPr>
                          <m:sty m:val="p"/>
                        </m:rPr>
                        <w:rPr>
                          <w:rFonts w:ascii="Cambria Math" w:eastAsiaTheme="minorEastAsia" w:hAnsi="Cambria Math"/>
                        </w:rPr>
                        <m:t xml:space="preserve"> </m:t>
                      </m:r>
                      <m:r>
                        <w:rPr>
                          <w:rFonts w:ascii="Cambria Math" w:eastAsiaTheme="minorEastAsia" w:hAnsi="Cambria Math"/>
                        </w:rPr>
                        <m:t>ζ</m:t>
                      </m:r>
                      <m:r>
                        <m:rPr>
                          <m:sty m:val="p"/>
                        </m:rPr>
                        <w:rPr>
                          <w:rFonts w:ascii="Cambria Math" w:eastAsiaTheme="minorEastAsia" w:hAnsi="Cambria Math"/>
                        </w:rPr>
                        <m:t>=1</m:t>
                      </m:r>
                    </m:e>
                  </m:func>
                </m:e>
                <m:e>
                  <m:nary>
                    <m:naryPr>
                      <m:chr m:val="∑"/>
                      <m:limLoc m:val="undOvr"/>
                      <m:ctrlPr>
                        <w:rPr>
                          <w:rFonts w:ascii="Cambria Math" w:eastAsiaTheme="minorEastAsia" w:hAnsi="Cambria Math"/>
                          <w:iCs/>
                        </w:rPr>
                      </m:ctrlPr>
                    </m:naryPr>
                    <m:sub>
                      <m:r>
                        <w:rPr>
                          <w:rFonts w:ascii="Cambria Math" w:eastAsiaTheme="minorEastAsia" w:hAnsi="Cambria Math"/>
                        </w:rPr>
                        <m:t>κ</m:t>
                      </m:r>
                      <m:r>
                        <m:rPr>
                          <m:sty m:val="p"/>
                        </m:rPr>
                        <w:rPr>
                          <w:rFonts w:ascii="Cambria Math" w:eastAsiaTheme="minorEastAsia" w:hAnsi="Cambria Math"/>
                        </w:rPr>
                        <m:t xml:space="preserve"> = </m:t>
                      </m:r>
                      <m:sSup>
                        <m:sSupPr>
                          <m:ctrlPr>
                            <w:rPr>
                              <w:rFonts w:ascii="Cambria Math" w:eastAsiaTheme="minorEastAsia" w:hAnsi="Cambria Math"/>
                              <w:iCs/>
                            </w:rPr>
                          </m:ctrlPr>
                        </m:sSupPr>
                        <m:e>
                          <m:r>
                            <m:rPr>
                              <m:sty m:val="p"/>
                            </m:rPr>
                            <w:rPr>
                              <w:rFonts w:ascii="Cambria Math" w:eastAsiaTheme="minorEastAsia" w:hAnsi="Cambria Math"/>
                            </w:rPr>
                            <m:t>10</m:t>
                          </m:r>
                        </m:e>
                        <m:sup>
                          <m:r>
                            <w:rPr>
                              <w:rFonts w:ascii="Cambria Math" w:eastAsiaTheme="minorEastAsia" w:hAnsi="Cambria Math"/>
                            </w:rPr>
                            <m:t>ζ</m:t>
                          </m:r>
                          <m:r>
                            <m:rPr>
                              <m:sty m:val="p"/>
                            </m:rPr>
                            <w:rPr>
                              <w:rFonts w:ascii="Cambria Math" w:eastAsiaTheme="minorEastAsia" w:hAnsi="Cambria Math"/>
                            </w:rPr>
                            <m:t>-2</m:t>
                          </m:r>
                        </m:sup>
                      </m:sSup>
                    </m:sub>
                    <m:sup>
                      <m:sSup>
                        <m:sSupPr>
                          <m:ctrlPr>
                            <w:rPr>
                              <w:rFonts w:ascii="Cambria Math" w:eastAsiaTheme="minorEastAsia" w:hAnsi="Cambria Math"/>
                              <w:iCs/>
                            </w:rPr>
                          </m:ctrlPr>
                        </m:sSupPr>
                        <m:e>
                          <m:r>
                            <m:rPr>
                              <m:sty m:val="p"/>
                            </m:rPr>
                            <w:rPr>
                              <w:rFonts w:ascii="Cambria Math" w:eastAsiaTheme="minorEastAsia" w:hAnsi="Cambria Math"/>
                            </w:rPr>
                            <m:t>10</m:t>
                          </m:r>
                        </m:e>
                        <m:sup>
                          <m:r>
                            <w:rPr>
                              <w:rFonts w:ascii="Cambria Math" w:eastAsiaTheme="minorEastAsia" w:hAnsi="Cambria Math"/>
                            </w:rPr>
                            <m:t>ζ</m:t>
                          </m:r>
                          <m:r>
                            <m:rPr>
                              <m:sty m:val="p"/>
                            </m:rPr>
                            <w:rPr>
                              <w:rFonts w:ascii="Cambria Math" w:eastAsiaTheme="minorEastAsia" w:hAnsi="Cambria Math"/>
                            </w:rPr>
                            <m:t>-1</m:t>
                          </m:r>
                        </m:sup>
                      </m:sSup>
                      <m:r>
                        <m:rPr>
                          <m:sty m:val="p"/>
                        </m:rPr>
                        <w:rPr>
                          <w:rFonts w:ascii="Cambria Math" w:eastAsiaTheme="minorEastAsia" w:hAnsi="Cambria Math"/>
                        </w:rPr>
                        <m:t>-1</m:t>
                      </m:r>
                    </m:sup>
                    <m:e>
                      <m:func>
                        <m:funcPr>
                          <m:ctrlPr>
                            <w:rPr>
                              <w:rFonts w:ascii="Cambria Math" w:eastAsiaTheme="minorEastAsia" w:hAnsi="Cambria Math"/>
                              <w:iCs/>
                            </w:rPr>
                          </m:ctrlPr>
                        </m:funcPr>
                        <m:fName>
                          <m:sSub>
                            <m:sSubPr>
                              <m:ctrlPr>
                                <w:rPr>
                                  <w:rFonts w:ascii="Cambria Math" w:eastAsiaTheme="minorEastAsia" w:hAnsi="Cambria Math"/>
                                  <w:iCs/>
                                </w:rPr>
                              </m:ctrlPr>
                            </m:sSubPr>
                            <m:e>
                              <m:r>
                                <w:rPr>
                                  <w:rFonts w:ascii="Cambria Math" w:hAnsi="Cambria Math"/>
                                </w:rPr>
                                <m:t>log</m:t>
                              </m:r>
                            </m:e>
                            <m:sub>
                              <m:r>
                                <m:rPr>
                                  <m:sty m:val="p"/>
                                </m:rPr>
                                <w:rPr>
                                  <w:rFonts w:ascii="Cambria Math" w:eastAsiaTheme="minorEastAsia" w:hAnsi="Cambria Math"/>
                                </w:rPr>
                                <m:t>10</m:t>
                              </m:r>
                            </m:sub>
                          </m:sSub>
                        </m:fName>
                        <m:e>
                          <m:d>
                            <m:dPr>
                              <m:ctrlPr>
                                <w:rPr>
                                  <w:rFonts w:ascii="Cambria Math" w:eastAsiaTheme="minorEastAsia" w:hAnsi="Cambria Math"/>
                                </w:rPr>
                              </m:ctrlPr>
                            </m:dPr>
                            <m:e>
                              <m:r>
                                <m:rPr>
                                  <m:sty m:val="p"/>
                                </m:rPr>
                                <w:rPr>
                                  <w:rFonts w:ascii="Cambria Math" w:eastAsiaTheme="minorEastAsia" w:hAnsi="Cambria Math"/>
                                </w:rPr>
                                <m:t>1+</m:t>
                              </m:r>
                              <m:f>
                                <m:fPr>
                                  <m:ctrlPr>
                                    <w:rPr>
                                      <w:rFonts w:ascii="Cambria Math" w:eastAsiaTheme="minorEastAsia" w:hAnsi="Cambria Math"/>
                                      <w:iCs/>
                                    </w:rPr>
                                  </m:ctrlPr>
                                </m:fPr>
                                <m:num>
                                  <m:r>
                                    <m:rPr>
                                      <m:sty m:val="p"/>
                                    </m:rPr>
                                    <w:rPr>
                                      <w:rFonts w:ascii="Cambria Math" w:eastAsiaTheme="minorEastAsia" w:hAnsi="Cambria Math"/>
                                    </w:rPr>
                                    <m:t>1</m:t>
                                  </m:r>
                                </m:num>
                                <m:den>
                                  <m:r>
                                    <m:rPr>
                                      <m:sty m:val="p"/>
                                    </m:rPr>
                                    <w:rPr>
                                      <w:rFonts w:ascii="Cambria Math" w:eastAsiaTheme="minorEastAsia" w:hAnsi="Cambria Math"/>
                                    </w:rPr>
                                    <m:t>10</m:t>
                                  </m:r>
                                  <m:r>
                                    <w:rPr>
                                      <w:rFonts w:ascii="Cambria Math" w:eastAsiaTheme="minorEastAsia" w:hAnsi="Cambria Math"/>
                                    </w:rPr>
                                    <m:t>κ</m:t>
                                  </m:r>
                                  <m:r>
                                    <m:rPr>
                                      <m:sty m:val="p"/>
                                    </m:rPr>
                                    <w:rPr>
                                      <w:rFonts w:ascii="Cambria Math" w:eastAsiaTheme="minorEastAsia" w:hAnsi="Cambria Math"/>
                                    </w:rPr>
                                    <m:t>+</m:t>
                                  </m:r>
                                  <m:r>
                                    <w:rPr>
                                      <w:rFonts w:ascii="Cambria Math" w:eastAsiaTheme="minorEastAsia" w:hAnsi="Cambria Math"/>
                                    </w:rPr>
                                    <m:t>δ</m:t>
                                  </m:r>
                                </m:den>
                              </m:f>
                            </m:e>
                          </m:d>
                          <m:r>
                            <m:rPr>
                              <m:sty m:val="p"/>
                            </m:rPr>
                            <w:rPr>
                              <w:rFonts w:ascii="Cambria Math" w:eastAsiaTheme="minorEastAsia" w:hAnsi="Cambria Math"/>
                            </w:rPr>
                            <m:t xml:space="preserve">     ∋∀ 0≤</m:t>
                          </m:r>
                          <m:r>
                            <w:rPr>
                              <w:rFonts w:ascii="Cambria Math" w:eastAsiaTheme="minorEastAsia" w:hAnsi="Cambria Math"/>
                            </w:rPr>
                            <m:t>δ</m:t>
                          </m:r>
                          <m:r>
                            <m:rPr>
                              <m:sty m:val="p"/>
                            </m:rPr>
                            <w:rPr>
                              <w:rFonts w:ascii="Cambria Math" w:eastAsiaTheme="minorEastAsia" w:hAnsi="Cambria Math"/>
                            </w:rPr>
                            <m:t>≤9</m:t>
                          </m:r>
                        </m:e>
                      </m:func>
                    </m:e>
                  </m:nary>
                  <m:r>
                    <w:rPr>
                      <w:rFonts w:ascii="Cambria Math" w:eastAsiaTheme="minorEastAsia" w:hAnsi="Cambria Math"/>
                    </w:rPr>
                    <m:t>and</m:t>
                  </m:r>
                  <m:r>
                    <m:rPr>
                      <m:sty m:val="p"/>
                    </m:rPr>
                    <w:rPr>
                      <w:rFonts w:ascii="Cambria Math" w:eastAsiaTheme="minorEastAsia" w:hAnsi="Cambria Math"/>
                    </w:rPr>
                    <m:t xml:space="preserve"> </m:t>
                  </m:r>
                  <m:r>
                    <w:rPr>
                      <w:rFonts w:ascii="Cambria Math" w:eastAsiaTheme="minorEastAsia" w:hAnsi="Cambria Math"/>
                    </w:rPr>
                    <m:t>ζ</m:t>
                  </m:r>
                  <m:r>
                    <m:rPr>
                      <m:sty m:val="p"/>
                    </m:rPr>
                    <w:rPr>
                      <w:rFonts w:ascii="Cambria Math" w:eastAsiaTheme="minorEastAsia" w:hAnsi="Cambria Math"/>
                    </w:rPr>
                    <m:t>&gt;1</m:t>
                  </m:r>
                </m:e>
              </m:eqArr>
            </m:e>
          </m:d>
        </m:oMath>
      </m:oMathPara>
    </w:p>
    <w:p w14:paraId="2B739C38" w14:textId="7984B55E" w:rsidR="00D36E03" w:rsidRDefault="00D36E03" w:rsidP="0049029D">
      <w:pPr>
        <w:pStyle w:val="MDPI31text"/>
      </w:pPr>
      <w:r w:rsidRPr="00D36E03">
        <w:t>Hal Varian, an analyst, proposed using Benford's law to monitor for deception in the socio-economic statistics</w:t>
      </w:r>
      <w:r w:rsidR="006514B8">
        <w:t xml:space="preserve"> [21]</w:t>
      </w:r>
      <w:r w:rsidRPr="00D36E03">
        <w:t xml:space="preserve"> in the late 1900s, and this was accomplished. Why not? Benford's law rose to fame, and with good reason. After all, its range of operation was so broad. Benford's law has applications in many different fields, including the following:</w:t>
      </w:r>
    </w:p>
    <w:p w14:paraId="15E675E2" w14:textId="2BB60997" w:rsidR="000E7228" w:rsidRDefault="000E7228" w:rsidP="000E7228">
      <w:pPr>
        <w:pStyle w:val="MDPI31text"/>
        <w:numPr>
          <w:ilvl w:val="0"/>
          <w:numId w:val="42"/>
        </w:numPr>
      </w:pPr>
      <w:r>
        <w:t>By examining inconsistencies in the election</w:t>
      </w:r>
      <w:r w:rsidR="00B446AA">
        <w:t xml:space="preserve"> [22]</w:t>
      </w:r>
      <w:r>
        <w:t xml:space="preserve"> dataset, it is utilized to identify fraud.</w:t>
      </w:r>
    </w:p>
    <w:p w14:paraId="4545210A" w14:textId="77777777" w:rsidR="000E7228" w:rsidRDefault="000E7228" w:rsidP="000E7228">
      <w:pPr>
        <w:pStyle w:val="MDPI31text"/>
        <w:numPr>
          <w:ilvl w:val="0"/>
          <w:numId w:val="42"/>
        </w:numPr>
      </w:pPr>
      <w:r>
        <w:t>It is used to research pricing digits.</w:t>
      </w:r>
    </w:p>
    <w:p w14:paraId="1B493BFA" w14:textId="38696B0D" w:rsidR="000E7228" w:rsidRDefault="000E7228" w:rsidP="000E7228">
      <w:pPr>
        <w:pStyle w:val="MDPI31text"/>
        <w:numPr>
          <w:ilvl w:val="0"/>
          <w:numId w:val="42"/>
        </w:numPr>
      </w:pPr>
      <w:r>
        <w:t>It is utilized to validate genetic data</w:t>
      </w:r>
      <w:r w:rsidR="00D500AF">
        <w:t xml:space="preserve"> [23]</w:t>
      </w:r>
      <w:r>
        <w:t>.</w:t>
      </w:r>
    </w:p>
    <w:p w14:paraId="5E8E62AE" w14:textId="7C7A74E7" w:rsidR="000E7228" w:rsidRDefault="000E7228" w:rsidP="000E7228">
      <w:pPr>
        <w:pStyle w:val="MDPI31text"/>
        <w:numPr>
          <w:ilvl w:val="0"/>
          <w:numId w:val="42"/>
        </w:numPr>
      </w:pPr>
      <w:r>
        <w:t>It is used to check scientific works for errors</w:t>
      </w:r>
      <w:r w:rsidR="002922A8">
        <w:t xml:space="preserve"> [24]</w:t>
      </w:r>
      <w:r>
        <w:t>.</w:t>
      </w:r>
    </w:p>
    <w:p w14:paraId="1E29E444" w14:textId="5220A9AA" w:rsidR="00E27F67" w:rsidRDefault="00FA3207" w:rsidP="00E27F67">
      <w:pPr>
        <w:pStyle w:val="MDPI21heading1"/>
      </w:pPr>
      <w:r>
        <w:t>4</w:t>
      </w:r>
      <w:r w:rsidR="00E27F67" w:rsidRPr="0049029D">
        <w:t xml:space="preserve">. </w:t>
      </w:r>
      <w:r w:rsidR="00E27F67">
        <w:t>A Scientific Mitigation</w:t>
      </w:r>
    </w:p>
    <w:p w14:paraId="0DADB4E7" w14:textId="202A8D34" w:rsidR="00E27F67" w:rsidRDefault="00E27F67" w:rsidP="0049029D">
      <w:pPr>
        <w:pStyle w:val="MDPI31text"/>
      </w:pPr>
      <w:r>
        <w:t xml:space="preserve">In this section, we would try to reach to a conclusion of the controversies following some well fledged scientific paradigms, especially, Benford’s Law. We have collected the Adani Enterprise Stock Value between 2016 and 2023. Now, to apply Benford’s Law in any dataset, we must </w:t>
      </w:r>
      <w:r w:rsidRPr="00E27F67">
        <w:t xml:space="preserve">perform some tests to </w:t>
      </w:r>
      <w:r>
        <w:t>c</w:t>
      </w:r>
      <w:r w:rsidRPr="00E27F67">
        <w:t xml:space="preserve">onfirm whether the </w:t>
      </w:r>
      <w:r>
        <w:t>collection</w:t>
      </w:r>
      <w:r w:rsidRPr="00E27F67">
        <w:t xml:space="preserve"> is fit</w:t>
      </w:r>
      <w:r>
        <w:t xml:space="preserve">?. We have performed 3 tests on the collection, </w:t>
      </w:r>
      <w:r w:rsidR="00255229">
        <w:t>namely</w:t>
      </w:r>
    </w:p>
    <w:p w14:paraId="0675DA07" w14:textId="6FF629C0" w:rsidR="00255229" w:rsidRDefault="00255229" w:rsidP="00255229">
      <w:pPr>
        <w:pStyle w:val="MDPI31text"/>
        <w:numPr>
          <w:ilvl w:val="0"/>
          <w:numId w:val="43"/>
        </w:numPr>
      </w:pPr>
      <w:r w:rsidRPr="00255229">
        <w:rPr>
          <w:i/>
          <w:iCs/>
        </w:rPr>
        <w:t>Mean Absolute Deviation Test</w:t>
      </w:r>
      <w:r>
        <w:t>: M</w:t>
      </w:r>
      <w:r w:rsidRPr="00255229">
        <w:t>ean of the direct deviates from the origin</w:t>
      </w:r>
      <w:r>
        <w:t xml:space="preserve">. Suppose, we are having a dataset, </w:t>
      </w:r>
      <m:oMath>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x</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m:rPr>
                    <m:scr m:val="double-struck"/>
                  </m:rPr>
                  <w:rPr>
                    <w:rFonts w:ascii="Cambria Math" w:hAnsi="Cambria Math"/>
                  </w:rPr>
                  <m:t>x</m:t>
                </m:r>
              </m:e>
              <m:sub>
                <m:r>
                  <w:rPr>
                    <w:rFonts w:ascii="Cambria Math" w:hAnsi="Cambria Math"/>
                  </w:rPr>
                  <m:t>n</m:t>
                </m:r>
              </m:sub>
            </m:sSub>
          </m:e>
        </m:d>
      </m:oMath>
      <w:r>
        <w:t>. It’s Mean Absolute Deviation</w:t>
      </w:r>
      <w:r w:rsidR="00D34E13">
        <w:t xml:space="preserve"> [25]</w:t>
      </w:r>
      <w:r>
        <w:t xml:space="preserve"> is </w:t>
      </w:r>
    </w:p>
    <w:p w14:paraId="01DC53A7" w14:textId="7207B292" w:rsidR="00255229" w:rsidRPr="00061B1E" w:rsidRDefault="00000000" w:rsidP="00255229">
      <w:pPr>
        <w:pStyle w:val="MDPI31text"/>
        <w:ind w:left="2248" w:firstLine="0"/>
        <w:rPr>
          <w:i/>
        </w:rPr>
      </w:pPr>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x</m:t>
                              </m:r>
                            </m:e>
                            <m:sub>
                              <m:r>
                                <w:rPr>
                                  <w:rFonts w:ascii="Cambria Math" w:hAnsi="Cambria Math"/>
                                </w:rPr>
                                <m:t>i</m:t>
                              </m:r>
                            </m:sub>
                          </m:sSub>
                        </m:e>
                      </m:nary>
                    </m:e>
                  </m:d>
                </m:e>
              </m:d>
            </m:e>
          </m:nary>
        </m:oMath>
      </m:oMathPara>
    </w:p>
    <w:p w14:paraId="094DB16F" w14:textId="47492CAC" w:rsidR="00061B1E" w:rsidRPr="00D34E13" w:rsidRDefault="00061B1E" w:rsidP="00061B1E">
      <w:pPr>
        <w:pStyle w:val="MDPI51figurecaption"/>
        <w:rPr>
          <w:b/>
          <w:sz w:val="20"/>
          <w:szCs w:val="22"/>
        </w:rPr>
      </w:pPr>
      <w:r w:rsidRPr="00D34E13">
        <w:rPr>
          <w:iCs/>
          <w:sz w:val="20"/>
          <w:szCs w:val="22"/>
        </w:rPr>
        <w:t>For a collection to be suitable for implementing Benford's law, one must pass the Mean Absolute Deviation criterion within a certain band. Table 2. Shows the conformity range</w:t>
      </w:r>
      <w:r w:rsidR="00A82BC2">
        <w:rPr>
          <w:iCs/>
          <w:sz w:val="20"/>
          <w:szCs w:val="22"/>
        </w:rPr>
        <w:t xml:space="preserve"> [26]</w:t>
      </w:r>
      <w:r w:rsidRPr="00D34E13">
        <w:rPr>
          <w:iCs/>
          <w:sz w:val="20"/>
          <w:szCs w:val="22"/>
        </w:rPr>
        <w:t xml:space="preserve"> from a Paper by Mark. J. Nigrini</w:t>
      </w:r>
      <w:r w:rsidRPr="00D34E13">
        <w:rPr>
          <w:b/>
          <w:sz w:val="20"/>
          <w:szCs w:val="22"/>
        </w:rPr>
        <w:t xml:space="preserve"> </w:t>
      </w:r>
    </w:p>
    <w:p w14:paraId="54476963" w14:textId="54FA2A96" w:rsidR="00061B1E" w:rsidRDefault="00061B1E" w:rsidP="00061B1E">
      <w:pPr>
        <w:pStyle w:val="MDPI51figurecaption"/>
      </w:pPr>
      <w:r>
        <w:rPr>
          <w:b/>
        </w:rPr>
        <w:t>Table</w:t>
      </w:r>
      <w:r w:rsidRPr="0049029D">
        <w:rPr>
          <w:b/>
        </w:rPr>
        <w:t xml:space="preserve"> </w:t>
      </w:r>
      <w:r>
        <w:rPr>
          <w:b/>
        </w:rPr>
        <w:t>2</w:t>
      </w:r>
      <w:r w:rsidRPr="0049029D">
        <w:rPr>
          <w:b/>
        </w:rPr>
        <w:t xml:space="preserve">. </w:t>
      </w:r>
      <w:r w:rsidR="00D21F27" w:rsidRPr="00D21F27">
        <w:rPr>
          <w:bCs/>
        </w:rPr>
        <w:t>First-digit conformity range</w:t>
      </w:r>
    </w:p>
    <w:tbl>
      <w:tblPr>
        <w:tblW w:w="7710" w:type="dxa"/>
        <w:tblInd w:w="1330"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855"/>
        <w:gridCol w:w="3855"/>
      </w:tblGrid>
      <w:tr w:rsidR="00061B1E" w:rsidRPr="0049029D" w14:paraId="0754F776" w14:textId="77777777" w:rsidTr="002468F6">
        <w:tc>
          <w:tcPr>
            <w:tcW w:w="3855" w:type="dxa"/>
            <w:tcBorders>
              <w:bottom w:val="single" w:sz="4" w:space="0" w:color="auto"/>
            </w:tcBorders>
            <w:shd w:val="clear" w:color="auto" w:fill="auto"/>
          </w:tcPr>
          <w:p w14:paraId="52A2D2DB" w14:textId="5838B3C1" w:rsidR="00061B1E" w:rsidRPr="008721B1" w:rsidRDefault="00061B1E" w:rsidP="00D21F27">
            <w:pPr>
              <w:adjustRightInd w:val="0"/>
              <w:snapToGrid w:val="0"/>
              <w:jc w:val="left"/>
              <w:rPr>
                <w:b/>
                <w:bCs/>
                <w:noProof w:val="0"/>
              </w:rPr>
            </w:pPr>
            <w:r w:rsidRPr="00061B1E">
              <w:rPr>
                <w:b/>
                <w:bCs/>
              </w:rPr>
              <w:t>Conformity Range</w:t>
            </w:r>
          </w:p>
        </w:tc>
        <w:tc>
          <w:tcPr>
            <w:tcW w:w="3855" w:type="dxa"/>
            <w:tcBorders>
              <w:bottom w:val="single" w:sz="4" w:space="0" w:color="auto"/>
            </w:tcBorders>
            <w:shd w:val="clear" w:color="auto" w:fill="auto"/>
          </w:tcPr>
          <w:p w14:paraId="4B7FF7DF" w14:textId="1D7FC3CF" w:rsidR="00061B1E" w:rsidRPr="008721B1" w:rsidRDefault="00061B1E" w:rsidP="00D21F27">
            <w:pPr>
              <w:adjustRightInd w:val="0"/>
              <w:snapToGrid w:val="0"/>
              <w:jc w:val="left"/>
              <w:rPr>
                <w:b/>
                <w:bCs/>
                <w:noProof w:val="0"/>
              </w:rPr>
            </w:pPr>
            <w:r>
              <w:rPr>
                <w:b/>
                <w:bCs/>
              </w:rPr>
              <w:t>First Digits</w:t>
            </w:r>
          </w:p>
        </w:tc>
      </w:tr>
      <w:tr w:rsidR="00D21F27" w:rsidRPr="0049029D" w14:paraId="0A037427" w14:textId="77777777" w:rsidTr="002468F6">
        <w:tc>
          <w:tcPr>
            <w:tcW w:w="3855" w:type="dxa"/>
            <w:shd w:val="clear" w:color="auto" w:fill="auto"/>
          </w:tcPr>
          <w:p w14:paraId="61A62E5A" w14:textId="73196D26" w:rsidR="00D21F27" w:rsidRPr="0049029D" w:rsidRDefault="00D21F27" w:rsidP="00D21F27">
            <w:pPr>
              <w:adjustRightInd w:val="0"/>
              <w:snapToGrid w:val="0"/>
              <w:jc w:val="left"/>
              <w:rPr>
                <w:noProof w:val="0"/>
              </w:rPr>
            </w:pPr>
            <w:r w:rsidRPr="00A64C32">
              <w:t>Close Conformity</w:t>
            </w:r>
          </w:p>
        </w:tc>
        <w:tc>
          <w:tcPr>
            <w:tcW w:w="3855" w:type="dxa"/>
            <w:shd w:val="clear" w:color="auto" w:fill="auto"/>
          </w:tcPr>
          <w:p w14:paraId="3F4D0D49" w14:textId="621B2A1E" w:rsidR="00D21F27" w:rsidRPr="0049029D" w:rsidRDefault="00D21F27" w:rsidP="00D21F27">
            <w:pPr>
              <w:adjustRightInd w:val="0"/>
              <w:snapToGrid w:val="0"/>
              <w:jc w:val="left"/>
              <w:rPr>
                <w:noProof w:val="0"/>
              </w:rPr>
            </w:pPr>
            <w:r w:rsidRPr="00A54569">
              <w:t>0.000 - 0.006</w:t>
            </w:r>
          </w:p>
        </w:tc>
      </w:tr>
      <w:tr w:rsidR="00D21F27" w:rsidRPr="0049029D" w14:paraId="3E2F133C" w14:textId="77777777" w:rsidTr="002468F6">
        <w:tc>
          <w:tcPr>
            <w:tcW w:w="3855" w:type="dxa"/>
            <w:shd w:val="clear" w:color="auto" w:fill="auto"/>
          </w:tcPr>
          <w:p w14:paraId="418BAC59" w14:textId="6B9CEABA" w:rsidR="00D21F27" w:rsidRPr="0049029D" w:rsidRDefault="00D21F27" w:rsidP="00D21F27">
            <w:pPr>
              <w:adjustRightInd w:val="0"/>
              <w:snapToGrid w:val="0"/>
              <w:jc w:val="left"/>
              <w:rPr>
                <w:noProof w:val="0"/>
              </w:rPr>
            </w:pPr>
            <w:r w:rsidRPr="00D21F27">
              <w:t>Acceptable Conformity</w:t>
            </w:r>
          </w:p>
        </w:tc>
        <w:tc>
          <w:tcPr>
            <w:tcW w:w="3855" w:type="dxa"/>
            <w:shd w:val="clear" w:color="auto" w:fill="auto"/>
          </w:tcPr>
          <w:p w14:paraId="265FA44E" w14:textId="6EBC77C1" w:rsidR="00D21F27" w:rsidRPr="0049029D" w:rsidRDefault="00D21F27" w:rsidP="00D21F27">
            <w:pPr>
              <w:adjustRightInd w:val="0"/>
              <w:snapToGrid w:val="0"/>
              <w:jc w:val="left"/>
              <w:rPr>
                <w:noProof w:val="0"/>
              </w:rPr>
            </w:pPr>
            <w:r w:rsidRPr="00A54569">
              <w:t>0.006 - 0.012</w:t>
            </w:r>
          </w:p>
        </w:tc>
      </w:tr>
      <w:tr w:rsidR="00D21F27" w:rsidRPr="0049029D" w14:paraId="763D3CDF" w14:textId="77777777" w:rsidTr="002468F6">
        <w:tc>
          <w:tcPr>
            <w:tcW w:w="3855" w:type="dxa"/>
            <w:shd w:val="clear" w:color="auto" w:fill="auto"/>
          </w:tcPr>
          <w:p w14:paraId="2F01C8E7" w14:textId="3C15B5CC" w:rsidR="00D21F27" w:rsidRPr="0049029D" w:rsidRDefault="00D21F27" w:rsidP="00D21F27">
            <w:pPr>
              <w:adjustRightInd w:val="0"/>
              <w:snapToGrid w:val="0"/>
              <w:jc w:val="left"/>
              <w:rPr>
                <w:noProof w:val="0"/>
              </w:rPr>
            </w:pPr>
            <w:r w:rsidRPr="00D21F27">
              <w:t>Marginal Conformity</w:t>
            </w:r>
          </w:p>
        </w:tc>
        <w:tc>
          <w:tcPr>
            <w:tcW w:w="3855" w:type="dxa"/>
            <w:shd w:val="clear" w:color="auto" w:fill="auto"/>
          </w:tcPr>
          <w:p w14:paraId="7285132B" w14:textId="0C6A7737" w:rsidR="00D21F27" w:rsidRPr="0049029D" w:rsidRDefault="00D21F27" w:rsidP="00D21F27">
            <w:pPr>
              <w:adjustRightInd w:val="0"/>
              <w:snapToGrid w:val="0"/>
              <w:jc w:val="left"/>
              <w:rPr>
                <w:noProof w:val="0"/>
              </w:rPr>
            </w:pPr>
            <w:r w:rsidRPr="00A54569">
              <w:t>0.012 - 0.015</w:t>
            </w:r>
          </w:p>
        </w:tc>
      </w:tr>
      <w:tr w:rsidR="00D21F27" w:rsidRPr="0049029D" w14:paraId="7D5FEDD7" w14:textId="77777777" w:rsidTr="002468F6">
        <w:tc>
          <w:tcPr>
            <w:tcW w:w="3855" w:type="dxa"/>
            <w:shd w:val="clear" w:color="auto" w:fill="auto"/>
          </w:tcPr>
          <w:p w14:paraId="12674638" w14:textId="1D603312" w:rsidR="00D21F27" w:rsidRPr="00DE29B0" w:rsidRDefault="00D21F27" w:rsidP="00D21F27">
            <w:pPr>
              <w:adjustRightInd w:val="0"/>
              <w:snapToGrid w:val="0"/>
              <w:jc w:val="left"/>
            </w:pPr>
            <w:r w:rsidRPr="00D21F27">
              <w:t>Non-conformity</w:t>
            </w:r>
          </w:p>
        </w:tc>
        <w:tc>
          <w:tcPr>
            <w:tcW w:w="3855" w:type="dxa"/>
            <w:shd w:val="clear" w:color="auto" w:fill="auto"/>
          </w:tcPr>
          <w:p w14:paraId="1EFD7AE2" w14:textId="6B6C2CAE" w:rsidR="00D21F27" w:rsidRPr="00DE29B0" w:rsidRDefault="00D21F27" w:rsidP="00D21F27">
            <w:pPr>
              <w:adjustRightInd w:val="0"/>
              <w:snapToGrid w:val="0"/>
              <w:jc w:val="left"/>
            </w:pPr>
            <w:r w:rsidRPr="00A54569">
              <w:t>Above 0.015</w:t>
            </w:r>
          </w:p>
        </w:tc>
      </w:tr>
    </w:tbl>
    <w:p w14:paraId="7D7941F3" w14:textId="77777777" w:rsidR="00061B1E" w:rsidRPr="00061B1E" w:rsidRDefault="00061B1E" w:rsidP="00061B1E">
      <w:pPr>
        <w:pStyle w:val="MDPI31text"/>
        <w:ind w:left="2968" w:firstLine="0"/>
        <w:rPr>
          <w:iCs/>
        </w:rPr>
      </w:pPr>
    </w:p>
    <w:p w14:paraId="6FF08F26" w14:textId="217DE421" w:rsidR="00255229" w:rsidRPr="00255229" w:rsidRDefault="00255229" w:rsidP="00255229">
      <w:pPr>
        <w:pStyle w:val="MDPI31text"/>
        <w:numPr>
          <w:ilvl w:val="0"/>
          <w:numId w:val="43"/>
        </w:numPr>
        <w:rPr>
          <w:i/>
          <w:iCs/>
        </w:rPr>
      </w:pPr>
      <w:r w:rsidRPr="00255229">
        <w:rPr>
          <w:i/>
          <w:iCs/>
        </w:rPr>
        <w:t>Mantissa Arc Test</w:t>
      </w:r>
      <w:r>
        <w:t xml:space="preserve">: </w:t>
      </w:r>
      <w:r w:rsidR="00D21F27" w:rsidRPr="00D21F27">
        <w:t>With the use of this experiment, we may identify the centroid for a certain group of mantissas which have been evenly dispersed around a unit circle. The pivot point, or the average vector, is the vector that results if the mantissa of integers is spread evenly over the unit circle (0,</w:t>
      </w:r>
      <w:r w:rsidR="00D21F27">
        <w:t xml:space="preserve"> </w:t>
      </w:r>
      <w:r w:rsidR="00D21F27" w:rsidRPr="00D21F27">
        <w:t>0).</w:t>
      </w:r>
    </w:p>
    <w:p w14:paraId="4B260106" w14:textId="2FF819EA" w:rsidR="00255229" w:rsidRPr="00255229" w:rsidRDefault="00000000" w:rsidP="00255229">
      <w:pPr>
        <w:pStyle w:val="MDPI31text"/>
        <w:numPr>
          <w:ilvl w:val="0"/>
          <w:numId w:val="43"/>
        </w:numPr>
        <w:rPr>
          <w:i/>
        </w:rPr>
      </w:pP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255229" w:rsidRPr="00255229">
        <w:rPr>
          <w:i/>
        </w:rPr>
        <w:t xml:space="preserve"> Test</w:t>
      </w:r>
      <w:r w:rsidR="00D21F27" w:rsidRPr="00D21F27">
        <w:rPr>
          <w:iCs/>
        </w:rPr>
        <w:t>:</w:t>
      </w:r>
      <w:r w:rsidR="00D21F27">
        <w:rPr>
          <w:iCs/>
        </w:rPr>
        <w:t xml:space="preserve"> </w:t>
      </w:r>
      <w:r w:rsidR="00D21F27" w:rsidRPr="00D21F27">
        <w:rPr>
          <w:iCs/>
        </w:rPr>
        <w:t>If there is a discrepancy in between conceptual stats and the actual data, it can be determined using Pearson's Chi-Squared test</w:t>
      </w:r>
      <w:r w:rsidR="002928E3">
        <w:rPr>
          <w:iCs/>
        </w:rPr>
        <w:t xml:space="preserve"> [27]</w:t>
      </w:r>
      <w:r w:rsidR="00D21F27" w:rsidRPr="00D21F27">
        <w:rPr>
          <w:iCs/>
        </w:rPr>
        <w:t>, a fitting experiment.</w:t>
      </w:r>
      <w:r w:rsidR="00D21F27">
        <w:rPr>
          <w:iCs/>
        </w:rPr>
        <w:t xml:space="preserve"> </w:t>
      </w:r>
      <w:r w:rsidR="00D21F27" w:rsidRPr="00D21F27">
        <w:rPr>
          <w:iCs/>
        </w:rPr>
        <w:t xml:space="preserve">Assuming that the null hypothesis is true as n approaches infinity,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D21F27" w:rsidRPr="00D21F27">
        <w:rPr>
          <w:iCs/>
        </w:rPr>
        <w:t xml:space="preserve"> dispersion is as follows:</w:t>
      </w:r>
    </w:p>
    <w:p w14:paraId="4FFA4F98" w14:textId="77777777" w:rsidR="00355970" w:rsidRPr="00355970" w:rsidRDefault="00000000" w:rsidP="00255229">
      <w:pPr>
        <w:pStyle w:val="MDPI31text"/>
        <w:ind w:left="2248" w:firstLine="0"/>
        <w:rPr>
          <w:i/>
          <w:shd w:val="clear" w:color="auto" w:fill="FFFFFF"/>
        </w:rPr>
      </w:pPr>
      <m:oMathPara>
        <m:oMath>
          <m:sSup>
            <m:sSupPr>
              <m:ctrlPr>
                <w:rPr>
                  <w:rFonts w:ascii="Cambria Math" w:hAnsi="Cambria Math"/>
                  <w:i/>
                  <w:shd w:val="clear" w:color="auto" w:fill="FFFFFF"/>
                </w:rPr>
              </m:ctrlPr>
            </m:sSupPr>
            <m:e>
              <m:r>
                <w:rPr>
                  <w:rFonts w:ascii="Cambria Math" w:hAnsi="Cambria Math"/>
                  <w:shd w:val="clear" w:color="auto" w:fill="FFFFFF"/>
                </w:rPr>
                <m:t>Z</m:t>
              </m:r>
            </m:e>
            <m:sup>
              <m:r>
                <w:rPr>
                  <w:rFonts w:ascii="Cambria Math" w:hAnsi="Cambria Math"/>
                  <w:shd w:val="clear" w:color="auto" w:fill="FFFFFF"/>
                </w:rPr>
                <m:t>2</m:t>
              </m:r>
            </m:sup>
          </m:sSup>
          <m:r>
            <w:rPr>
              <w:rFonts w:ascii="Cambria Math" w:hAnsi="Cambria Math"/>
              <w:shd w:val="clear" w:color="auto" w:fill="FFFFFF"/>
            </w:rPr>
            <m:t>=</m:t>
          </m:r>
          <m:nary>
            <m:naryPr>
              <m:chr m:val="∑"/>
              <m:limLoc m:val="undOvr"/>
              <m:ctrlPr>
                <w:rPr>
                  <w:rFonts w:ascii="Cambria Math" w:hAnsi="Cambria Math"/>
                  <w:i/>
                  <w:shd w:val="clear" w:color="auto" w:fill="FFFFFF"/>
                </w:rPr>
              </m:ctrlPr>
            </m:naryPr>
            <m:sub>
              <m:r>
                <w:rPr>
                  <w:rFonts w:ascii="Cambria Math" w:hAnsi="Cambria Math"/>
                  <w:shd w:val="clear" w:color="auto" w:fill="FFFFFF"/>
                </w:rPr>
                <m:t>i=1</m:t>
              </m:r>
            </m:sub>
            <m:sup>
              <m:r>
                <w:rPr>
                  <w:rFonts w:ascii="Cambria Math" w:hAnsi="Cambria Math"/>
                  <w:shd w:val="clear" w:color="auto" w:fill="FFFFFF"/>
                </w:rPr>
                <m:t>k</m:t>
              </m:r>
            </m:sup>
            <m:e>
              <m:f>
                <m:fPr>
                  <m:ctrlPr>
                    <w:rPr>
                      <w:rFonts w:ascii="Cambria Math" w:hAnsi="Cambria Math"/>
                      <w:i/>
                      <w:shd w:val="clear" w:color="auto" w:fill="FFFFFF"/>
                    </w:rPr>
                  </m:ctrlPr>
                </m:fPr>
                <m:num>
                  <m:sSup>
                    <m:sSupPr>
                      <m:ctrlPr>
                        <w:rPr>
                          <w:rFonts w:ascii="Cambria Math" w:hAnsi="Cambria Math"/>
                          <w:i/>
                          <w:shd w:val="clear" w:color="auto" w:fill="FFFFFF"/>
                        </w:rPr>
                      </m:ctrlPr>
                    </m:sSupPr>
                    <m:e>
                      <m:d>
                        <m:dPr>
                          <m:ctrlPr>
                            <w:rPr>
                              <w:rFonts w:ascii="Cambria Math" w:hAnsi="Cambria Math"/>
                              <w:i/>
                              <w:shd w:val="clear" w:color="auto" w:fill="FFFFFF"/>
                            </w:rPr>
                          </m:ctrlPr>
                        </m:dPr>
                        <m:e>
                          <m:sSub>
                            <m:sSubPr>
                              <m:ctrlPr>
                                <w:rPr>
                                  <w:rFonts w:ascii="Cambria Math" w:hAnsi="Cambria Math"/>
                                  <w:i/>
                                  <w:shd w:val="clear" w:color="auto" w:fill="FFFFFF"/>
                                </w:rPr>
                              </m:ctrlPr>
                            </m:sSubPr>
                            <m:e>
                              <m:r>
                                <w:rPr>
                                  <w:rFonts w:ascii="Cambria Math" w:hAnsi="Cambria Math"/>
                                  <w:shd w:val="clear" w:color="auto" w:fill="FFFFFF"/>
                                </w:rPr>
                                <m:t>z</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m</m:t>
                              </m:r>
                            </m:e>
                            <m:sub>
                              <m:r>
                                <w:rPr>
                                  <w:rFonts w:ascii="Cambria Math" w:hAnsi="Cambria Math"/>
                                  <w:shd w:val="clear" w:color="auto" w:fill="FFFFFF"/>
                                </w:rPr>
                                <m:t>i</m:t>
                              </m:r>
                            </m:sub>
                          </m:sSub>
                        </m:e>
                      </m:d>
                    </m:e>
                    <m:sup>
                      <m:r>
                        <w:rPr>
                          <w:rFonts w:ascii="Cambria Math" w:hAnsi="Cambria Math"/>
                          <w:shd w:val="clear" w:color="auto" w:fill="FFFFFF"/>
                        </w:rPr>
                        <m:t>2</m:t>
                      </m:r>
                    </m:sup>
                  </m:sSup>
                </m:num>
                <m:den>
                  <m:sSub>
                    <m:sSubPr>
                      <m:ctrlPr>
                        <w:rPr>
                          <w:rFonts w:ascii="Cambria Math" w:hAnsi="Cambria Math"/>
                          <w:i/>
                          <w:shd w:val="clear" w:color="auto" w:fill="FFFFFF"/>
                        </w:rPr>
                      </m:ctrlPr>
                    </m:sSubPr>
                    <m:e>
                      <m:r>
                        <w:rPr>
                          <w:rFonts w:ascii="Cambria Math" w:hAnsi="Cambria Math"/>
                          <w:shd w:val="clear" w:color="auto" w:fill="FFFFFF"/>
                        </w:rPr>
                        <m:t>m</m:t>
                      </m:r>
                    </m:e>
                    <m:sub>
                      <m:r>
                        <w:rPr>
                          <w:rFonts w:ascii="Cambria Math" w:hAnsi="Cambria Math"/>
                          <w:shd w:val="clear" w:color="auto" w:fill="FFFFFF"/>
                        </w:rPr>
                        <m:t>i</m:t>
                      </m:r>
                    </m:sub>
                  </m:sSub>
                </m:den>
              </m:f>
            </m:e>
          </m:nary>
          <m:r>
            <w:rPr>
              <w:rFonts w:ascii="Cambria Math" w:hAnsi="Cambria Math"/>
              <w:shd w:val="clear" w:color="auto" w:fill="FFFFFF"/>
            </w:rPr>
            <m:t xml:space="preserve">= </m:t>
          </m:r>
          <m:nary>
            <m:naryPr>
              <m:chr m:val="∑"/>
              <m:limLoc m:val="undOvr"/>
              <m:ctrlPr>
                <w:rPr>
                  <w:rFonts w:ascii="Cambria Math" w:hAnsi="Cambria Math"/>
                  <w:i/>
                  <w:shd w:val="clear" w:color="auto" w:fill="FFFFFF"/>
                </w:rPr>
              </m:ctrlPr>
            </m:naryPr>
            <m:sub>
              <m:r>
                <w:rPr>
                  <w:rFonts w:ascii="Cambria Math" w:hAnsi="Cambria Math"/>
                  <w:shd w:val="clear" w:color="auto" w:fill="FFFFFF"/>
                </w:rPr>
                <m:t>i=1</m:t>
              </m:r>
            </m:sub>
            <m:sup>
              <m:r>
                <w:rPr>
                  <w:rFonts w:ascii="Cambria Math" w:hAnsi="Cambria Math"/>
                  <w:shd w:val="clear" w:color="auto" w:fill="FFFFFF"/>
                </w:rPr>
                <m:t>k</m:t>
              </m:r>
            </m:sup>
            <m:e>
              <m:d>
                <m:dPr>
                  <m:ctrlPr>
                    <w:rPr>
                      <w:rFonts w:ascii="Cambria Math" w:hAnsi="Cambria Math"/>
                      <w:i/>
                      <w:shd w:val="clear" w:color="auto" w:fill="FFFFFF"/>
                    </w:rPr>
                  </m:ctrlPr>
                </m:dPr>
                <m:e>
                  <m:f>
                    <m:fPr>
                      <m:ctrlPr>
                        <w:rPr>
                          <w:rFonts w:ascii="Cambria Math" w:hAnsi="Cambria Math"/>
                          <w:i/>
                          <w:shd w:val="clear" w:color="auto" w:fill="FFFFFF"/>
                        </w:rPr>
                      </m:ctrlPr>
                    </m:fPr>
                    <m:num>
                      <m:sSup>
                        <m:sSupPr>
                          <m:ctrlPr>
                            <w:rPr>
                              <w:rFonts w:ascii="Cambria Math" w:hAnsi="Cambria Math"/>
                              <w:i/>
                              <w:shd w:val="clear" w:color="auto" w:fill="FFFFFF"/>
                            </w:rPr>
                          </m:ctrlPr>
                        </m:sSupPr>
                        <m:e>
                          <m:sSub>
                            <m:sSubPr>
                              <m:ctrlPr>
                                <w:rPr>
                                  <w:rFonts w:ascii="Cambria Math" w:hAnsi="Cambria Math"/>
                                  <w:i/>
                                  <w:shd w:val="clear" w:color="auto" w:fill="FFFFFF"/>
                                </w:rPr>
                              </m:ctrlPr>
                            </m:sSubPr>
                            <m:e>
                              <m:r>
                                <w:rPr>
                                  <w:rFonts w:ascii="Cambria Math" w:hAnsi="Cambria Math"/>
                                  <w:shd w:val="clear" w:color="auto" w:fill="FFFFFF"/>
                                </w:rPr>
                                <m:t>z</m:t>
                              </m:r>
                            </m:e>
                            <m:sub>
                              <m:r>
                                <w:rPr>
                                  <w:rFonts w:ascii="Cambria Math" w:hAnsi="Cambria Math"/>
                                  <w:shd w:val="clear" w:color="auto" w:fill="FFFFFF"/>
                                </w:rPr>
                                <m:t>i</m:t>
                              </m:r>
                            </m:sub>
                          </m:sSub>
                        </m:e>
                        <m:sup>
                          <m:r>
                            <w:rPr>
                              <w:rFonts w:ascii="Cambria Math" w:hAnsi="Cambria Math"/>
                              <w:shd w:val="clear" w:color="auto" w:fill="FFFFFF"/>
                            </w:rPr>
                            <m:t>2</m:t>
                          </m:r>
                        </m:sup>
                      </m:sSup>
                    </m:num>
                    <m:den>
                      <m:sSub>
                        <m:sSubPr>
                          <m:ctrlPr>
                            <w:rPr>
                              <w:rFonts w:ascii="Cambria Math" w:hAnsi="Cambria Math"/>
                              <w:i/>
                              <w:shd w:val="clear" w:color="auto" w:fill="FFFFFF"/>
                            </w:rPr>
                          </m:ctrlPr>
                        </m:sSubPr>
                        <m:e>
                          <m:r>
                            <w:rPr>
                              <w:rFonts w:ascii="Cambria Math" w:hAnsi="Cambria Math"/>
                              <w:shd w:val="clear" w:color="auto" w:fill="FFFFFF"/>
                            </w:rPr>
                            <m:t>m</m:t>
                          </m:r>
                        </m:e>
                        <m:sub>
                          <m:r>
                            <w:rPr>
                              <w:rFonts w:ascii="Cambria Math" w:hAnsi="Cambria Math"/>
                              <w:shd w:val="clear" w:color="auto" w:fill="FFFFFF"/>
                            </w:rPr>
                            <m:t>i</m:t>
                          </m:r>
                        </m:sub>
                      </m:sSub>
                    </m:den>
                  </m:f>
                  <m:r>
                    <w:rPr>
                      <w:rFonts w:ascii="Cambria Math" w:hAnsi="Cambria Math"/>
                      <w:shd w:val="clear" w:color="auto" w:fill="FFFFFF"/>
                    </w:rPr>
                    <m:t>-n</m:t>
                  </m:r>
                </m:e>
              </m:d>
            </m:e>
          </m:nary>
        </m:oMath>
      </m:oMathPara>
    </w:p>
    <w:p w14:paraId="27C1F1BD" w14:textId="675C035F" w:rsidR="00D21F27" w:rsidRPr="00355970" w:rsidRDefault="00D21F27" w:rsidP="00255229">
      <w:pPr>
        <w:pStyle w:val="MDPI31text"/>
        <w:ind w:left="2248" w:firstLine="0"/>
        <w:rPr>
          <w:i/>
        </w:rPr>
      </w:pPr>
      <w:r>
        <w:tab/>
      </w:r>
    </w:p>
    <w:p w14:paraId="4A601DA4" w14:textId="200A7F34" w:rsidR="002C410F" w:rsidRDefault="00000000" w:rsidP="00355970">
      <w:pPr>
        <w:pStyle w:val="ListParagraph"/>
        <w:spacing w:line="0" w:lineRule="atLeast"/>
        <w:ind w:left="2552"/>
        <w:rPr>
          <w:rFonts w:eastAsiaTheme="minorEastAsia"/>
          <w:shd w:val="clear" w:color="auto" w:fill="FFFFFF"/>
        </w:rPr>
      </w:pPr>
      <m:oMath>
        <m:sSub>
          <m:sSubPr>
            <m:ctrlPr>
              <w:rPr>
                <w:rFonts w:ascii="Cambria Math" w:hAnsi="Cambria Math"/>
                <w:i/>
                <w:shd w:val="clear" w:color="auto" w:fill="FFFFFF"/>
              </w:rPr>
            </m:ctrlPr>
          </m:sSubPr>
          <m:e>
            <m:r>
              <w:rPr>
                <w:rFonts w:ascii="Cambria Math" w:hAnsi="Cambria Math"/>
                <w:shd w:val="clear" w:color="auto" w:fill="FFFFFF"/>
              </w:rPr>
              <m:t>m</m:t>
            </m:r>
          </m:e>
          <m:sub>
            <m:r>
              <w:rPr>
                <w:rFonts w:ascii="Cambria Math" w:hAnsi="Cambria Math"/>
                <w:shd w:val="clear" w:color="auto" w:fill="FFFFFF"/>
              </w:rPr>
              <m:t>i</m:t>
            </m:r>
          </m:sub>
        </m:sSub>
        <m:r>
          <w:rPr>
            <w:rFonts w:ascii="Cambria Math" w:hAnsi="Cambria Math"/>
            <w:shd w:val="clear" w:color="auto" w:fill="FFFFFF"/>
          </w:rPr>
          <m:t>= n</m:t>
        </m:r>
        <m:sSub>
          <m:sSubPr>
            <m:ctrlPr>
              <w:rPr>
                <w:rFonts w:ascii="Cambria Math" w:hAnsi="Cambria Math"/>
                <w:i/>
                <w:shd w:val="clear" w:color="auto" w:fill="FFFFFF"/>
              </w:rPr>
            </m:ctrlPr>
          </m:sSubPr>
          <m:e>
            <m:r>
              <w:rPr>
                <w:rFonts w:ascii="Cambria Math" w:hAnsi="Cambria Math"/>
                <w:shd w:val="clear" w:color="auto" w:fill="FFFFFF"/>
              </w:rPr>
              <m:t>p</m:t>
            </m:r>
          </m:e>
          <m:sub>
            <m:r>
              <w:rPr>
                <w:rFonts w:ascii="Cambria Math" w:hAnsi="Cambria Math"/>
                <w:shd w:val="clear" w:color="auto" w:fill="FFFFFF"/>
              </w:rPr>
              <m:t>i</m:t>
            </m:r>
          </m:sub>
        </m:sSub>
      </m:oMath>
      <w:r w:rsidR="00D21F27" w:rsidRPr="00D21F27">
        <w:rPr>
          <w:shd w:val="clear" w:color="auto" w:fill="FFFFFF"/>
          <w:vertAlign w:val="subscript"/>
        </w:rPr>
        <w:t xml:space="preserve"> </w:t>
      </w:r>
      <m:oMath>
        <m:r>
          <w:rPr>
            <w:rFonts w:ascii="Cambria Math" w:hAnsi="Cambria Math"/>
            <w:shd w:val="clear" w:color="auto" w:fill="FFFFFF"/>
            <w:vertAlign w:val="subscript"/>
          </w:rPr>
          <m:t>∀ i∈</m:t>
        </m:r>
        <m:sSub>
          <m:sSubPr>
            <m:ctrlPr>
              <w:rPr>
                <w:rFonts w:ascii="Cambria Math" w:hAnsi="Cambria Math"/>
                <w:i/>
                <w:shd w:val="clear" w:color="auto" w:fill="FFFFFF"/>
                <w:vertAlign w:val="subscript"/>
              </w:rPr>
            </m:ctrlPr>
          </m:sSubPr>
          <m:e>
            <m:r>
              <m:rPr>
                <m:scr m:val="double-struck"/>
              </m:rPr>
              <w:rPr>
                <w:rFonts w:ascii="Cambria Math" w:hAnsi="Cambria Math"/>
                <w:shd w:val="clear" w:color="auto" w:fill="FFFFFF"/>
                <w:vertAlign w:val="subscript"/>
              </w:rPr>
              <m:t>N</m:t>
            </m:r>
          </m:e>
          <m:sub>
            <m:r>
              <w:rPr>
                <w:rFonts w:ascii="Cambria Math" w:hAnsi="Cambria Math"/>
                <w:shd w:val="clear" w:color="auto" w:fill="FFFFFF"/>
                <w:vertAlign w:val="subscript"/>
              </w:rPr>
              <m:t xml:space="preserve">n </m:t>
            </m:r>
          </m:sub>
        </m:sSub>
      </m:oMath>
      <w:r w:rsidR="00D21F27" w:rsidRPr="00D21F27">
        <w:rPr>
          <w:rFonts w:eastAsiaTheme="minorEastAsia"/>
          <w:shd w:val="clear" w:color="auto" w:fill="FFFFFF"/>
        </w:rPr>
        <w:t xml:space="preserve">where </w:t>
      </w:r>
      <m:oMath>
        <m:sSub>
          <m:sSubPr>
            <m:ctrlPr>
              <w:rPr>
                <w:rFonts w:ascii="Cambria Math" w:hAnsi="Cambria Math"/>
                <w:i/>
                <w:shd w:val="clear" w:color="auto" w:fill="FFFFFF"/>
              </w:rPr>
            </m:ctrlPr>
          </m:sSubPr>
          <m:e>
            <m:r>
              <w:rPr>
                <w:rFonts w:ascii="Cambria Math" w:hAnsi="Cambria Math"/>
                <w:shd w:val="clear" w:color="auto" w:fill="FFFFFF"/>
              </w:rPr>
              <m:t>p</m:t>
            </m:r>
          </m:e>
          <m:sub>
            <m:r>
              <w:rPr>
                <w:rFonts w:ascii="Cambria Math" w:hAnsi="Cambria Math"/>
                <w:shd w:val="clear" w:color="auto" w:fill="FFFFFF"/>
              </w:rPr>
              <m:t>i</m:t>
            </m:r>
          </m:sub>
        </m:sSub>
      </m:oMath>
      <w:r w:rsidR="00D21F27" w:rsidRPr="00D21F27">
        <w:rPr>
          <w:rFonts w:eastAsiaTheme="minorEastAsia"/>
          <w:shd w:val="clear" w:color="auto" w:fill="FFFFFF"/>
        </w:rPr>
        <w:t xml:space="preserve"> are the probabilities given by null hypothesis and </w:t>
      </w:r>
      <m:oMath>
        <m:nary>
          <m:naryPr>
            <m:chr m:val="∑"/>
            <m:limLoc m:val="subSup"/>
            <m:supHide m:val="1"/>
            <m:ctrlPr>
              <w:rPr>
                <w:rFonts w:ascii="Cambria Math" w:eastAsiaTheme="minorEastAsia" w:hAnsi="Cambria Math"/>
                <w:i/>
                <w:shd w:val="clear" w:color="auto" w:fill="FFFFFF"/>
              </w:rPr>
            </m:ctrlPr>
          </m:naryPr>
          <m:sub>
            <m:r>
              <w:rPr>
                <w:rFonts w:ascii="Cambria Math" w:eastAsiaTheme="minorEastAsia" w:hAnsi="Cambria Math"/>
                <w:shd w:val="clear" w:color="auto" w:fill="FFFFFF"/>
              </w:rPr>
              <m:t>i∈</m:t>
            </m:r>
            <m:sSub>
              <m:sSubPr>
                <m:ctrlPr>
                  <w:rPr>
                    <w:rFonts w:ascii="Cambria Math" w:eastAsiaTheme="minorEastAsia" w:hAnsi="Cambria Math"/>
                    <w:i/>
                    <w:shd w:val="clear" w:color="auto" w:fill="FFFFFF"/>
                  </w:rPr>
                </m:ctrlPr>
              </m:sSubPr>
              <m:e>
                <m:r>
                  <m:rPr>
                    <m:scr m:val="double-struck"/>
                  </m:rPr>
                  <w:rPr>
                    <w:rFonts w:ascii="Cambria Math" w:eastAsiaTheme="minorEastAsia" w:hAnsi="Cambria Math"/>
                    <w:shd w:val="clear" w:color="auto" w:fill="FFFFFF"/>
                  </w:rPr>
                  <m:t>N</m:t>
                </m:r>
              </m:e>
              <m:sub>
                <m:r>
                  <w:rPr>
                    <w:rFonts w:ascii="Cambria Math" w:eastAsiaTheme="minorEastAsia" w:hAnsi="Cambria Math"/>
                    <w:shd w:val="clear" w:color="auto" w:fill="FFFFFF"/>
                  </w:rPr>
                  <m:t>n</m:t>
                </m:r>
              </m:sub>
            </m:sSub>
          </m:sub>
          <m:sup/>
          <m:e>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p</m:t>
                </m:r>
              </m:e>
              <m:sub>
                <m:r>
                  <w:rPr>
                    <w:rFonts w:ascii="Cambria Math" w:eastAsiaTheme="minorEastAsia" w:hAnsi="Cambria Math"/>
                    <w:shd w:val="clear" w:color="auto" w:fill="FFFFFF"/>
                  </w:rPr>
                  <m:t>i</m:t>
                </m:r>
              </m:sub>
            </m:sSub>
            <m:r>
              <w:rPr>
                <w:rFonts w:ascii="Cambria Math" w:eastAsiaTheme="minorEastAsia" w:hAnsi="Cambria Math"/>
                <w:shd w:val="clear" w:color="auto" w:fill="FFFFFF"/>
              </w:rPr>
              <m:t>=1</m:t>
            </m:r>
          </m:e>
        </m:nary>
      </m:oMath>
      <w:r w:rsidR="0066295B">
        <w:t xml:space="preserve">. </w:t>
      </w:r>
      <w:r w:rsidR="0066295B" w:rsidRPr="0066295B">
        <w:rPr>
          <w:rFonts w:eastAsiaTheme="minorEastAsia"/>
          <w:shd w:val="clear" w:color="auto" w:fill="FFFFFF"/>
        </w:rPr>
        <w:t>If the pixels on the scatter diagram are roughly identical to zero, the "Difference" graph, or scatter plot, that represents the distinction in between Artificial Likelihood and also the Likelihood by our suggested equation, substantially corresponds towards the authenticity of the collection. We may assess the dataset's fairness depending on this scatter graph by determining whether or not it detracts following our suggested formula.</w:t>
      </w:r>
      <w:r w:rsidR="00355970">
        <w:rPr>
          <w:rFonts w:eastAsiaTheme="minorEastAsia"/>
          <w:shd w:val="clear" w:color="auto" w:fill="FFFFFF"/>
        </w:rPr>
        <w:t xml:space="preserve"> </w:t>
      </w:r>
      <w:r w:rsidR="00273F5F">
        <w:rPr>
          <w:rFonts w:eastAsiaTheme="minorEastAsia"/>
          <w:shd w:val="clear" w:color="auto" w:fill="FFFFFF"/>
        </w:rPr>
        <w:t xml:space="preserve">The </w:t>
      </w:r>
      <w:r w:rsidR="00273F5F" w:rsidRPr="00273F5F">
        <w:rPr>
          <w:rFonts w:eastAsiaTheme="minorEastAsia"/>
          <w:shd w:val="clear" w:color="auto" w:fill="FFFFFF"/>
        </w:rPr>
        <w:t xml:space="preserve">most reliable procedure to determine whether the data fits Benford's law or does not is the </w:t>
      </w:r>
      <w:r w:rsidR="00273F5F">
        <w:rPr>
          <w:rFonts w:eastAsiaTheme="minorEastAsia"/>
          <w:shd w:val="clear" w:color="auto" w:fill="FFFFFF"/>
        </w:rPr>
        <w:t>M</w:t>
      </w:r>
      <w:r w:rsidR="00273F5F" w:rsidRPr="00273F5F">
        <w:rPr>
          <w:rFonts w:eastAsiaTheme="minorEastAsia"/>
          <w:shd w:val="clear" w:color="auto" w:fill="FFFFFF"/>
        </w:rPr>
        <w:t xml:space="preserve">ean </w:t>
      </w:r>
      <w:r w:rsidR="00273F5F">
        <w:rPr>
          <w:rFonts w:eastAsiaTheme="minorEastAsia"/>
          <w:shd w:val="clear" w:color="auto" w:fill="FFFFFF"/>
        </w:rPr>
        <w:t>A</w:t>
      </w:r>
      <w:r w:rsidR="00273F5F" w:rsidRPr="00273F5F">
        <w:rPr>
          <w:rFonts w:eastAsiaTheme="minorEastAsia"/>
          <w:shd w:val="clear" w:color="auto" w:fill="FFFFFF"/>
        </w:rPr>
        <w:t xml:space="preserve">bsolute </w:t>
      </w:r>
      <w:r w:rsidR="00273F5F">
        <w:rPr>
          <w:rFonts w:eastAsiaTheme="minorEastAsia"/>
          <w:shd w:val="clear" w:color="auto" w:fill="FFFFFF"/>
        </w:rPr>
        <w:t>D</w:t>
      </w:r>
      <w:r w:rsidR="00273F5F" w:rsidRPr="00273F5F">
        <w:rPr>
          <w:rFonts w:eastAsiaTheme="minorEastAsia"/>
          <w:shd w:val="clear" w:color="auto" w:fill="FFFFFF"/>
        </w:rPr>
        <w:t>eviation analysis. Chi-Square and Mantissa Arc tests are employed for additional conformance if the MAD test yields a score of "moderate conformity" but rather "non-conformity."</w:t>
      </w:r>
    </w:p>
    <w:p w14:paraId="0B7E065B" w14:textId="62FE10E9" w:rsidR="002C410F" w:rsidRPr="002C410F" w:rsidRDefault="00C1575B" w:rsidP="002C410F">
      <w:pPr>
        <w:pStyle w:val="MDPI21heading1"/>
        <w:numPr>
          <w:ilvl w:val="1"/>
          <w:numId w:val="42"/>
        </w:numPr>
        <w:rPr>
          <w:b w:val="0"/>
          <w:bCs/>
          <w:i/>
          <w:iCs/>
        </w:rPr>
      </w:pPr>
      <w:r>
        <w:rPr>
          <w:b w:val="0"/>
          <w:bCs/>
          <w:i/>
          <w:iCs/>
        </w:rPr>
        <w:t>The Adani Stock Price Opening Value</w:t>
      </w:r>
    </w:p>
    <w:p w14:paraId="462D60E9" w14:textId="28257DA4" w:rsidR="002C410F" w:rsidRDefault="002C410F" w:rsidP="002C410F">
      <w:pPr>
        <w:pStyle w:val="ListParagraph"/>
        <w:spacing w:line="0" w:lineRule="atLeast"/>
        <w:ind w:left="2552"/>
        <w:rPr>
          <w:rFonts w:eastAsia="Times New Roman"/>
          <w:iCs/>
          <w:noProof w:val="0"/>
          <w:snapToGrid w:val="0"/>
          <w:szCs w:val="22"/>
          <w:lang w:eastAsia="de-DE" w:bidi="en-US"/>
        </w:rPr>
      </w:pPr>
      <w:r w:rsidRPr="002C410F">
        <w:rPr>
          <w:rFonts w:eastAsia="Times New Roman"/>
          <w:iCs/>
          <w:noProof w:val="0"/>
          <w:snapToGrid w:val="0"/>
          <w:szCs w:val="22"/>
          <w:lang w:eastAsia="de-DE" w:bidi="en-US"/>
        </w:rPr>
        <w:t xml:space="preserve">The rate for which a commodity initially </w:t>
      </w:r>
      <w:r>
        <w:rPr>
          <w:rFonts w:eastAsia="Times New Roman"/>
          <w:iCs/>
          <w:noProof w:val="0"/>
          <w:snapToGrid w:val="0"/>
          <w:szCs w:val="22"/>
          <w:lang w:eastAsia="de-DE" w:bidi="en-US"/>
        </w:rPr>
        <w:t xml:space="preserve">is </w:t>
      </w:r>
      <w:r w:rsidRPr="002C410F">
        <w:rPr>
          <w:rFonts w:eastAsia="Times New Roman"/>
          <w:iCs/>
          <w:noProof w:val="0"/>
          <w:snapToGrid w:val="0"/>
          <w:szCs w:val="22"/>
          <w:lang w:eastAsia="de-DE" w:bidi="en-US"/>
        </w:rPr>
        <w:t>deal</w:t>
      </w:r>
      <w:r>
        <w:rPr>
          <w:rFonts w:eastAsia="Times New Roman"/>
          <w:iCs/>
          <w:noProof w:val="0"/>
          <w:snapToGrid w:val="0"/>
          <w:szCs w:val="22"/>
          <w:lang w:eastAsia="de-DE" w:bidi="en-US"/>
        </w:rPr>
        <w:t>t</w:t>
      </w:r>
      <w:r w:rsidRPr="002C410F">
        <w:rPr>
          <w:rFonts w:eastAsia="Times New Roman"/>
          <w:iCs/>
          <w:noProof w:val="0"/>
          <w:snapToGrid w:val="0"/>
          <w:szCs w:val="22"/>
          <w:lang w:eastAsia="de-DE" w:bidi="en-US"/>
        </w:rPr>
        <w:t xml:space="preserve"> over an exchange there at start of a trading day is known as the </w:t>
      </w:r>
      <w:r>
        <w:rPr>
          <w:rFonts w:eastAsia="Times New Roman"/>
          <w:iCs/>
          <w:noProof w:val="0"/>
          <w:snapToGrid w:val="0"/>
          <w:szCs w:val="22"/>
          <w:lang w:eastAsia="de-DE" w:bidi="en-US"/>
        </w:rPr>
        <w:t>S</w:t>
      </w:r>
      <w:r w:rsidRPr="002C410F">
        <w:rPr>
          <w:rFonts w:eastAsia="Times New Roman"/>
          <w:iCs/>
          <w:noProof w:val="0"/>
          <w:snapToGrid w:val="0"/>
          <w:szCs w:val="22"/>
          <w:lang w:eastAsia="de-DE" w:bidi="en-US"/>
        </w:rPr>
        <w:t xml:space="preserve">tarting </w:t>
      </w:r>
      <w:r>
        <w:rPr>
          <w:rFonts w:eastAsia="Times New Roman"/>
          <w:iCs/>
          <w:noProof w:val="0"/>
          <w:snapToGrid w:val="0"/>
          <w:szCs w:val="22"/>
          <w:lang w:eastAsia="de-DE" w:bidi="en-US"/>
        </w:rPr>
        <w:t>P</w:t>
      </w:r>
      <w:r w:rsidRPr="002C410F">
        <w:rPr>
          <w:rFonts w:eastAsia="Times New Roman"/>
          <w:iCs/>
          <w:noProof w:val="0"/>
          <w:snapToGrid w:val="0"/>
          <w:szCs w:val="22"/>
          <w:lang w:eastAsia="de-DE" w:bidi="en-US"/>
        </w:rPr>
        <w:t>rice.</w:t>
      </w:r>
      <w:r>
        <w:rPr>
          <w:rFonts w:eastAsia="Times New Roman"/>
          <w:iCs/>
          <w:noProof w:val="0"/>
          <w:snapToGrid w:val="0"/>
          <w:szCs w:val="22"/>
          <w:lang w:eastAsia="de-DE" w:bidi="en-US"/>
        </w:rPr>
        <w:t xml:space="preserve"> Table 3 shows a few instances of the Stock Opening Price between the time frame 2016 – 2023. </w:t>
      </w:r>
    </w:p>
    <w:p w14:paraId="4151B4A0" w14:textId="77777777" w:rsidR="002C410F" w:rsidRPr="002C410F" w:rsidRDefault="002C410F" w:rsidP="002C410F">
      <w:pPr>
        <w:pStyle w:val="ListParagraph"/>
        <w:spacing w:line="0" w:lineRule="atLeast"/>
        <w:ind w:left="2552"/>
        <w:rPr>
          <w:rFonts w:eastAsia="Times New Roman"/>
          <w:iCs/>
          <w:noProof w:val="0"/>
          <w:snapToGrid w:val="0"/>
          <w:szCs w:val="22"/>
          <w:lang w:eastAsia="de-DE" w:bidi="en-US"/>
        </w:rPr>
      </w:pPr>
    </w:p>
    <w:p w14:paraId="067BB534" w14:textId="05FC9A0C" w:rsidR="002C410F" w:rsidRPr="002C410F" w:rsidRDefault="002C410F" w:rsidP="002C410F">
      <w:pPr>
        <w:pStyle w:val="ListParagraph"/>
        <w:spacing w:line="0" w:lineRule="atLeast"/>
        <w:ind w:left="2552"/>
        <w:rPr>
          <w:bCs/>
          <w:sz w:val="18"/>
          <w:szCs w:val="18"/>
        </w:rPr>
      </w:pPr>
      <w:r w:rsidRPr="002C410F">
        <w:rPr>
          <w:b/>
          <w:sz w:val="18"/>
          <w:szCs w:val="18"/>
        </w:rPr>
        <w:t xml:space="preserve">Table </w:t>
      </w:r>
      <w:r w:rsidR="00E5735B">
        <w:rPr>
          <w:b/>
          <w:sz w:val="18"/>
          <w:szCs w:val="18"/>
        </w:rPr>
        <w:t>3</w:t>
      </w:r>
      <w:r w:rsidRPr="002C410F">
        <w:rPr>
          <w:b/>
          <w:sz w:val="18"/>
          <w:szCs w:val="18"/>
        </w:rPr>
        <w:t xml:space="preserve">. </w:t>
      </w:r>
      <w:r>
        <w:rPr>
          <w:bCs/>
          <w:sz w:val="18"/>
          <w:szCs w:val="18"/>
        </w:rPr>
        <w:t>Stock Opening Price for Adani Enterprises Limited</w:t>
      </w:r>
      <w:r w:rsidR="00B878DD">
        <w:rPr>
          <w:bCs/>
          <w:sz w:val="18"/>
          <w:szCs w:val="18"/>
        </w:rPr>
        <w:t xml:space="preserve">. The following segment have been sprapped from the whole dataset to make it easier to demonstrate. </w:t>
      </w:r>
    </w:p>
    <w:p w14:paraId="2901567B" w14:textId="77777777" w:rsidR="002C410F" w:rsidRPr="002C410F" w:rsidRDefault="002C410F" w:rsidP="002C410F">
      <w:pPr>
        <w:pStyle w:val="ListParagraph"/>
        <w:spacing w:line="0" w:lineRule="atLeast"/>
        <w:ind w:left="2552"/>
        <w:rPr>
          <w:rFonts w:eastAsia="Times New Roman"/>
          <w:iCs/>
          <w:noProof w:val="0"/>
          <w:snapToGrid w:val="0"/>
          <w:szCs w:val="22"/>
          <w:lang w:eastAsia="de-DE" w:bidi="en-US"/>
        </w:rPr>
      </w:pPr>
    </w:p>
    <w:tbl>
      <w:tblPr>
        <w:tblW w:w="7710" w:type="dxa"/>
        <w:tblInd w:w="1330"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855"/>
        <w:gridCol w:w="3855"/>
      </w:tblGrid>
      <w:tr w:rsidR="002C410F" w:rsidRPr="0049029D" w14:paraId="6310693C" w14:textId="77777777" w:rsidTr="002468F6">
        <w:tc>
          <w:tcPr>
            <w:tcW w:w="3855" w:type="dxa"/>
            <w:tcBorders>
              <w:bottom w:val="single" w:sz="4" w:space="0" w:color="auto"/>
            </w:tcBorders>
            <w:shd w:val="clear" w:color="auto" w:fill="auto"/>
          </w:tcPr>
          <w:p w14:paraId="52E33613" w14:textId="480068DB" w:rsidR="002C410F" w:rsidRPr="008721B1" w:rsidRDefault="002C410F" w:rsidP="002468F6">
            <w:pPr>
              <w:adjustRightInd w:val="0"/>
              <w:snapToGrid w:val="0"/>
              <w:jc w:val="left"/>
              <w:rPr>
                <w:b/>
                <w:bCs/>
                <w:noProof w:val="0"/>
              </w:rPr>
            </w:pPr>
            <w:r>
              <w:rPr>
                <w:b/>
                <w:bCs/>
              </w:rPr>
              <w:t>Date</w:t>
            </w:r>
          </w:p>
        </w:tc>
        <w:tc>
          <w:tcPr>
            <w:tcW w:w="3855" w:type="dxa"/>
            <w:tcBorders>
              <w:bottom w:val="single" w:sz="4" w:space="0" w:color="auto"/>
            </w:tcBorders>
            <w:shd w:val="clear" w:color="auto" w:fill="auto"/>
          </w:tcPr>
          <w:p w14:paraId="719E5ADB" w14:textId="34A942E6" w:rsidR="002C410F" w:rsidRPr="008721B1" w:rsidRDefault="002C410F" w:rsidP="002468F6">
            <w:pPr>
              <w:adjustRightInd w:val="0"/>
              <w:snapToGrid w:val="0"/>
              <w:jc w:val="left"/>
              <w:rPr>
                <w:b/>
                <w:bCs/>
                <w:noProof w:val="0"/>
              </w:rPr>
            </w:pPr>
            <w:r>
              <w:rPr>
                <w:b/>
                <w:bCs/>
              </w:rPr>
              <w:t>Stock Opening Price (USD)</w:t>
            </w:r>
          </w:p>
        </w:tc>
      </w:tr>
      <w:tr w:rsidR="002C410F" w:rsidRPr="0049029D" w14:paraId="48E8A885" w14:textId="77777777" w:rsidTr="000A6A65">
        <w:tc>
          <w:tcPr>
            <w:tcW w:w="3855" w:type="dxa"/>
            <w:shd w:val="clear" w:color="auto" w:fill="auto"/>
          </w:tcPr>
          <w:p w14:paraId="07A20F5F" w14:textId="2A4DD17E" w:rsidR="002C410F" w:rsidRPr="0049029D" w:rsidRDefault="002C410F" w:rsidP="002C410F">
            <w:pPr>
              <w:adjustRightInd w:val="0"/>
              <w:snapToGrid w:val="0"/>
              <w:jc w:val="left"/>
              <w:rPr>
                <w:noProof w:val="0"/>
              </w:rPr>
            </w:pPr>
            <w:r w:rsidRPr="00A63CB9">
              <w:t>01-01-2016</w:t>
            </w:r>
          </w:p>
        </w:tc>
        <w:tc>
          <w:tcPr>
            <w:tcW w:w="3855" w:type="dxa"/>
            <w:shd w:val="clear" w:color="auto" w:fill="auto"/>
          </w:tcPr>
          <w:p w14:paraId="6F346A8D" w14:textId="43523209" w:rsidR="002C410F" w:rsidRPr="0049029D" w:rsidRDefault="002C410F" w:rsidP="002C410F">
            <w:pPr>
              <w:adjustRightInd w:val="0"/>
              <w:snapToGrid w:val="0"/>
              <w:jc w:val="left"/>
              <w:rPr>
                <w:noProof w:val="0"/>
              </w:rPr>
            </w:pPr>
            <w:r w:rsidRPr="00A63CB9">
              <w:t>45.553741</w:t>
            </w:r>
          </w:p>
        </w:tc>
      </w:tr>
      <w:tr w:rsidR="002C410F" w:rsidRPr="0049029D" w14:paraId="1FC84C69" w14:textId="77777777" w:rsidTr="000A6A65">
        <w:tc>
          <w:tcPr>
            <w:tcW w:w="3855" w:type="dxa"/>
            <w:shd w:val="clear" w:color="auto" w:fill="auto"/>
          </w:tcPr>
          <w:p w14:paraId="2095D58D" w14:textId="6572337E" w:rsidR="002C410F" w:rsidRPr="0049029D" w:rsidRDefault="002C410F" w:rsidP="002C410F">
            <w:pPr>
              <w:adjustRightInd w:val="0"/>
              <w:snapToGrid w:val="0"/>
              <w:jc w:val="left"/>
              <w:rPr>
                <w:noProof w:val="0"/>
              </w:rPr>
            </w:pPr>
            <w:r w:rsidRPr="00A63CB9">
              <w:t>04-01-2016</w:t>
            </w:r>
          </w:p>
        </w:tc>
        <w:tc>
          <w:tcPr>
            <w:tcW w:w="3855" w:type="dxa"/>
            <w:shd w:val="clear" w:color="auto" w:fill="auto"/>
          </w:tcPr>
          <w:p w14:paraId="2F2E56E5" w14:textId="341C54E4" w:rsidR="002C410F" w:rsidRPr="0049029D" w:rsidRDefault="002C410F" w:rsidP="002C410F">
            <w:pPr>
              <w:adjustRightInd w:val="0"/>
              <w:snapToGrid w:val="0"/>
              <w:jc w:val="left"/>
              <w:rPr>
                <w:noProof w:val="0"/>
              </w:rPr>
            </w:pPr>
            <w:r w:rsidRPr="00A63CB9">
              <w:t>48.768658</w:t>
            </w:r>
          </w:p>
        </w:tc>
      </w:tr>
      <w:tr w:rsidR="002C410F" w:rsidRPr="0049029D" w14:paraId="0CDDDB4E" w14:textId="77777777" w:rsidTr="000A6A65">
        <w:tc>
          <w:tcPr>
            <w:tcW w:w="3855" w:type="dxa"/>
            <w:shd w:val="clear" w:color="auto" w:fill="auto"/>
          </w:tcPr>
          <w:p w14:paraId="62281AFB" w14:textId="7403F196" w:rsidR="002C410F" w:rsidRPr="0049029D" w:rsidRDefault="002C410F" w:rsidP="002C410F">
            <w:pPr>
              <w:adjustRightInd w:val="0"/>
              <w:snapToGrid w:val="0"/>
              <w:jc w:val="left"/>
              <w:rPr>
                <w:noProof w:val="0"/>
              </w:rPr>
            </w:pPr>
            <w:r w:rsidRPr="00A63CB9">
              <w:t>05-01-2016</w:t>
            </w:r>
          </w:p>
        </w:tc>
        <w:tc>
          <w:tcPr>
            <w:tcW w:w="3855" w:type="dxa"/>
            <w:shd w:val="clear" w:color="auto" w:fill="auto"/>
          </w:tcPr>
          <w:p w14:paraId="379FE9EC" w14:textId="08C1D9B6" w:rsidR="002C410F" w:rsidRPr="0049029D" w:rsidRDefault="002C410F" w:rsidP="002C410F">
            <w:pPr>
              <w:adjustRightInd w:val="0"/>
              <w:snapToGrid w:val="0"/>
              <w:jc w:val="left"/>
              <w:rPr>
                <w:noProof w:val="0"/>
              </w:rPr>
            </w:pPr>
            <w:r w:rsidRPr="00A63CB9">
              <w:t>46.670792</w:t>
            </w:r>
          </w:p>
        </w:tc>
      </w:tr>
      <w:tr w:rsidR="002C410F" w:rsidRPr="0049029D" w14:paraId="63ED0F06" w14:textId="77777777" w:rsidTr="000A6A65">
        <w:tc>
          <w:tcPr>
            <w:tcW w:w="3855" w:type="dxa"/>
            <w:shd w:val="clear" w:color="auto" w:fill="auto"/>
          </w:tcPr>
          <w:p w14:paraId="3632E746" w14:textId="4A55626B" w:rsidR="002C410F" w:rsidRPr="00DE29B0" w:rsidRDefault="002C410F" w:rsidP="002C410F">
            <w:pPr>
              <w:adjustRightInd w:val="0"/>
              <w:snapToGrid w:val="0"/>
              <w:jc w:val="left"/>
            </w:pPr>
            <w:r w:rsidRPr="00A63CB9">
              <w:t>06-01-2016</w:t>
            </w:r>
          </w:p>
        </w:tc>
        <w:tc>
          <w:tcPr>
            <w:tcW w:w="3855" w:type="dxa"/>
            <w:shd w:val="clear" w:color="auto" w:fill="auto"/>
          </w:tcPr>
          <w:p w14:paraId="59DF3B26" w14:textId="43C9B5F4" w:rsidR="002C410F" w:rsidRPr="00DE29B0" w:rsidRDefault="002C410F" w:rsidP="002C410F">
            <w:pPr>
              <w:adjustRightInd w:val="0"/>
              <w:snapToGrid w:val="0"/>
              <w:jc w:val="left"/>
            </w:pPr>
            <w:r w:rsidRPr="00A63CB9">
              <w:t>47.951309</w:t>
            </w:r>
          </w:p>
        </w:tc>
      </w:tr>
      <w:tr w:rsidR="002C410F" w:rsidRPr="0049029D" w14:paraId="57B4B336" w14:textId="77777777" w:rsidTr="000A6A65">
        <w:tc>
          <w:tcPr>
            <w:tcW w:w="3855" w:type="dxa"/>
            <w:shd w:val="clear" w:color="auto" w:fill="auto"/>
          </w:tcPr>
          <w:p w14:paraId="70E87FC6" w14:textId="7DE660D9" w:rsidR="002C410F" w:rsidRPr="00D21F27" w:rsidRDefault="002C410F" w:rsidP="002C410F">
            <w:pPr>
              <w:adjustRightInd w:val="0"/>
              <w:snapToGrid w:val="0"/>
              <w:jc w:val="left"/>
            </w:pPr>
            <w:r w:rsidRPr="00A63CB9">
              <w:t>07-01-2016</w:t>
            </w:r>
          </w:p>
        </w:tc>
        <w:tc>
          <w:tcPr>
            <w:tcW w:w="3855" w:type="dxa"/>
            <w:shd w:val="clear" w:color="auto" w:fill="auto"/>
          </w:tcPr>
          <w:p w14:paraId="227AAFBD" w14:textId="4A0008A3" w:rsidR="002C410F" w:rsidRPr="00A54569" w:rsidRDefault="002C410F" w:rsidP="002C410F">
            <w:pPr>
              <w:adjustRightInd w:val="0"/>
              <w:snapToGrid w:val="0"/>
              <w:jc w:val="left"/>
            </w:pPr>
            <w:r w:rsidRPr="00A63CB9">
              <w:t>46.262115</w:t>
            </w:r>
          </w:p>
        </w:tc>
      </w:tr>
      <w:tr w:rsidR="002C410F" w:rsidRPr="0049029D" w14:paraId="7BED97D8" w14:textId="77777777" w:rsidTr="000A6A65">
        <w:tc>
          <w:tcPr>
            <w:tcW w:w="3855" w:type="dxa"/>
            <w:shd w:val="clear" w:color="auto" w:fill="auto"/>
          </w:tcPr>
          <w:p w14:paraId="4A4BF862" w14:textId="16C1ACE4" w:rsidR="002C410F" w:rsidRPr="00D21F27" w:rsidRDefault="002C410F" w:rsidP="002C410F">
            <w:pPr>
              <w:adjustRightInd w:val="0"/>
              <w:snapToGrid w:val="0"/>
              <w:jc w:val="left"/>
            </w:pPr>
            <w:r w:rsidRPr="00A63CB9">
              <w:t>08-01-2016</w:t>
            </w:r>
          </w:p>
        </w:tc>
        <w:tc>
          <w:tcPr>
            <w:tcW w:w="3855" w:type="dxa"/>
            <w:shd w:val="clear" w:color="auto" w:fill="auto"/>
          </w:tcPr>
          <w:p w14:paraId="5F84924E" w14:textId="21554F06" w:rsidR="002C410F" w:rsidRPr="00A54569" w:rsidRDefault="002C410F" w:rsidP="002C410F">
            <w:pPr>
              <w:adjustRightInd w:val="0"/>
              <w:snapToGrid w:val="0"/>
              <w:jc w:val="left"/>
            </w:pPr>
            <w:r w:rsidRPr="00A63CB9">
              <w:t>44.6819</w:t>
            </w:r>
          </w:p>
        </w:tc>
      </w:tr>
      <w:tr w:rsidR="002C410F" w:rsidRPr="0049029D" w14:paraId="3C498249" w14:textId="77777777" w:rsidTr="000A6A65">
        <w:tc>
          <w:tcPr>
            <w:tcW w:w="3855" w:type="dxa"/>
            <w:shd w:val="clear" w:color="auto" w:fill="auto"/>
          </w:tcPr>
          <w:p w14:paraId="64E72DAE" w14:textId="0DA1891E" w:rsidR="002C410F" w:rsidRPr="00D21F27" w:rsidRDefault="002C410F" w:rsidP="002C410F">
            <w:pPr>
              <w:adjustRightInd w:val="0"/>
              <w:snapToGrid w:val="0"/>
              <w:jc w:val="left"/>
            </w:pPr>
            <w:r w:rsidRPr="00A63CB9">
              <w:lastRenderedPageBreak/>
              <w:t>11-01-2016</w:t>
            </w:r>
          </w:p>
        </w:tc>
        <w:tc>
          <w:tcPr>
            <w:tcW w:w="3855" w:type="dxa"/>
            <w:shd w:val="clear" w:color="auto" w:fill="auto"/>
          </w:tcPr>
          <w:p w14:paraId="13D061ED" w14:textId="2CED9676" w:rsidR="002C410F" w:rsidRPr="00A54569" w:rsidRDefault="002C410F" w:rsidP="002C410F">
            <w:pPr>
              <w:adjustRightInd w:val="0"/>
              <w:snapToGrid w:val="0"/>
              <w:jc w:val="left"/>
            </w:pPr>
            <w:r w:rsidRPr="00A63CB9">
              <w:t>44.136997</w:t>
            </w:r>
          </w:p>
        </w:tc>
      </w:tr>
      <w:tr w:rsidR="002C410F" w:rsidRPr="0049029D" w14:paraId="3B65AF94" w14:textId="77777777" w:rsidTr="000A6A65">
        <w:tc>
          <w:tcPr>
            <w:tcW w:w="3855" w:type="dxa"/>
            <w:shd w:val="clear" w:color="auto" w:fill="auto"/>
          </w:tcPr>
          <w:p w14:paraId="6B180568" w14:textId="10D2D7D1" w:rsidR="002C410F" w:rsidRPr="00D21F27" w:rsidRDefault="002C410F" w:rsidP="002C410F">
            <w:pPr>
              <w:adjustRightInd w:val="0"/>
              <w:snapToGrid w:val="0"/>
              <w:jc w:val="left"/>
            </w:pPr>
            <w:r w:rsidRPr="00A63CB9">
              <w:t>12-01-2016</w:t>
            </w:r>
          </w:p>
        </w:tc>
        <w:tc>
          <w:tcPr>
            <w:tcW w:w="3855" w:type="dxa"/>
            <w:shd w:val="clear" w:color="auto" w:fill="auto"/>
          </w:tcPr>
          <w:p w14:paraId="13944D49" w14:textId="491B2CBB" w:rsidR="002C410F" w:rsidRPr="00A54569" w:rsidRDefault="002C410F" w:rsidP="002C410F">
            <w:pPr>
              <w:adjustRightInd w:val="0"/>
              <w:snapToGrid w:val="0"/>
              <w:jc w:val="left"/>
            </w:pPr>
            <w:r w:rsidRPr="00A63CB9">
              <w:t>44.872616</w:t>
            </w:r>
          </w:p>
        </w:tc>
      </w:tr>
      <w:tr w:rsidR="002C410F" w:rsidRPr="0049029D" w14:paraId="06A200C1" w14:textId="77777777" w:rsidTr="000A6A65">
        <w:tc>
          <w:tcPr>
            <w:tcW w:w="3855" w:type="dxa"/>
            <w:shd w:val="clear" w:color="auto" w:fill="auto"/>
          </w:tcPr>
          <w:p w14:paraId="08E69367" w14:textId="51F5235D" w:rsidR="002C410F" w:rsidRPr="00D21F27" w:rsidRDefault="002C410F" w:rsidP="002C410F">
            <w:pPr>
              <w:adjustRightInd w:val="0"/>
              <w:snapToGrid w:val="0"/>
              <w:jc w:val="left"/>
            </w:pPr>
            <w:r w:rsidRPr="00A63CB9">
              <w:t>13-01-2016</w:t>
            </w:r>
          </w:p>
        </w:tc>
        <w:tc>
          <w:tcPr>
            <w:tcW w:w="3855" w:type="dxa"/>
            <w:shd w:val="clear" w:color="auto" w:fill="auto"/>
          </w:tcPr>
          <w:p w14:paraId="10B18E05" w14:textId="5E6A12C7" w:rsidR="002C410F" w:rsidRPr="00A54569" w:rsidRDefault="002C410F" w:rsidP="002C410F">
            <w:pPr>
              <w:adjustRightInd w:val="0"/>
              <w:snapToGrid w:val="0"/>
              <w:jc w:val="left"/>
            </w:pPr>
            <w:r w:rsidRPr="00A63CB9">
              <w:t>44.572922</w:t>
            </w:r>
          </w:p>
        </w:tc>
      </w:tr>
      <w:tr w:rsidR="002C410F" w:rsidRPr="0049029D" w14:paraId="436F4AF3" w14:textId="77777777" w:rsidTr="000A6A65">
        <w:tc>
          <w:tcPr>
            <w:tcW w:w="3855" w:type="dxa"/>
            <w:shd w:val="clear" w:color="auto" w:fill="auto"/>
          </w:tcPr>
          <w:p w14:paraId="1003A2AA" w14:textId="6C68DF32" w:rsidR="002C410F" w:rsidRPr="00D21F27" w:rsidRDefault="002C410F" w:rsidP="002C410F">
            <w:pPr>
              <w:adjustRightInd w:val="0"/>
              <w:snapToGrid w:val="0"/>
              <w:jc w:val="left"/>
            </w:pPr>
            <w:r w:rsidRPr="0029194D">
              <w:t>14-01-2016</w:t>
            </w:r>
          </w:p>
        </w:tc>
        <w:tc>
          <w:tcPr>
            <w:tcW w:w="3855" w:type="dxa"/>
            <w:shd w:val="clear" w:color="auto" w:fill="auto"/>
          </w:tcPr>
          <w:p w14:paraId="76841039" w14:textId="0E476B31" w:rsidR="002C410F" w:rsidRPr="00A54569" w:rsidRDefault="002C410F" w:rsidP="002C410F">
            <w:pPr>
              <w:adjustRightInd w:val="0"/>
              <w:snapToGrid w:val="0"/>
              <w:jc w:val="left"/>
            </w:pPr>
            <w:r w:rsidRPr="0029194D">
              <w:t>43.019951</w:t>
            </w:r>
          </w:p>
        </w:tc>
      </w:tr>
      <w:tr w:rsidR="002C410F" w:rsidRPr="0049029D" w14:paraId="1E7922BF" w14:textId="77777777" w:rsidTr="000A6A65">
        <w:tc>
          <w:tcPr>
            <w:tcW w:w="3855" w:type="dxa"/>
            <w:shd w:val="clear" w:color="auto" w:fill="auto"/>
          </w:tcPr>
          <w:p w14:paraId="1F9B2A04" w14:textId="32C1E740" w:rsidR="002C410F" w:rsidRPr="00D21F27" w:rsidRDefault="002C410F" w:rsidP="002C410F">
            <w:pPr>
              <w:adjustRightInd w:val="0"/>
              <w:snapToGrid w:val="0"/>
              <w:jc w:val="left"/>
            </w:pPr>
            <w:r>
              <w:t>…</w:t>
            </w:r>
          </w:p>
        </w:tc>
        <w:tc>
          <w:tcPr>
            <w:tcW w:w="3855" w:type="dxa"/>
            <w:shd w:val="clear" w:color="auto" w:fill="auto"/>
          </w:tcPr>
          <w:p w14:paraId="1EA797D9" w14:textId="7A7DB294" w:rsidR="002C410F" w:rsidRPr="00A54569" w:rsidRDefault="002C410F" w:rsidP="002C410F">
            <w:pPr>
              <w:adjustRightInd w:val="0"/>
              <w:snapToGrid w:val="0"/>
              <w:jc w:val="left"/>
            </w:pPr>
            <w:r>
              <w:t>…</w:t>
            </w:r>
          </w:p>
        </w:tc>
      </w:tr>
      <w:tr w:rsidR="002C410F" w:rsidRPr="0049029D" w14:paraId="4B25DDEA" w14:textId="77777777" w:rsidTr="002468F6">
        <w:tc>
          <w:tcPr>
            <w:tcW w:w="3855" w:type="dxa"/>
            <w:shd w:val="clear" w:color="auto" w:fill="auto"/>
          </w:tcPr>
          <w:p w14:paraId="2836B4BB" w14:textId="076BB73E" w:rsidR="002C410F" w:rsidRPr="00D21F27" w:rsidRDefault="002C410F" w:rsidP="002C410F">
            <w:pPr>
              <w:adjustRightInd w:val="0"/>
              <w:snapToGrid w:val="0"/>
              <w:jc w:val="left"/>
            </w:pPr>
            <w:r w:rsidRPr="00500F95">
              <w:t>16-01-2023</w:t>
            </w:r>
          </w:p>
        </w:tc>
        <w:tc>
          <w:tcPr>
            <w:tcW w:w="3855" w:type="dxa"/>
            <w:shd w:val="clear" w:color="auto" w:fill="auto"/>
          </w:tcPr>
          <w:p w14:paraId="55C03E60" w14:textId="4A618390" w:rsidR="002C410F" w:rsidRPr="00A54569" w:rsidRDefault="002C410F" w:rsidP="002C410F">
            <w:pPr>
              <w:adjustRightInd w:val="0"/>
              <w:snapToGrid w:val="0"/>
              <w:jc w:val="left"/>
            </w:pPr>
            <w:r w:rsidRPr="00500F95">
              <w:t>3720</w:t>
            </w:r>
          </w:p>
        </w:tc>
      </w:tr>
      <w:tr w:rsidR="002C410F" w:rsidRPr="0049029D" w14:paraId="569B2546" w14:textId="77777777" w:rsidTr="002468F6">
        <w:tc>
          <w:tcPr>
            <w:tcW w:w="3855" w:type="dxa"/>
            <w:shd w:val="clear" w:color="auto" w:fill="auto"/>
          </w:tcPr>
          <w:p w14:paraId="227D9E3A" w14:textId="1A011471" w:rsidR="002C410F" w:rsidRPr="00D21F27" w:rsidRDefault="002C410F" w:rsidP="002C410F">
            <w:pPr>
              <w:adjustRightInd w:val="0"/>
              <w:snapToGrid w:val="0"/>
              <w:jc w:val="left"/>
            </w:pPr>
            <w:r w:rsidRPr="00500F95">
              <w:t>17-01-2023</w:t>
            </w:r>
          </w:p>
        </w:tc>
        <w:tc>
          <w:tcPr>
            <w:tcW w:w="3855" w:type="dxa"/>
            <w:shd w:val="clear" w:color="auto" w:fill="auto"/>
          </w:tcPr>
          <w:p w14:paraId="482BE273" w14:textId="3679E075" w:rsidR="002C410F" w:rsidRPr="00A54569" w:rsidRDefault="002C410F" w:rsidP="002C410F">
            <w:pPr>
              <w:adjustRightInd w:val="0"/>
              <w:snapToGrid w:val="0"/>
              <w:jc w:val="left"/>
            </w:pPr>
            <w:r w:rsidRPr="00500F95">
              <w:t>3620</w:t>
            </w:r>
          </w:p>
        </w:tc>
      </w:tr>
      <w:tr w:rsidR="002C410F" w:rsidRPr="0049029D" w14:paraId="247F5DB5" w14:textId="77777777" w:rsidTr="002468F6">
        <w:tc>
          <w:tcPr>
            <w:tcW w:w="3855" w:type="dxa"/>
            <w:shd w:val="clear" w:color="auto" w:fill="auto"/>
          </w:tcPr>
          <w:p w14:paraId="18F1E3EC" w14:textId="7CA4C530" w:rsidR="002C410F" w:rsidRPr="00D21F27" w:rsidRDefault="002C410F" w:rsidP="002C410F">
            <w:pPr>
              <w:adjustRightInd w:val="0"/>
              <w:snapToGrid w:val="0"/>
              <w:jc w:val="left"/>
            </w:pPr>
            <w:r w:rsidRPr="00500F95">
              <w:t>18-01-2023</w:t>
            </w:r>
          </w:p>
        </w:tc>
        <w:tc>
          <w:tcPr>
            <w:tcW w:w="3855" w:type="dxa"/>
            <w:shd w:val="clear" w:color="auto" w:fill="auto"/>
          </w:tcPr>
          <w:p w14:paraId="12C18105" w14:textId="582DB6BA" w:rsidR="002C410F" w:rsidRPr="00A54569" w:rsidRDefault="002C410F" w:rsidP="002C410F">
            <w:pPr>
              <w:adjustRightInd w:val="0"/>
              <w:snapToGrid w:val="0"/>
              <w:jc w:val="left"/>
            </w:pPr>
            <w:r w:rsidRPr="00500F95">
              <w:t>3648</w:t>
            </w:r>
          </w:p>
        </w:tc>
      </w:tr>
      <w:tr w:rsidR="002C410F" w:rsidRPr="0049029D" w14:paraId="0391795D" w14:textId="77777777" w:rsidTr="002468F6">
        <w:tc>
          <w:tcPr>
            <w:tcW w:w="3855" w:type="dxa"/>
            <w:shd w:val="clear" w:color="auto" w:fill="auto"/>
          </w:tcPr>
          <w:p w14:paraId="453AA7C5" w14:textId="6CC7D3CF" w:rsidR="002C410F" w:rsidRPr="00D21F27" w:rsidRDefault="002C410F" w:rsidP="002C410F">
            <w:pPr>
              <w:adjustRightInd w:val="0"/>
              <w:snapToGrid w:val="0"/>
              <w:jc w:val="left"/>
            </w:pPr>
            <w:r w:rsidRPr="00500F95">
              <w:t>19-01-2023</w:t>
            </w:r>
          </w:p>
        </w:tc>
        <w:tc>
          <w:tcPr>
            <w:tcW w:w="3855" w:type="dxa"/>
            <w:shd w:val="clear" w:color="auto" w:fill="auto"/>
          </w:tcPr>
          <w:p w14:paraId="76430130" w14:textId="4915AF06" w:rsidR="002C410F" w:rsidRPr="00A54569" w:rsidRDefault="002C410F" w:rsidP="002C410F">
            <w:pPr>
              <w:adjustRightInd w:val="0"/>
              <w:snapToGrid w:val="0"/>
              <w:jc w:val="left"/>
            </w:pPr>
            <w:r w:rsidRPr="00500F95">
              <w:t>3470</w:t>
            </w:r>
          </w:p>
        </w:tc>
      </w:tr>
      <w:tr w:rsidR="002C410F" w:rsidRPr="0049029D" w14:paraId="263E9543" w14:textId="77777777" w:rsidTr="002468F6">
        <w:tc>
          <w:tcPr>
            <w:tcW w:w="3855" w:type="dxa"/>
            <w:shd w:val="clear" w:color="auto" w:fill="auto"/>
          </w:tcPr>
          <w:p w14:paraId="7EE9A00D" w14:textId="5FE858B6" w:rsidR="002C410F" w:rsidRPr="00D21F27" w:rsidRDefault="002C410F" w:rsidP="002C410F">
            <w:pPr>
              <w:adjustRightInd w:val="0"/>
              <w:snapToGrid w:val="0"/>
              <w:jc w:val="left"/>
            </w:pPr>
            <w:r w:rsidRPr="00500F95">
              <w:t>20-01-2023</w:t>
            </w:r>
          </w:p>
        </w:tc>
        <w:tc>
          <w:tcPr>
            <w:tcW w:w="3855" w:type="dxa"/>
            <w:shd w:val="clear" w:color="auto" w:fill="auto"/>
          </w:tcPr>
          <w:p w14:paraId="63AE068F" w14:textId="6FA02EA8" w:rsidR="002C410F" w:rsidRPr="00A54569" w:rsidRDefault="002C410F" w:rsidP="002C410F">
            <w:pPr>
              <w:adjustRightInd w:val="0"/>
              <w:snapToGrid w:val="0"/>
              <w:jc w:val="left"/>
            </w:pPr>
            <w:r w:rsidRPr="00500F95">
              <w:t>3450</w:t>
            </w:r>
          </w:p>
        </w:tc>
      </w:tr>
      <w:tr w:rsidR="002C410F" w:rsidRPr="0049029D" w14:paraId="10584B8E" w14:textId="77777777" w:rsidTr="002468F6">
        <w:tc>
          <w:tcPr>
            <w:tcW w:w="3855" w:type="dxa"/>
            <w:shd w:val="clear" w:color="auto" w:fill="auto"/>
          </w:tcPr>
          <w:p w14:paraId="3F9DE9D8" w14:textId="6F2ADC7D" w:rsidR="002C410F" w:rsidRPr="00D21F27" w:rsidRDefault="002C410F" w:rsidP="002C410F">
            <w:pPr>
              <w:adjustRightInd w:val="0"/>
              <w:snapToGrid w:val="0"/>
              <w:jc w:val="left"/>
            </w:pPr>
            <w:r w:rsidRPr="00500F95">
              <w:t>23-01-2023</w:t>
            </w:r>
          </w:p>
        </w:tc>
        <w:tc>
          <w:tcPr>
            <w:tcW w:w="3855" w:type="dxa"/>
            <w:shd w:val="clear" w:color="auto" w:fill="auto"/>
          </w:tcPr>
          <w:p w14:paraId="2820E0AE" w14:textId="5A59922F" w:rsidR="002C410F" w:rsidRPr="00A54569" w:rsidRDefault="002C410F" w:rsidP="002C410F">
            <w:pPr>
              <w:adjustRightInd w:val="0"/>
              <w:snapToGrid w:val="0"/>
              <w:jc w:val="left"/>
            </w:pPr>
            <w:r w:rsidRPr="00500F95">
              <w:t>3443.050049</w:t>
            </w:r>
          </w:p>
        </w:tc>
      </w:tr>
      <w:tr w:rsidR="002C410F" w:rsidRPr="0049029D" w14:paraId="7FD9A0CC" w14:textId="77777777" w:rsidTr="002468F6">
        <w:tc>
          <w:tcPr>
            <w:tcW w:w="3855" w:type="dxa"/>
            <w:shd w:val="clear" w:color="auto" w:fill="auto"/>
          </w:tcPr>
          <w:p w14:paraId="26573FFC" w14:textId="3949E8C5" w:rsidR="002C410F" w:rsidRPr="00D21F27" w:rsidRDefault="002C410F" w:rsidP="002C410F">
            <w:pPr>
              <w:adjustRightInd w:val="0"/>
              <w:snapToGrid w:val="0"/>
              <w:jc w:val="left"/>
            </w:pPr>
            <w:r w:rsidRPr="00500F95">
              <w:t>24-01-2023</w:t>
            </w:r>
          </w:p>
        </w:tc>
        <w:tc>
          <w:tcPr>
            <w:tcW w:w="3855" w:type="dxa"/>
            <w:shd w:val="clear" w:color="auto" w:fill="auto"/>
          </w:tcPr>
          <w:p w14:paraId="7C3E5F44" w14:textId="6373A348" w:rsidR="002C410F" w:rsidRPr="00A54569" w:rsidRDefault="002C410F" w:rsidP="002C410F">
            <w:pPr>
              <w:adjustRightInd w:val="0"/>
              <w:snapToGrid w:val="0"/>
              <w:jc w:val="left"/>
            </w:pPr>
            <w:r w:rsidRPr="00500F95">
              <w:t>3447.449951</w:t>
            </w:r>
          </w:p>
        </w:tc>
      </w:tr>
      <w:tr w:rsidR="002C410F" w:rsidRPr="0049029D" w14:paraId="4931FB4C" w14:textId="77777777" w:rsidTr="002468F6">
        <w:tc>
          <w:tcPr>
            <w:tcW w:w="3855" w:type="dxa"/>
            <w:shd w:val="clear" w:color="auto" w:fill="auto"/>
          </w:tcPr>
          <w:p w14:paraId="5AFA9DEE" w14:textId="664BF990" w:rsidR="002C410F" w:rsidRPr="00D21F27" w:rsidRDefault="002C410F" w:rsidP="002C410F">
            <w:pPr>
              <w:adjustRightInd w:val="0"/>
              <w:snapToGrid w:val="0"/>
              <w:jc w:val="left"/>
            </w:pPr>
            <w:r w:rsidRPr="00500F95">
              <w:t>25-01-2023</w:t>
            </w:r>
          </w:p>
        </w:tc>
        <w:tc>
          <w:tcPr>
            <w:tcW w:w="3855" w:type="dxa"/>
            <w:shd w:val="clear" w:color="auto" w:fill="auto"/>
          </w:tcPr>
          <w:p w14:paraId="5B899BFC" w14:textId="0BB2058C" w:rsidR="002C410F" w:rsidRPr="00A54569" w:rsidRDefault="002C410F" w:rsidP="002C410F">
            <w:pPr>
              <w:adjustRightInd w:val="0"/>
              <w:snapToGrid w:val="0"/>
              <w:jc w:val="left"/>
            </w:pPr>
            <w:r w:rsidRPr="00500F95">
              <w:t>3422</w:t>
            </w:r>
          </w:p>
        </w:tc>
      </w:tr>
      <w:tr w:rsidR="002C410F" w:rsidRPr="0049029D" w14:paraId="4EBF89E2" w14:textId="77777777" w:rsidTr="002468F6">
        <w:tc>
          <w:tcPr>
            <w:tcW w:w="3855" w:type="dxa"/>
            <w:shd w:val="clear" w:color="auto" w:fill="auto"/>
          </w:tcPr>
          <w:p w14:paraId="1D8269E7" w14:textId="478B857B" w:rsidR="002C410F" w:rsidRPr="00D21F27" w:rsidRDefault="002C410F" w:rsidP="002C410F">
            <w:pPr>
              <w:adjustRightInd w:val="0"/>
              <w:snapToGrid w:val="0"/>
              <w:jc w:val="left"/>
            </w:pPr>
            <w:r w:rsidRPr="00500F95">
              <w:t>27-01-2023</w:t>
            </w:r>
          </w:p>
        </w:tc>
        <w:tc>
          <w:tcPr>
            <w:tcW w:w="3855" w:type="dxa"/>
            <w:shd w:val="clear" w:color="auto" w:fill="auto"/>
          </w:tcPr>
          <w:p w14:paraId="2F258DD9" w14:textId="4E8C8D4F" w:rsidR="002C410F" w:rsidRPr="00A54569" w:rsidRDefault="002C410F" w:rsidP="002C410F">
            <w:pPr>
              <w:adjustRightInd w:val="0"/>
              <w:snapToGrid w:val="0"/>
              <w:jc w:val="left"/>
            </w:pPr>
            <w:r w:rsidRPr="00500F95">
              <w:t>3335</w:t>
            </w:r>
          </w:p>
        </w:tc>
      </w:tr>
      <w:tr w:rsidR="002C410F" w:rsidRPr="0049029D" w14:paraId="2F228C30" w14:textId="77777777" w:rsidTr="002468F6">
        <w:tc>
          <w:tcPr>
            <w:tcW w:w="3855" w:type="dxa"/>
            <w:shd w:val="clear" w:color="auto" w:fill="auto"/>
          </w:tcPr>
          <w:p w14:paraId="5E3168AA" w14:textId="0115F070" w:rsidR="002C410F" w:rsidRPr="00D21F27" w:rsidRDefault="002C410F" w:rsidP="002C410F">
            <w:pPr>
              <w:adjustRightInd w:val="0"/>
              <w:snapToGrid w:val="0"/>
              <w:jc w:val="left"/>
            </w:pPr>
            <w:r w:rsidRPr="00500F95">
              <w:t>30-01-2023</w:t>
            </w:r>
          </w:p>
        </w:tc>
        <w:tc>
          <w:tcPr>
            <w:tcW w:w="3855" w:type="dxa"/>
            <w:shd w:val="clear" w:color="auto" w:fill="auto"/>
          </w:tcPr>
          <w:p w14:paraId="28891CCC" w14:textId="41B598E8" w:rsidR="002C410F" w:rsidRPr="00A54569" w:rsidRDefault="002C410F" w:rsidP="002C410F">
            <w:pPr>
              <w:adjustRightInd w:val="0"/>
              <w:snapToGrid w:val="0"/>
              <w:jc w:val="left"/>
            </w:pPr>
            <w:r w:rsidRPr="00500F95">
              <w:t>2850</w:t>
            </w:r>
          </w:p>
        </w:tc>
      </w:tr>
    </w:tbl>
    <w:p w14:paraId="18663A70" w14:textId="77777777" w:rsidR="002C410F" w:rsidRPr="00061B1E" w:rsidRDefault="002C410F" w:rsidP="002C410F">
      <w:pPr>
        <w:pStyle w:val="MDPI31text"/>
        <w:ind w:left="2968" w:firstLine="0"/>
        <w:rPr>
          <w:iCs/>
        </w:rPr>
      </w:pPr>
    </w:p>
    <w:p w14:paraId="102BB821" w14:textId="702F2499" w:rsidR="00710D58" w:rsidRDefault="002C410F" w:rsidP="00710D58">
      <w:pPr>
        <w:pStyle w:val="ListParagraph"/>
        <w:spacing w:line="0" w:lineRule="atLeast"/>
        <w:ind w:left="2552"/>
        <w:rPr>
          <w:rFonts w:eastAsia="Times New Roman"/>
          <w:iCs/>
          <w:noProof w:val="0"/>
          <w:snapToGrid w:val="0"/>
          <w:szCs w:val="22"/>
          <w:lang w:eastAsia="de-DE" w:bidi="en-US"/>
        </w:rPr>
      </w:pPr>
      <w:r w:rsidRPr="002C410F">
        <w:rPr>
          <w:rFonts w:eastAsia="Times New Roman"/>
          <w:iCs/>
          <w:noProof w:val="0"/>
          <w:snapToGrid w:val="0"/>
          <w:szCs w:val="22"/>
          <w:lang w:eastAsia="de-DE" w:bidi="en-US"/>
        </w:rPr>
        <w:t xml:space="preserve">The </w:t>
      </w:r>
      <w:r w:rsidR="00710D58">
        <w:rPr>
          <w:rFonts w:eastAsia="Times New Roman"/>
          <w:iCs/>
          <w:noProof w:val="0"/>
          <w:snapToGrid w:val="0"/>
          <w:szCs w:val="22"/>
          <w:lang w:eastAsia="de-DE" w:bidi="en-US"/>
        </w:rPr>
        <w:t xml:space="preserve">complete dataset is made available at </w:t>
      </w:r>
      <w:hyperlink r:id="rId19" w:history="1">
        <w:r w:rsidR="00710D58" w:rsidRPr="00710D58">
          <w:rPr>
            <w:rStyle w:val="Hyperlink"/>
            <w:rFonts w:eastAsia="Times New Roman"/>
            <w:iCs/>
            <w:noProof w:val="0"/>
            <w:snapToGrid w:val="0"/>
            <w:color w:val="00B0F0"/>
            <w:szCs w:val="22"/>
            <w:lang w:eastAsia="de-DE" w:bidi="en-US"/>
          </w:rPr>
          <w:t>https://github.com/Anurag-Dutta/Adani/blob/main/open.csv</w:t>
        </w:r>
      </w:hyperlink>
      <w:r w:rsidR="00E5735B" w:rsidRPr="00E5735B">
        <w:rPr>
          <w:rFonts w:eastAsia="Times New Roman"/>
          <w:iCs/>
          <w:noProof w:val="0"/>
          <w:snapToGrid w:val="0"/>
          <w:color w:val="auto"/>
          <w:szCs w:val="22"/>
          <w:lang w:eastAsia="de-DE" w:bidi="en-US"/>
        </w:rPr>
        <w:t>.</w:t>
      </w:r>
      <w:r w:rsidR="00E5735B">
        <w:rPr>
          <w:rFonts w:eastAsia="Times New Roman"/>
          <w:iCs/>
          <w:noProof w:val="0"/>
          <w:snapToGrid w:val="0"/>
          <w:color w:val="00B0F0"/>
          <w:szCs w:val="22"/>
          <w:lang w:eastAsia="de-DE" w:bidi="en-US"/>
        </w:rPr>
        <w:t xml:space="preserve"> </w:t>
      </w:r>
      <w:r w:rsidR="00E5735B">
        <w:rPr>
          <w:rFonts w:eastAsia="Times New Roman"/>
          <w:iCs/>
          <w:noProof w:val="0"/>
          <w:snapToGrid w:val="0"/>
          <w:szCs w:val="22"/>
          <w:lang w:eastAsia="de-DE" w:bidi="en-US"/>
        </w:rPr>
        <w:t xml:space="preserve">Firstly, we have considered the first digit of the entries of Opening Stock Price Column. Table 4. shows the digit wise frequency of the same. </w:t>
      </w:r>
    </w:p>
    <w:p w14:paraId="5B9BF160" w14:textId="77777777" w:rsidR="00E5735B" w:rsidRDefault="00E5735B" w:rsidP="00710D58">
      <w:pPr>
        <w:pStyle w:val="ListParagraph"/>
        <w:spacing w:line="0" w:lineRule="atLeast"/>
        <w:ind w:left="2552"/>
        <w:rPr>
          <w:rFonts w:eastAsia="Times New Roman"/>
          <w:iCs/>
          <w:noProof w:val="0"/>
          <w:snapToGrid w:val="0"/>
          <w:szCs w:val="22"/>
          <w:lang w:eastAsia="de-DE" w:bidi="en-US"/>
        </w:rPr>
      </w:pPr>
    </w:p>
    <w:p w14:paraId="2D1FB558" w14:textId="176ACF5E" w:rsidR="00E5735B" w:rsidRPr="002C410F" w:rsidRDefault="00E5735B" w:rsidP="00E5735B">
      <w:pPr>
        <w:pStyle w:val="ListParagraph"/>
        <w:spacing w:line="0" w:lineRule="atLeast"/>
        <w:ind w:left="2552"/>
        <w:rPr>
          <w:bCs/>
          <w:sz w:val="18"/>
          <w:szCs w:val="18"/>
        </w:rPr>
      </w:pPr>
      <w:r w:rsidRPr="002C410F">
        <w:rPr>
          <w:b/>
          <w:sz w:val="18"/>
          <w:szCs w:val="18"/>
        </w:rPr>
        <w:t xml:space="preserve">Table </w:t>
      </w:r>
      <w:r>
        <w:rPr>
          <w:b/>
          <w:sz w:val="18"/>
          <w:szCs w:val="18"/>
        </w:rPr>
        <w:t>4</w:t>
      </w:r>
      <w:r w:rsidRPr="002C410F">
        <w:rPr>
          <w:b/>
          <w:sz w:val="18"/>
          <w:szCs w:val="18"/>
        </w:rPr>
        <w:t xml:space="preserve">. </w:t>
      </w:r>
      <w:r w:rsidRPr="00E5735B">
        <w:rPr>
          <w:bCs/>
          <w:sz w:val="18"/>
          <w:szCs w:val="18"/>
        </w:rPr>
        <w:t>Digit – wise frequency for 1’st Digit place</w:t>
      </w:r>
      <w:r>
        <w:rPr>
          <w:bCs/>
          <w:sz w:val="18"/>
          <w:szCs w:val="18"/>
        </w:rPr>
        <w:t xml:space="preserve"> for the Stock Opening Price. </w:t>
      </w:r>
    </w:p>
    <w:p w14:paraId="347CB707" w14:textId="77777777" w:rsidR="00E5735B" w:rsidRPr="002C410F" w:rsidRDefault="00E5735B" w:rsidP="00E5735B">
      <w:pPr>
        <w:pStyle w:val="ListParagraph"/>
        <w:spacing w:line="0" w:lineRule="atLeast"/>
        <w:ind w:left="2552"/>
        <w:rPr>
          <w:rFonts w:eastAsia="Times New Roman"/>
          <w:iCs/>
          <w:noProof w:val="0"/>
          <w:snapToGrid w:val="0"/>
          <w:szCs w:val="22"/>
          <w:lang w:eastAsia="de-DE" w:bidi="en-US"/>
        </w:rPr>
      </w:pPr>
    </w:p>
    <w:tbl>
      <w:tblPr>
        <w:tblW w:w="7710" w:type="dxa"/>
        <w:tblInd w:w="1330"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855"/>
        <w:gridCol w:w="3855"/>
      </w:tblGrid>
      <w:tr w:rsidR="00E5735B" w:rsidRPr="0049029D" w14:paraId="50F9341D" w14:textId="77777777" w:rsidTr="002468F6">
        <w:tc>
          <w:tcPr>
            <w:tcW w:w="3855" w:type="dxa"/>
            <w:tcBorders>
              <w:bottom w:val="single" w:sz="4" w:space="0" w:color="auto"/>
            </w:tcBorders>
            <w:shd w:val="clear" w:color="auto" w:fill="auto"/>
          </w:tcPr>
          <w:p w14:paraId="2F865B04" w14:textId="02D8649D" w:rsidR="00E5735B" w:rsidRPr="008721B1" w:rsidRDefault="00E5735B" w:rsidP="002468F6">
            <w:pPr>
              <w:adjustRightInd w:val="0"/>
              <w:snapToGrid w:val="0"/>
              <w:jc w:val="left"/>
              <w:rPr>
                <w:b/>
                <w:bCs/>
                <w:noProof w:val="0"/>
              </w:rPr>
            </w:pPr>
            <w:r>
              <w:rPr>
                <w:b/>
                <w:bCs/>
              </w:rPr>
              <w:t>Digit</w:t>
            </w:r>
          </w:p>
        </w:tc>
        <w:tc>
          <w:tcPr>
            <w:tcW w:w="3855" w:type="dxa"/>
            <w:tcBorders>
              <w:bottom w:val="single" w:sz="4" w:space="0" w:color="auto"/>
            </w:tcBorders>
            <w:shd w:val="clear" w:color="auto" w:fill="auto"/>
          </w:tcPr>
          <w:p w14:paraId="505E6944" w14:textId="5C7BEB7A" w:rsidR="00E5735B" w:rsidRPr="008721B1" w:rsidRDefault="00E5735B" w:rsidP="002468F6">
            <w:pPr>
              <w:adjustRightInd w:val="0"/>
              <w:snapToGrid w:val="0"/>
              <w:jc w:val="left"/>
              <w:rPr>
                <w:b/>
                <w:bCs/>
                <w:noProof w:val="0"/>
              </w:rPr>
            </w:pPr>
            <w:r>
              <w:rPr>
                <w:b/>
                <w:bCs/>
              </w:rPr>
              <w:t>Frequency</w:t>
            </w:r>
          </w:p>
        </w:tc>
      </w:tr>
      <w:tr w:rsidR="00E5735B" w:rsidRPr="0049029D" w14:paraId="14EFDDB0" w14:textId="77777777" w:rsidTr="002468F6">
        <w:tc>
          <w:tcPr>
            <w:tcW w:w="3855" w:type="dxa"/>
            <w:shd w:val="clear" w:color="auto" w:fill="auto"/>
          </w:tcPr>
          <w:p w14:paraId="03511148" w14:textId="25525867" w:rsidR="00E5735B" w:rsidRPr="0049029D" w:rsidRDefault="00E5735B" w:rsidP="00E5735B">
            <w:pPr>
              <w:adjustRightInd w:val="0"/>
              <w:snapToGrid w:val="0"/>
              <w:jc w:val="left"/>
              <w:rPr>
                <w:noProof w:val="0"/>
              </w:rPr>
            </w:pPr>
            <w:r w:rsidRPr="00E448BA">
              <w:t>1</w:t>
            </w:r>
          </w:p>
        </w:tc>
        <w:tc>
          <w:tcPr>
            <w:tcW w:w="3855" w:type="dxa"/>
            <w:shd w:val="clear" w:color="auto" w:fill="auto"/>
          </w:tcPr>
          <w:p w14:paraId="5810BB57" w14:textId="62745077" w:rsidR="00E5735B" w:rsidRPr="0049029D" w:rsidRDefault="00E5735B" w:rsidP="00E5735B">
            <w:pPr>
              <w:adjustRightInd w:val="0"/>
              <w:snapToGrid w:val="0"/>
              <w:jc w:val="left"/>
              <w:rPr>
                <w:noProof w:val="0"/>
              </w:rPr>
            </w:pPr>
            <w:r w:rsidRPr="00E448BA">
              <w:t>712</w:t>
            </w:r>
          </w:p>
        </w:tc>
      </w:tr>
      <w:tr w:rsidR="00E5735B" w:rsidRPr="0049029D" w14:paraId="146362AE" w14:textId="77777777" w:rsidTr="002468F6">
        <w:tc>
          <w:tcPr>
            <w:tcW w:w="3855" w:type="dxa"/>
            <w:shd w:val="clear" w:color="auto" w:fill="auto"/>
          </w:tcPr>
          <w:p w14:paraId="511874B0" w14:textId="618050F7" w:rsidR="00E5735B" w:rsidRPr="0049029D" w:rsidRDefault="00E5735B" w:rsidP="00E5735B">
            <w:pPr>
              <w:adjustRightInd w:val="0"/>
              <w:snapToGrid w:val="0"/>
              <w:jc w:val="left"/>
              <w:rPr>
                <w:noProof w:val="0"/>
              </w:rPr>
            </w:pPr>
            <w:r w:rsidRPr="00E448BA">
              <w:t>2</w:t>
            </w:r>
          </w:p>
        </w:tc>
        <w:tc>
          <w:tcPr>
            <w:tcW w:w="3855" w:type="dxa"/>
            <w:shd w:val="clear" w:color="auto" w:fill="auto"/>
          </w:tcPr>
          <w:p w14:paraId="32417647" w14:textId="5ECDE9D3" w:rsidR="00E5735B" w:rsidRPr="0049029D" w:rsidRDefault="00E5735B" w:rsidP="00E5735B">
            <w:pPr>
              <w:adjustRightInd w:val="0"/>
              <w:snapToGrid w:val="0"/>
              <w:jc w:val="left"/>
              <w:rPr>
                <w:noProof w:val="0"/>
              </w:rPr>
            </w:pPr>
            <w:r w:rsidRPr="00E448BA">
              <w:t>213</w:t>
            </w:r>
          </w:p>
        </w:tc>
      </w:tr>
      <w:tr w:rsidR="00E5735B" w:rsidRPr="0049029D" w14:paraId="304008D3" w14:textId="77777777" w:rsidTr="002468F6">
        <w:tc>
          <w:tcPr>
            <w:tcW w:w="3855" w:type="dxa"/>
            <w:shd w:val="clear" w:color="auto" w:fill="auto"/>
          </w:tcPr>
          <w:p w14:paraId="43CD5B5E" w14:textId="64A20493" w:rsidR="00E5735B" w:rsidRPr="0049029D" w:rsidRDefault="00E5735B" w:rsidP="00E5735B">
            <w:pPr>
              <w:adjustRightInd w:val="0"/>
              <w:snapToGrid w:val="0"/>
              <w:jc w:val="left"/>
              <w:rPr>
                <w:noProof w:val="0"/>
              </w:rPr>
            </w:pPr>
            <w:r w:rsidRPr="00E448BA">
              <w:t>3</w:t>
            </w:r>
          </w:p>
        </w:tc>
        <w:tc>
          <w:tcPr>
            <w:tcW w:w="3855" w:type="dxa"/>
            <w:shd w:val="clear" w:color="auto" w:fill="auto"/>
          </w:tcPr>
          <w:p w14:paraId="3836FACB" w14:textId="43A996A8" w:rsidR="00E5735B" w:rsidRPr="0049029D" w:rsidRDefault="00E5735B" w:rsidP="00E5735B">
            <w:pPr>
              <w:adjustRightInd w:val="0"/>
              <w:snapToGrid w:val="0"/>
              <w:jc w:val="left"/>
              <w:rPr>
                <w:noProof w:val="0"/>
              </w:rPr>
            </w:pPr>
            <w:r w:rsidRPr="00E448BA">
              <w:t>269</w:t>
            </w:r>
          </w:p>
        </w:tc>
      </w:tr>
      <w:tr w:rsidR="00E5735B" w:rsidRPr="0049029D" w14:paraId="48C32996" w14:textId="77777777" w:rsidTr="002468F6">
        <w:tc>
          <w:tcPr>
            <w:tcW w:w="3855" w:type="dxa"/>
            <w:shd w:val="clear" w:color="auto" w:fill="auto"/>
          </w:tcPr>
          <w:p w14:paraId="239F60A5" w14:textId="5AA4B23C" w:rsidR="00E5735B" w:rsidRPr="00DE29B0" w:rsidRDefault="00E5735B" w:rsidP="00E5735B">
            <w:pPr>
              <w:adjustRightInd w:val="0"/>
              <w:snapToGrid w:val="0"/>
              <w:jc w:val="left"/>
            </w:pPr>
            <w:r w:rsidRPr="00E448BA">
              <w:t>4</w:t>
            </w:r>
          </w:p>
        </w:tc>
        <w:tc>
          <w:tcPr>
            <w:tcW w:w="3855" w:type="dxa"/>
            <w:shd w:val="clear" w:color="auto" w:fill="auto"/>
          </w:tcPr>
          <w:p w14:paraId="344B5330" w14:textId="42504986" w:rsidR="00E5735B" w:rsidRPr="00DE29B0" w:rsidRDefault="00E5735B" w:rsidP="00E5735B">
            <w:pPr>
              <w:adjustRightInd w:val="0"/>
              <w:snapToGrid w:val="0"/>
              <w:jc w:val="left"/>
            </w:pPr>
            <w:r w:rsidRPr="00E448BA">
              <w:t>180</w:t>
            </w:r>
          </w:p>
        </w:tc>
      </w:tr>
      <w:tr w:rsidR="00E5735B" w:rsidRPr="0049029D" w14:paraId="07355779" w14:textId="77777777" w:rsidTr="002468F6">
        <w:tc>
          <w:tcPr>
            <w:tcW w:w="3855" w:type="dxa"/>
            <w:shd w:val="clear" w:color="auto" w:fill="auto"/>
          </w:tcPr>
          <w:p w14:paraId="021F2E79" w14:textId="25D29894" w:rsidR="00E5735B" w:rsidRPr="00D21F27" w:rsidRDefault="00E5735B" w:rsidP="00E5735B">
            <w:pPr>
              <w:adjustRightInd w:val="0"/>
              <w:snapToGrid w:val="0"/>
              <w:jc w:val="left"/>
            </w:pPr>
            <w:r w:rsidRPr="00E448BA">
              <w:t>5</w:t>
            </w:r>
          </w:p>
        </w:tc>
        <w:tc>
          <w:tcPr>
            <w:tcW w:w="3855" w:type="dxa"/>
            <w:shd w:val="clear" w:color="auto" w:fill="auto"/>
          </w:tcPr>
          <w:p w14:paraId="0146764F" w14:textId="3C28C99F" w:rsidR="00E5735B" w:rsidRPr="00A54569" w:rsidRDefault="00E5735B" w:rsidP="00E5735B">
            <w:pPr>
              <w:adjustRightInd w:val="0"/>
              <w:snapToGrid w:val="0"/>
              <w:jc w:val="left"/>
            </w:pPr>
            <w:r w:rsidRPr="00E448BA">
              <w:t>64</w:t>
            </w:r>
          </w:p>
        </w:tc>
      </w:tr>
      <w:tr w:rsidR="00E5735B" w:rsidRPr="0049029D" w14:paraId="030C16F2" w14:textId="77777777" w:rsidTr="002468F6">
        <w:tc>
          <w:tcPr>
            <w:tcW w:w="3855" w:type="dxa"/>
            <w:shd w:val="clear" w:color="auto" w:fill="auto"/>
          </w:tcPr>
          <w:p w14:paraId="24696BDC" w14:textId="393C07DC" w:rsidR="00E5735B" w:rsidRPr="00D21F27" w:rsidRDefault="00E5735B" w:rsidP="00E5735B">
            <w:pPr>
              <w:adjustRightInd w:val="0"/>
              <w:snapToGrid w:val="0"/>
              <w:jc w:val="left"/>
            </w:pPr>
            <w:r w:rsidRPr="00E448BA">
              <w:t>6</w:t>
            </w:r>
          </w:p>
        </w:tc>
        <w:tc>
          <w:tcPr>
            <w:tcW w:w="3855" w:type="dxa"/>
            <w:shd w:val="clear" w:color="auto" w:fill="auto"/>
          </w:tcPr>
          <w:p w14:paraId="7B5B9265" w14:textId="3F80D4C6" w:rsidR="00E5735B" w:rsidRPr="00A54569" w:rsidRDefault="00E5735B" w:rsidP="00E5735B">
            <w:pPr>
              <w:adjustRightInd w:val="0"/>
              <w:snapToGrid w:val="0"/>
              <w:jc w:val="left"/>
            </w:pPr>
            <w:r w:rsidRPr="00E448BA">
              <w:t>80</w:t>
            </w:r>
          </w:p>
        </w:tc>
      </w:tr>
      <w:tr w:rsidR="00E5735B" w:rsidRPr="0049029D" w14:paraId="3B712371" w14:textId="77777777" w:rsidTr="002468F6">
        <w:tc>
          <w:tcPr>
            <w:tcW w:w="3855" w:type="dxa"/>
            <w:shd w:val="clear" w:color="auto" w:fill="auto"/>
          </w:tcPr>
          <w:p w14:paraId="01D8E4E9" w14:textId="6EBD13F5" w:rsidR="00E5735B" w:rsidRPr="00D21F27" w:rsidRDefault="00E5735B" w:rsidP="00E5735B">
            <w:pPr>
              <w:adjustRightInd w:val="0"/>
              <w:snapToGrid w:val="0"/>
              <w:jc w:val="left"/>
            </w:pPr>
            <w:r w:rsidRPr="00E448BA">
              <w:t>7</w:t>
            </w:r>
          </w:p>
        </w:tc>
        <w:tc>
          <w:tcPr>
            <w:tcW w:w="3855" w:type="dxa"/>
            <w:shd w:val="clear" w:color="auto" w:fill="auto"/>
          </w:tcPr>
          <w:p w14:paraId="78D26B73" w14:textId="146FE181" w:rsidR="00E5735B" w:rsidRPr="00A54569" w:rsidRDefault="00E5735B" w:rsidP="00E5735B">
            <w:pPr>
              <w:adjustRightInd w:val="0"/>
              <w:snapToGrid w:val="0"/>
              <w:jc w:val="left"/>
            </w:pPr>
            <w:r w:rsidRPr="00E448BA">
              <w:t>108</w:t>
            </w:r>
          </w:p>
        </w:tc>
      </w:tr>
      <w:tr w:rsidR="00E5735B" w:rsidRPr="0049029D" w14:paraId="31B21C7B" w14:textId="77777777" w:rsidTr="002468F6">
        <w:tc>
          <w:tcPr>
            <w:tcW w:w="3855" w:type="dxa"/>
            <w:shd w:val="clear" w:color="auto" w:fill="auto"/>
          </w:tcPr>
          <w:p w14:paraId="7E698462" w14:textId="3A885049" w:rsidR="00E5735B" w:rsidRPr="00D21F27" w:rsidRDefault="00E5735B" w:rsidP="00E5735B">
            <w:pPr>
              <w:adjustRightInd w:val="0"/>
              <w:snapToGrid w:val="0"/>
              <w:jc w:val="left"/>
            </w:pPr>
            <w:r w:rsidRPr="00E448BA">
              <w:t>8</w:t>
            </w:r>
          </w:p>
        </w:tc>
        <w:tc>
          <w:tcPr>
            <w:tcW w:w="3855" w:type="dxa"/>
            <w:shd w:val="clear" w:color="auto" w:fill="auto"/>
          </w:tcPr>
          <w:p w14:paraId="310897BE" w14:textId="44A65803" w:rsidR="00E5735B" w:rsidRPr="00A54569" w:rsidRDefault="00E5735B" w:rsidP="00E5735B">
            <w:pPr>
              <w:adjustRightInd w:val="0"/>
              <w:snapToGrid w:val="0"/>
              <w:jc w:val="left"/>
            </w:pPr>
            <w:r w:rsidRPr="00E448BA">
              <w:t>92</w:t>
            </w:r>
          </w:p>
        </w:tc>
      </w:tr>
      <w:tr w:rsidR="00E5735B" w:rsidRPr="0049029D" w14:paraId="2E7B19E0" w14:textId="77777777" w:rsidTr="002468F6">
        <w:tc>
          <w:tcPr>
            <w:tcW w:w="3855" w:type="dxa"/>
            <w:shd w:val="clear" w:color="auto" w:fill="auto"/>
          </w:tcPr>
          <w:p w14:paraId="18FB66F7" w14:textId="48A07073" w:rsidR="00E5735B" w:rsidRPr="00D21F27" w:rsidRDefault="00E5735B" w:rsidP="00E5735B">
            <w:pPr>
              <w:adjustRightInd w:val="0"/>
              <w:snapToGrid w:val="0"/>
              <w:jc w:val="left"/>
            </w:pPr>
            <w:r w:rsidRPr="00E448BA">
              <w:t>9</w:t>
            </w:r>
          </w:p>
        </w:tc>
        <w:tc>
          <w:tcPr>
            <w:tcW w:w="3855" w:type="dxa"/>
            <w:shd w:val="clear" w:color="auto" w:fill="auto"/>
          </w:tcPr>
          <w:p w14:paraId="7FA9C1C2" w14:textId="72F245EC" w:rsidR="00E5735B" w:rsidRPr="00A54569" w:rsidRDefault="00E5735B" w:rsidP="00E5735B">
            <w:pPr>
              <w:adjustRightInd w:val="0"/>
              <w:snapToGrid w:val="0"/>
              <w:jc w:val="left"/>
            </w:pPr>
            <w:r w:rsidRPr="00E448BA">
              <w:t>32</w:t>
            </w:r>
          </w:p>
        </w:tc>
      </w:tr>
    </w:tbl>
    <w:p w14:paraId="43BC900C" w14:textId="19AA8859" w:rsidR="00E5735B" w:rsidRDefault="00E5735B" w:rsidP="00710D58">
      <w:pPr>
        <w:pStyle w:val="ListParagraph"/>
        <w:spacing w:line="0" w:lineRule="atLeast"/>
        <w:ind w:left="2552"/>
        <w:rPr>
          <w:rFonts w:eastAsiaTheme="minorEastAsia"/>
          <w:shd w:val="clear" w:color="auto" w:fill="FFFFFF"/>
        </w:rPr>
      </w:pPr>
    </w:p>
    <w:p w14:paraId="1688D559" w14:textId="77777777" w:rsidR="00E5735B" w:rsidRPr="00E5735B" w:rsidRDefault="00E5735B" w:rsidP="00710D58">
      <w:pPr>
        <w:pStyle w:val="ListParagraph"/>
        <w:spacing w:line="0" w:lineRule="atLeast"/>
        <w:ind w:left="2552"/>
        <w:rPr>
          <w:rFonts w:eastAsiaTheme="minorEastAsia"/>
          <w:shd w:val="clear" w:color="auto" w:fill="FFFFFF"/>
        </w:rPr>
      </w:pPr>
      <w:r>
        <w:rPr>
          <w:rFonts w:eastAsiaTheme="minorEastAsia"/>
          <w:shd w:val="clear" w:color="auto" w:fill="FFFFFF"/>
        </w:rPr>
        <w:t xml:space="preserve">Adding up all the entries of the Frequecny Column, we get, </w:t>
      </w:r>
    </w:p>
    <w:p w14:paraId="3E3D6D63" w14:textId="289710B2" w:rsidR="00E5735B" w:rsidRPr="00E5735B" w:rsidRDefault="00000000" w:rsidP="00710D58">
      <w:pPr>
        <w:pStyle w:val="ListParagraph"/>
        <w:spacing w:line="0" w:lineRule="atLeast"/>
        <w:ind w:left="2552"/>
        <w:rPr>
          <w:rFonts w:eastAsiaTheme="minorEastAsia"/>
          <w:i/>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9</m:t>
              </m:r>
            </m:sup>
            <m:e>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=1750</m:t>
          </m:r>
        </m:oMath>
      </m:oMathPara>
    </w:p>
    <w:p w14:paraId="64C4EE2A" w14:textId="77777777" w:rsidR="00FB6315" w:rsidRDefault="00FB6315" w:rsidP="00710D58">
      <w:pPr>
        <w:pStyle w:val="ListParagraph"/>
        <w:spacing w:line="0" w:lineRule="atLeast"/>
        <w:ind w:left="2552"/>
        <w:rPr>
          <w:rFonts w:eastAsiaTheme="minorEastAsia"/>
          <w:iCs/>
          <w:shd w:val="clear" w:color="auto" w:fill="FFFFFF"/>
        </w:rPr>
      </w:pPr>
      <w:r w:rsidRPr="00FB6315">
        <w:rPr>
          <w:rFonts w:eastAsiaTheme="minorEastAsia"/>
          <w:iCs/>
          <w:shd w:val="clear" w:color="auto" w:fill="FFFFFF"/>
        </w:rPr>
        <w:t>Then, using the equation</w:t>
      </w:r>
    </w:p>
    <w:p w14:paraId="159D5DAC" w14:textId="1A09F0BC" w:rsidR="00FB6315" w:rsidRDefault="00FB6315" w:rsidP="00FB6315">
      <w:pPr>
        <w:pStyle w:val="ListParagraph"/>
        <w:spacing w:line="0" w:lineRule="atLeast"/>
        <w:ind w:left="2552"/>
        <w:jc w:val="center"/>
        <w:rPr>
          <w:rFonts w:eastAsiaTheme="minorEastAsia"/>
          <w:iCs/>
          <w:shd w:val="clear" w:color="auto" w:fill="FFFFFF"/>
        </w:rPr>
      </w:pPr>
      <m:oMathPara>
        <m:oMath>
          <m:r>
            <w:rPr>
              <w:rFonts w:ascii="Cambria Math" w:eastAsiaTheme="minorEastAsia" w:hAnsi="Cambria Math"/>
              <w:shd w:val="clear" w:color="auto" w:fill="FFFFFF"/>
            </w:rPr>
            <m:t>P</m:t>
          </m:r>
          <m:d>
            <m:dPr>
              <m:ctrlPr>
                <w:rPr>
                  <w:rFonts w:ascii="Cambria Math" w:eastAsiaTheme="minorEastAsia" w:hAnsi="Cambria Math"/>
                  <w:i/>
                  <w:iCs/>
                  <w:shd w:val="clear" w:color="auto" w:fill="FFFFFF"/>
                </w:rPr>
              </m:ctrlPr>
            </m:dPr>
            <m:e>
              <m:r>
                <w:rPr>
                  <w:rFonts w:ascii="Cambria Math" w:eastAsiaTheme="minorEastAsia" w:hAnsi="Cambria Math"/>
                  <w:shd w:val="clear" w:color="auto" w:fill="FFFFFF"/>
                </w:rPr>
                <m:t>i</m:t>
              </m:r>
            </m:e>
          </m:d>
          <m:r>
            <w:rPr>
              <w:rFonts w:ascii="Cambria Math" w:eastAsiaTheme="minorEastAsia" w:hAnsi="Cambria Math"/>
              <w:shd w:val="clear" w:color="auto" w:fill="FFFFFF"/>
            </w:rPr>
            <m:t>=</m:t>
          </m:r>
          <m:f>
            <m:fPr>
              <m:ctrlPr>
                <w:rPr>
                  <w:rFonts w:ascii="Cambria Math" w:eastAsiaTheme="minorEastAsia" w:hAnsi="Cambria Math"/>
                  <w:i/>
                  <w:iCs/>
                  <w:shd w:val="clear" w:color="auto" w:fill="FFFFFF"/>
                </w:rPr>
              </m:ctrlPr>
            </m:fPr>
            <m:num>
              <m:sSub>
                <m:sSubPr>
                  <m:ctrlPr>
                    <w:rPr>
                      <w:rFonts w:ascii="Cambria Math" w:hAnsi="Cambria Math"/>
                      <w:i/>
                      <w:iCs/>
                    </w:rPr>
                  </m:ctrlPr>
                </m:sSubPr>
                <m:e>
                  <m:r>
                    <w:rPr>
                      <w:rFonts w:ascii="Cambria Math" w:hAnsi="Cambria Math"/>
                    </w:rPr>
                    <m:t>f</m:t>
                  </m:r>
                </m:e>
                <m:sub>
                  <m:r>
                    <w:rPr>
                      <w:rFonts w:ascii="Cambria Math" w:hAnsi="Cambria Math"/>
                    </w:rPr>
                    <m:t>i</m:t>
                  </m:r>
                </m:sub>
              </m:sSub>
            </m:num>
            <m:den>
              <m:nary>
                <m:naryPr>
                  <m:chr m:val="∑"/>
                  <m:limLoc m:val="undOvr"/>
                  <m:ctrlPr>
                    <w:rPr>
                      <w:rFonts w:ascii="Cambria Math" w:hAnsi="Cambria Math"/>
                      <w:i/>
                      <w:iCs/>
                    </w:rPr>
                  </m:ctrlPr>
                </m:naryPr>
                <m:sub>
                  <m:r>
                    <w:rPr>
                      <w:rFonts w:ascii="Cambria Math" w:hAnsi="Cambria Math"/>
                    </w:rPr>
                    <m:t>i=1</m:t>
                  </m:r>
                </m:sub>
                <m:sup>
                  <m:r>
                    <w:rPr>
                      <w:rFonts w:ascii="Cambria Math" w:hAnsi="Cambria Math"/>
                    </w:rPr>
                    <m:t>9</m:t>
                  </m:r>
                </m:sup>
                <m:e>
                  <m:sSub>
                    <m:sSubPr>
                      <m:ctrlPr>
                        <w:rPr>
                          <w:rFonts w:ascii="Cambria Math" w:hAnsi="Cambria Math"/>
                          <w:i/>
                          <w:iCs/>
                        </w:rPr>
                      </m:ctrlPr>
                    </m:sSubPr>
                    <m:e>
                      <m:r>
                        <w:rPr>
                          <w:rFonts w:ascii="Cambria Math" w:hAnsi="Cambria Math"/>
                        </w:rPr>
                        <m:t>f</m:t>
                      </m:r>
                    </m:e>
                    <m:sub>
                      <m:r>
                        <w:rPr>
                          <w:rFonts w:ascii="Cambria Math" w:hAnsi="Cambria Math"/>
                        </w:rPr>
                        <m:t>i</m:t>
                      </m:r>
                    </m:sub>
                  </m:sSub>
                </m:e>
              </m:nary>
            </m:den>
          </m:f>
          <m:r>
            <w:rPr>
              <w:rFonts w:ascii="Cambria Math" w:eastAsiaTheme="minorEastAsia" w:hAnsi="Cambria Math"/>
              <w:shd w:val="clear" w:color="auto" w:fill="FFFFFF"/>
            </w:rPr>
            <m:t>=</m:t>
          </m:r>
          <m:f>
            <m:fPr>
              <m:ctrlPr>
                <w:rPr>
                  <w:rFonts w:ascii="Cambria Math" w:eastAsiaTheme="minorEastAsia" w:hAnsi="Cambria Math"/>
                  <w:i/>
                  <w:iCs/>
                  <w:shd w:val="clear" w:color="auto" w:fill="FFFFFF"/>
                </w:rPr>
              </m:ctrlPr>
            </m:fPr>
            <m:num>
              <m:sSub>
                <m:sSubPr>
                  <m:ctrlPr>
                    <w:rPr>
                      <w:rFonts w:ascii="Cambria Math" w:hAnsi="Cambria Math"/>
                      <w:i/>
                      <w:iCs/>
                    </w:rPr>
                  </m:ctrlPr>
                </m:sSubPr>
                <m:e>
                  <m:r>
                    <w:rPr>
                      <w:rFonts w:ascii="Cambria Math" w:hAnsi="Cambria Math"/>
                    </w:rPr>
                    <m:t>f</m:t>
                  </m:r>
                </m:e>
                <m:sub>
                  <m:r>
                    <w:rPr>
                      <w:rFonts w:ascii="Cambria Math" w:hAnsi="Cambria Math"/>
                    </w:rPr>
                    <m:t>i</m:t>
                  </m:r>
                </m:sub>
              </m:sSub>
            </m:num>
            <m:den>
              <m:r>
                <w:rPr>
                  <w:rFonts w:ascii="Cambria Math" w:eastAsiaTheme="minorEastAsia" w:hAnsi="Cambria Math"/>
                  <w:shd w:val="clear" w:color="auto" w:fill="FFFFFF"/>
                </w:rPr>
                <m:t>1750</m:t>
              </m:r>
            </m:den>
          </m:f>
        </m:oMath>
      </m:oMathPara>
    </w:p>
    <w:p w14:paraId="1F1860B4" w14:textId="1CD11506" w:rsidR="00027999" w:rsidRPr="00027999" w:rsidRDefault="00FB6315" w:rsidP="00027999">
      <w:pPr>
        <w:pStyle w:val="MDPI31text"/>
        <w:rPr>
          <w:rFonts w:eastAsiaTheme="minorEastAsia"/>
          <w:iCs/>
          <w:shd w:val="clear" w:color="auto" w:fill="FFFFFF"/>
        </w:rPr>
      </w:pPr>
      <w:r w:rsidRPr="00FB6315">
        <w:rPr>
          <w:rFonts w:eastAsiaTheme="minorEastAsia"/>
          <w:iCs/>
          <w:shd w:val="clear" w:color="auto" w:fill="FFFFFF"/>
        </w:rPr>
        <w:t>we estimated the artificial likelihood or, more accurately, the realistic likelihood and contrasted it to the mathematical likelihood</w:t>
      </w:r>
      <w:r>
        <w:rPr>
          <w:rFonts w:eastAsiaTheme="minorEastAsia"/>
          <w:iCs/>
          <w:shd w:val="clear" w:color="auto" w:fill="FFFFFF"/>
        </w:rPr>
        <w:t xml:space="preserve"> by Benford’s Law. </w:t>
      </w:r>
      <w:r w:rsidR="00A32A00">
        <w:rPr>
          <w:rFonts w:eastAsiaTheme="minorEastAsia"/>
          <w:iCs/>
          <w:shd w:val="clear" w:color="auto" w:fill="FFFFFF"/>
        </w:rPr>
        <w:t xml:space="preserve">The theoretical probabilities have been demonstrated on the Table 1. </w:t>
      </w:r>
      <w:r w:rsidR="00A32A00">
        <w:t>Figure 2 contrasts the same.</w:t>
      </w:r>
    </w:p>
    <w:p w14:paraId="0542A42C" w14:textId="77777777" w:rsidR="00027999" w:rsidRDefault="00027999" w:rsidP="00027999">
      <w:pPr>
        <w:adjustRightInd w:val="0"/>
        <w:snapToGrid w:val="0"/>
        <w:jc w:val="center"/>
        <w:rPr>
          <w:noProof w:val="0"/>
        </w:rPr>
      </w:pPr>
      <w:r w:rsidRPr="0049029D">
        <w:lastRenderedPageBreak/>
        <w:drawing>
          <wp:inline distT="0" distB="0" distL="0" distR="0" wp14:anchorId="7336DAFE" wp14:editId="1CF25D02">
            <wp:extent cx="3744000" cy="28080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a:stretch>
                      <a:fillRect/>
                    </a:stretch>
                  </pic:blipFill>
                  <pic:spPr>
                    <a:xfrm>
                      <a:off x="0" y="0"/>
                      <a:ext cx="3744000" cy="2808000"/>
                    </a:xfrm>
                    <a:prstGeom prst="rect">
                      <a:avLst/>
                    </a:prstGeom>
                  </pic:spPr>
                </pic:pic>
              </a:graphicData>
            </a:graphic>
          </wp:inline>
        </w:drawing>
      </w:r>
    </w:p>
    <w:p w14:paraId="46685262" w14:textId="1C8FA78C" w:rsidR="00E5735B" w:rsidRDefault="00027999" w:rsidP="00740B41">
      <w:pPr>
        <w:pStyle w:val="MDPI51figurecaption"/>
        <w:jc w:val="both"/>
      </w:pPr>
      <w:r w:rsidRPr="0049029D">
        <w:rPr>
          <w:b/>
        </w:rPr>
        <w:t xml:space="preserve">Figure </w:t>
      </w:r>
      <w:r>
        <w:rPr>
          <w:b/>
        </w:rPr>
        <w:t>2</w:t>
      </w:r>
      <w:r w:rsidRPr="0049029D">
        <w:rPr>
          <w:b/>
        </w:rPr>
        <w:t xml:space="preserve">. </w:t>
      </w:r>
      <w:r w:rsidR="00740B41">
        <w:t>Contrast between Actual and Theoretical Probabilities taking into consideration, Opening Price of the Adani Stock Price.</w:t>
      </w:r>
    </w:p>
    <w:p w14:paraId="18B7500A" w14:textId="77777777" w:rsidR="008C5901" w:rsidRPr="008C5901" w:rsidRDefault="008C5901" w:rsidP="00740B41">
      <w:pPr>
        <w:pStyle w:val="MDPI51figurecaption"/>
        <w:jc w:val="both"/>
        <w:rPr>
          <w:bCs/>
          <w:sz w:val="20"/>
        </w:rPr>
      </w:pPr>
      <w:r w:rsidRPr="008C5901">
        <w:rPr>
          <w:bCs/>
          <w:sz w:val="20"/>
        </w:rPr>
        <w:t>The</w:t>
      </w:r>
      <w:r>
        <w:rPr>
          <w:bCs/>
          <w:sz w:val="20"/>
        </w:rPr>
        <w:t xml:space="preserve"> mean squared error, </w:t>
      </w:r>
    </w:p>
    <w:p w14:paraId="16730F58" w14:textId="1FF5218C" w:rsidR="008C5901" w:rsidRPr="008C5901" w:rsidRDefault="00000000" w:rsidP="00740B41">
      <w:pPr>
        <w:pStyle w:val="MDPI51figurecaption"/>
        <w:jc w:val="both"/>
        <w:rPr>
          <w:rFonts w:eastAsiaTheme="minorEastAsia"/>
          <w:bCs/>
          <w:noProof/>
          <w:sz w:val="20"/>
        </w:rPr>
      </w:pPr>
      <m:oMathPara>
        <m:oMath>
          <m:nary>
            <m:naryPr>
              <m:chr m:val="∑"/>
              <m:limLoc m:val="undOvr"/>
              <m:ctrlPr>
                <w:rPr>
                  <w:rFonts w:ascii="Cambria Math" w:hAnsi="Cambria Math"/>
                  <w:bCs/>
                  <w:i/>
                  <w:sz w:val="20"/>
                </w:rPr>
              </m:ctrlPr>
            </m:naryPr>
            <m:sub>
              <m:r>
                <w:rPr>
                  <w:rFonts w:ascii="Cambria Math" w:hAnsi="Cambria Math"/>
                  <w:sz w:val="20"/>
                </w:rPr>
                <m:t>i=1</m:t>
              </m:r>
            </m:sub>
            <m:sup>
              <m:r>
                <w:rPr>
                  <w:rFonts w:ascii="Cambria Math" w:hAnsi="Cambria Math"/>
                  <w:sz w:val="20"/>
                </w:rPr>
                <m:t>9</m:t>
              </m:r>
            </m:sup>
            <m:e>
              <m:sSup>
                <m:sSupPr>
                  <m:ctrlPr>
                    <w:rPr>
                      <w:rFonts w:ascii="Cambria Math" w:hAnsi="Cambria Math"/>
                      <w:bCs/>
                      <w:i/>
                      <w:sz w:val="20"/>
                    </w:rPr>
                  </m:ctrlPr>
                </m:sSupPr>
                <m:e>
                  <m:d>
                    <m:dPr>
                      <m:ctrlPr>
                        <w:rPr>
                          <w:rFonts w:ascii="Cambria Math" w:hAnsi="Cambria Math"/>
                          <w:bCs/>
                          <w:i/>
                          <w:sz w:val="20"/>
                        </w:rPr>
                      </m:ctrlPr>
                    </m:dPr>
                    <m:e>
                      <m:sSub>
                        <m:sSubPr>
                          <m:ctrlPr>
                            <w:rPr>
                              <w:rFonts w:ascii="Cambria Math" w:hAnsi="Cambria Math"/>
                              <w:bCs/>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m:t>
                      </m:r>
                      <m:acc>
                        <m:accPr>
                          <m:ctrlPr>
                            <w:rPr>
                              <w:rFonts w:ascii="Cambria Math" w:hAnsi="Cambria Math"/>
                              <w:bCs/>
                              <w:i/>
                              <w:sz w:val="20"/>
                            </w:rPr>
                          </m:ctrlPr>
                        </m:accPr>
                        <m:e>
                          <m:sSub>
                            <m:sSubPr>
                              <m:ctrlPr>
                                <w:rPr>
                                  <w:rFonts w:ascii="Cambria Math" w:hAnsi="Cambria Math"/>
                                  <w:bCs/>
                                  <w:i/>
                                  <w:sz w:val="20"/>
                                </w:rPr>
                              </m:ctrlPr>
                            </m:sSubPr>
                            <m:e>
                              <m:r>
                                <w:rPr>
                                  <w:rFonts w:ascii="Cambria Math" w:hAnsi="Cambria Math"/>
                                  <w:sz w:val="20"/>
                                </w:rPr>
                                <m:t>y</m:t>
                              </m:r>
                            </m:e>
                            <m:sub>
                              <m:r>
                                <w:rPr>
                                  <w:rFonts w:ascii="Cambria Math" w:hAnsi="Cambria Math"/>
                                  <w:sz w:val="20"/>
                                </w:rPr>
                                <m:t>i</m:t>
                              </m:r>
                            </m:sub>
                          </m:sSub>
                        </m:e>
                      </m:acc>
                    </m:e>
                  </m:d>
                </m:e>
                <m:sup>
                  <m:r>
                    <w:rPr>
                      <w:rFonts w:ascii="Cambria Math" w:hAnsi="Cambria Math"/>
                      <w:sz w:val="20"/>
                    </w:rPr>
                    <m:t>2</m:t>
                  </m:r>
                </m:sup>
              </m:sSup>
            </m:e>
          </m:nary>
        </m:oMath>
      </m:oMathPara>
    </w:p>
    <w:p w14:paraId="1A14A93D" w14:textId="6191437E" w:rsidR="008C5901" w:rsidRDefault="008C5901" w:rsidP="00740B41">
      <w:pPr>
        <w:pStyle w:val="MDPI51figurecaption"/>
        <w:jc w:val="both"/>
        <w:rPr>
          <w:rFonts w:eastAsiaTheme="minorEastAsia"/>
          <w:bCs/>
          <w:noProof/>
          <w:sz w:val="20"/>
        </w:rPr>
      </w:pPr>
      <w:r>
        <w:rPr>
          <w:rFonts w:eastAsiaTheme="minorEastAsia"/>
          <w:bCs/>
          <w:noProof/>
          <w:sz w:val="20"/>
        </w:rPr>
        <w:t xml:space="preserve">turns out to be </w:t>
      </w:r>
      <w:r w:rsidRPr="008C5901">
        <w:rPr>
          <w:rFonts w:eastAsiaTheme="minorEastAsia"/>
          <w:bCs/>
          <w:noProof/>
          <w:sz w:val="20"/>
        </w:rPr>
        <w:t>0.026420815</w:t>
      </w:r>
      <w:r>
        <w:rPr>
          <w:rFonts w:eastAsiaTheme="minorEastAsia"/>
          <w:bCs/>
          <w:noProof/>
          <w:sz w:val="20"/>
        </w:rPr>
        <w:t xml:space="preserve">, which is in acceptable ranges. </w:t>
      </w:r>
    </w:p>
    <w:p w14:paraId="26F3B7F3" w14:textId="366B7BCF" w:rsidR="003E6091" w:rsidRPr="002C410F" w:rsidRDefault="003E6091" w:rsidP="003E6091">
      <w:pPr>
        <w:pStyle w:val="MDPI21heading1"/>
        <w:numPr>
          <w:ilvl w:val="1"/>
          <w:numId w:val="42"/>
        </w:numPr>
        <w:rPr>
          <w:b w:val="0"/>
          <w:bCs/>
          <w:i/>
          <w:iCs/>
        </w:rPr>
      </w:pPr>
      <w:r>
        <w:rPr>
          <w:b w:val="0"/>
          <w:bCs/>
          <w:i/>
          <w:iCs/>
        </w:rPr>
        <w:t>The Adani Stock Price Closing Value</w:t>
      </w:r>
    </w:p>
    <w:p w14:paraId="7D2A2ADD" w14:textId="4D7FDDAC" w:rsidR="00136446" w:rsidRDefault="003E6091" w:rsidP="00136446">
      <w:pPr>
        <w:pStyle w:val="ListParagraph"/>
        <w:spacing w:line="0" w:lineRule="atLeast"/>
        <w:ind w:left="2552"/>
        <w:rPr>
          <w:b/>
          <w:sz w:val="18"/>
          <w:szCs w:val="18"/>
        </w:rPr>
      </w:pPr>
      <w:r w:rsidRPr="003E6091">
        <w:rPr>
          <w:rFonts w:eastAsiaTheme="minorEastAsia"/>
          <w:bCs/>
          <w:iCs/>
          <w:shd w:val="clear" w:color="auto" w:fill="FFFFFF"/>
        </w:rPr>
        <w:t>The final transaction price of a securities well before exchange formally shuts for regular trading is known as the closing price or cash value.</w:t>
      </w:r>
      <w:r w:rsidR="00C200AE">
        <w:rPr>
          <w:rFonts w:eastAsiaTheme="minorEastAsia"/>
          <w:bCs/>
          <w:iCs/>
          <w:shd w:val="clear" w:color="auto" w:fill="FFFFFF"/>
        </w:rPr>
        <w:t xml:space="preserve"> </w:t>
      </w:r>
      <w:r w:rsidR="00C200AE" w:rsidRPr="00C200AE">
        <w:rPr>
          <w:rFonts w:eastAsiaTheme="minorEastAsia"/>
          <w:bCs/>
          <w:iCs/>
          <w:shd w:val="clear" w:color="auto" w:fill="FFFFFF"/>
        </w:rPr>
        <w:t xml:space="preserve">Table </w:t>
      </w:r>
      <w:r w:rsidR="00A32A00">
        <w:rPr>
          <w:rFonts w:eastAsiaTheme="minorEastAsia"/>
          <w:bCs/>
          <w:iCs/>
          <w:shd w:val="clear" w:color="auto" w:fill="FFFFFF"/>
        </w:rPr>
        <w:t>5</w:t>
      </w:r>
      <w:r w:rsidR="00C200AE" w:rsidRPr="00C200AE">
        <w:rPr>
          <w:rFonts w:eastAsiaTheme="minorEastAsia"/>
          <w:bCs/>
          <w:iCs/>
          <w:shd w:val="clear" w:color="auto" w:fill="FFFFFF"/>
        </w:rPr>
        <w:t xml:space="preserve"> shows a few instances of the Stock </w:t>
      </w:r>
      <w:r w:rsidR="00C200AE">
        <w:rPr>
          <w:rFonts w:eastAsiaTheme="minorEastAsia"/>
          <w:bCs/>
          <w:iCs/>
          <w:shd w:val="clear" w:color="auto" w:fill="FFFFFF"/>
        </w:rPr>
        <w:t>Closing</w:t>
      </w:r>
      <w:r w:rsidR="00C200AE" w:rsidRPr="00C200AE">
        <w:rPr>
          <w:rFonts w:eastAsiaTheme="minorEastAsia"/>
          <w:bCs/>
          <w:iCs/>
          <w:shd w:val="clear" w:color="auto" w:fill="FFFFFF"/>
        </w:rPr>
        <w:t xml:space="preserve"> Price between the time frame 2016 – 2023.</w:t>
      </w:r>
      <w:r w:rsidR="00136446" w:rsidRPr="00136446">
        <w:rPr>
          <w:b/>
          <w:sz w:val="18"/>
          <w:szCs w:val="18"/>
        </w:rPr>
        <w:t xml:space="preserve"> </w:t>
      </w:r>
    </w:p>
    <w:p w14:paraId="15ECF87F" w14:textId="77777777" w:rsidR="00136446" w:rsidRDefault="00136446" w:rsidP="00136446">
      <w:pPr>
        <w:pStyle w:val="ListParagraph"/>
        <w:spacing w:line="0" w:lineRule="atLeast"/>
        <w:ind w:left="2552"/>
        <w:rPr>
          <w:b/>
          <w:sz w:val="18"/>
          <w:szCs w:val="18"/>
        </w:rPr>
      </w:pPr>
    </w:p>
    <w:p w14:paraId="6A281382" w14:textId="0126B05D" w:rsidR="00136446" w:rsidRPr="002C410F" w:rsidRDefault="00136446" w:rsidP="00136446">
      <w:pPr>
        <w:pStyle w:val="ListParagraph"/>
        <w:spacing w:line="0" w:lineRule="atLeast"/>
        <w:ind w:left="2552"/>
        <w:rPr>
          <w:bCs/>
          <w:sz w:val="18"/>
          <w:szCs w:val="18"/>
        </w:rPr>
      </w:pPr>
      <w:r w:rsidRPr="002C410F">
        <w:rPr>
          <w:b/>
          <w:sz w:val="18"/>
          <w:szCs w:val="18"/>
        </w:rPr>
        <w:t xml:space="preserve">Table </w:t>
      </w:r>
      <w:r w:rsidR="00A32A00">
        <w:rPr>
          <w:b/>
          <w:sz w:val="18"/>
          <w:szCs w:val="18"/>
        </w:rPr>
        <w:t>5</w:t>
      </w:r>
      <w:r w:rsidRPr="002C410F">
        <w:rPr>
          <w:b/>
          <w:sz w:val="18"/>
          <w:szCs w:val="18"/>
        </w:rPr>
        <w:t xml:space="preserve">. </w:t>
      </w:r>
      <w:r>
        <w:rPr>
          <w:bCs/>
          <w:sz w:val="18"/>
          <w:szCs w:val="18"/>
        </w:rPr>
        <w:t xml:space="preserve">Stock </w:t>
      </w:r>
      <w:r w:rsidR="00931305">
        <w:rPr>
          <w:bCs/>
          <w:sz w:val="18"/>
          <w:szCs w:val="18"/>
        </w:rPr>
        <w:t>Closing</w:t>
      </w:r>
      <w:r>
        <w:rPr>
          <w:bCs/>
          <w:sz w:val="18"/>
          <w:szCs w:val="18"/>
        </w:rPr>
        <w:t xml:space="preserve"> Price for Adani Enterprises Limited</w:t>
      </w:r>
    </w:p>
    <w:p w14:paraId="1E815B63" w14:textId="77777777" w:rsidR="00136446" w:rsidRPr="002C410F" w:rsidRDefault="00136446" w:rsidP="00136446">
      <w:pPr>
        <w:pStyle w:val="ListParagraph"/>
        <w:spacing w:line="0" w:lineRule="atLeast"/>
        <w:ind w:left="2552"/>
        <w:rPr>
          <w:rFonts w:eastAsia="Times New Roman"/>
          <w:iCs/>
          <w:noProof w:val="0"/>
          <w:snapToGrid w:val="0"/>
          <w:szCs w:val="22"/>
          <w:lang w:eastAsia="de-DE" w:bidi="en-US"/>
        </w:rPr>
      </w:pPr>
    </w:p>
    <w:tbl>
      <w:tblPr>
        <w:tblW w:w="7710" w:type="dxa"/>
        <w:tblInd w:w="1330"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855"/>
        <w:gridCol w:w="3855"/>
      </w:tblGrid>
      <w:tr w:rsidR="00136446" w:rsidRPr="0049029D" w14:paraId="163EA4B1" w14:textId="77777777" w:rsidTr="002468F6">
        <w:tc>
          <w:tcPr>
            <w:tcW w:w="3855" w:type="dxa"/>
            <w:tcBorders>
              <w:bottom w:val="single" w:sz="4" w:space="0" w:color="auto"/>
            </w:tcBorders>
            <w:shd w:val="clear" w:color="auto" w:fill="auto"/>
          </w:tcPr>
          <w:p w14:paraId="639BB3CA" w14:textId="77777777" w:rsidR="00136446" w:rsidRPr="008721B1" w:rsidRDefault="00136446" w:rsidP="002468F6">
            <w:pPr>
              <w:adjustRightInd w:val="0"/>
              <w:snapToGrid w:val="0"/>
              <w:jc w:val="left"/>
              <w:rPr>
                <w:b/>
                <w:bCs/>
                <w:noProof w:val="0"/>
              </w:rPr>
            </w:pPr>
            <w:r>
              <w:rPr>
                <w:b/>
                <w:bCs/>
              </w:rPr>
              <w:t>Date</w:t>
            </w:r>
          </w:p>
        </w:tc>
        <w:tc>
          <w:tcPr>
            <w:tcW w:w="3855" w:type="dxa"/>
            <w:tcBorders>
              <w:bottom w:val="single" w:sz="4" w:space="0" w:color="auto"/>
            </w:tcBorders>
            <w:shd w:val="clear" w:color="auto" w:fill="auto"/>
          </w:tcPr>
          <w:p w14:paraId="674D2984" w14:textId="77777777" w:rsidR="00136446" w:rsidRPr="008721B1" w:rsidRDefault="00136446" w:rsidP="002468F6">
            <w:pPr>
              <w:adjustRightInd w:val="0"/>
              <w:snapToGrid w:val="0"/>
              <w:jc w:val="left"/>
              <w:rPr>
                <w:b/>
                <w:bCs/>
                <w:noProof w:val="0"/>
              </w:rPr>
            </w:pPr>
            <w:r>
              <w:rPr>
                <w:b/>
                <w:bCs/>
              </w:rPr>
              <w:t>Stock Opening Price (USD)</w:t>
            </w:r>
          </w:p>
        </w:tc>
      </w:tr>
      <w:tr w:rsidR="00136446" w:rsidRPr="0049029D" w14:paraId="5FF67678" w14:textId="77777777" w:rsidTr="002468F6">
        <w:tc>
          <w:tcPr>
            <w:tcW w:w="3855" w:type="dxa"/>
            <w:shd w:val="clear" w:color="auto" w:fill="auto"/>
          </w:tcPr>
          <w:p w14:paraId="7C40D7D0" w14:textId="77777777" w:rsidR="00136446" w:rsidRPr="0049029D" w:rsidRDefault="00136446" w:rsidP="00136446">
            <w:pPr>
              <w:adjustRightInd w:val="0"/>
              <w:snapToGrid w:val="0"/>
              <w:jc w:val="left"/>
              <w:rPr>
                <w:noProof w:val="0"/>
              </w:rPr>
            </w:pPr>
            <w:r w:rsidRPr="00A63CB9">
              <w:t>01-01-2016</w:t>
            </w:r>
          </w:p>
        </w:tc>
        <w:tc>
          <w:tcPr>
            <w:tcW w:w="3855" w:type="dxa"/>
            <w:shd w:val="clear" w:color="auto" w:fill="auto"/>
          </w:tcPr>
          <w:p w14:paraId="5EA44BA2" w14:textId="6F7BAF13" w:rsidR="00136446" w:rsidRPr="0049029D" w:rsidRDefault="00136446" w:rsidP="00136446">
            <w:pPr>
              <w:adjustRightInd w:val="0"/>
              <w:snapToGrid w:val="0"/>
              <w:jc w:val="left"/>
              <w:rPr>
                <w:noProof w:val="0"/>
              </w:rPr>
            </w:pPr>
            <w:r w:rsidRPr="008C57FA">
              <w:t>44.872616</w:t>
            </w:r>
          </w:p>
        </w:tc>
      </w:tr>
      <w:tr w:rsidR="00136446" w:rsidRPr="0049029D" w14:paraId="46419FB3" w14:textId="77777777" w:rsidTr="002468F6">
        <w:tc>
          <w:tcPr>
            <w:tcW w:w="3855" w:type="dxa"/>
            <w:shd w:val="clear" w:color="auto" w:fill="auto"/>
          </w:tcPr>
          <w:p w14:paraId="0D2BB3A9" w14:textId="77777777" w:rsidR="00136446" w:rsidRPr="0049029D" w:rsidRDefault="00136446" w:rsidP="00136446">
            <w:pPr>
              <w:adjustRightInd w:val="0"/>
              <w:snapToGrid w:val="0"/>
              <w:jc w:val="left"/>
              <w:rPr>
                <w:noProof w:val="0"/>
              </w:rPr>
            </w:pPr>
            <w:r w:rsidRPr="00A63CB9">
              <w:t>04-01-2016</w:t>
            </w:r>
          </w:p>
        </w:tc>
        <w:tc>
          <w:tcPr>
            <w:tcW w:w="3855" w:type="dxa"/>
            <w:shd w:val="clear" w:color="auto" w:fill="auto"/>
          </w:tcPr>
          <w:p w14:paraId="60981A9B" w14:textId="2EF70BFE" w:rsidR="00136446" w:rsidRPr="0049029D" w:rsidRDefault="00136446" w:rsidP="00136446">
            <w:pPr>
              <w:adjustRightInd w:val="0"/>
              <w:snapToGrid w:val="0"/>
              <w:jc w:val="left"/>
              <w:rPr>
                <w:noProof w:val="0"/>
              </w:rPr>
            </w:pPr>
            <w:r w:rsidRPr="008C57FA">
              <w:t>45.907928</w:t>
            </w:r>
          </w:p>
        </w:tc>
      </w:tr>
      <w:tr w:rsidR="00136446" w:rsidRPr="0049029D" w14:paraId="243B5F7D" w14:textId="77777777" w:rsidTr="002468F6">
        <w:tc>
          <w:tcPr>
            <w:tcW w:w="3855" w:type="dxa"/>
            <w:shd w:val="clear" w:color="auto" w:fill="auto"/>
          </w:tcPr>
          <w:p w14:paraId="5E986560" w14:textId="77777777" w:rsidR="00136446" w:rsidRPr="0049029D" w:rsidRDefault="00136446" w:rsidP="00136446">
            <w:pPr>
              <w:adjustRightInd w:val="0"/>
              <w:snapToGrid w:val="0"/>
              <w:jc w:val="left"/>
              <w:rPr>
                <w:noProof w:val="0"/>
              </w:rPr>
            </w:pPr>
            <w:r w:rsidRPr="00A63CB9">
              <w:t>05-01-2016</w:t>
            </w:r>
          </w:p>
        </w:tc>
        <w:tc>
          <w:tcPr>
            <w:tcW w:w="3855" w:type="dxa"/>
            <w:shd w:val="clear" w:color="auto" w:fill="auto"/>
          </w:tcPr>
          <w:p w14:paraId="1775FB6E" w14:textId="03C48AD0" w:rsidR="00136446" w:rsidRPr="0049029D" w:rsidRDefault="00136446" w:rsidP="00136446">
            <w:pPr>
              <w:adjustRightInd w:val="0"/>
              <w:snapToGrid w:val="0"/>
              <w:jc w:val="left"/>
              <w:rPr>
                <w:noProof w:val="0"/>
              </w:rPr>
            </w:pPr>
            <w:r w:rsidRPr="008C57FA">
              <w:t>45.880684</w:t>
            </w:r>
          </w:p>
        </w:tc>
      </w:tr>
      <w:tr w:rsidR="00136446" w:rsidRPr="0049029D" w14:paraId="3199F6A1" w14:textId="77777777" w:rsidTr="002468F6">
        <w:tc>
          <w:tcPr>
            <w:tcW w:w="3855" w:type="dxa"/>
            <w:shd w:val="clear" w:color="auto" w:fill="auto"/>
          </w:tcPr>
          <w:p w14:paraId="14CAFE8D" w14:textId="77777777" w:rsidR="00136446" w:rsidRPr="00DE29B0" w:rsidRDefault="00136446" w:rsidP="00136446">
            <w:pPr>
              <w:adjustRightInd w:val="0"/>
              <w:snapToGrid w:val="0"/>
              <w:jc w:val="left"/>
            </w:pPr>
            <w:r w:rsidRPr="00A63CB9">
              <w:t>06-01-2016</w:t>
            </w:r>
          </w:p>
        </w:tc>
        <w:tc>
          <w:tcPr>
            <w:tcW w:w="3855" w:type="dxa"/>
            <w:shd w:val="clear" w:color="auto" w:fill="auto"/>
          </w:tcPr>
          <w:p w14:paraId="4A942D48" w14:textId="04391811" w:rsidR="00136446" w:rsidRPr="00DE29B0" w:rsidRDefault="00136446" w:rsidP="00136446">
            <w:pPr>
              <w:adjustRightInd w:val="0"/>
              <w:snapToGrid w:val="0"/>
              <w:jc w:val="left"/>
            </w:pPr>
            <w:r w:rsidRPr="008C57FA">
              <w:t>46.480076</w:t>
            </w:r>
          </w:p>
        </w:tc>
      </w:tr>
      <w:tr w:rsidR="00136446" w:rsidRPr="0049029D" w14:paraId="7DACC358" w14:textId="77777777" w:rsidTr="002468F6">
        <w:tc>
          <w:tcPr>
            <w:tcW w:w="3855" w:type="dxa"/>
            <w:shd w:val="clear" w:color="auto" w:fill="auto"/>
          </w:tcPr>
          <w:p w14:paraId="7A973F4C" w14:textId="77777777" w:rsidR="00136446" w:rsidRPr="00D21F27" w:rsidRDefault="00136446" w:rsidP="00136446">
            <w:pPr>
              <w:adjustRightInd w:val="0"/>
              <w:snapToGrid w:val="0"/>
              <w:jc w:val="left"/>
            </w:pPr>
            <w:r w:rsidRPr="00A63CB9">
              <w:t>07-01-2016</w:t>
            </w:r>
          </w:p>
        </w:tc>
        <w:tc>
          <w:tcPr>
            <w:tcW w:w="3855" w:type="dxa"/>
            <w:shd w:val="clear" w:color="auto" w:fill="auto"/>
          </w:tcPr>
          <w:p w14:paraId="17644B63" w14:textId="0FC6F3AD" w:rsidR="00136446" w:rsidRPr="00A54569" w:rsidRDefault="00136446" w:rsidP="00136446">
            <w:pPr>
              <w:adjustRightInd w:val="0"/>
              <w:snapToGrid w:val="0"/>
              <w:jc w:val="left"/>
            </w:pPr>
            <w:r w:rsidRPr="008C57FA">
              <w:t>42.502296</w:t>
            </w:r>
          </w:p>
        </w:tc>
      </w:tr>
      <w:tr w:rsidR="00136446" w:rsidRPr="0049029D" w14:paraId="6808DFC2" w14:textId="77777777" w:rsidTr="002468F6">
        <w:tc>
          <w:tcPr>
            <w:tcW w:w="3855" w:type="dxa"/>
            <w:shd w:val="clear" w:color="auto" w:fill="auto"/>
          </w:tcPr>
          <w:p w14:paraId="67CEF184" w14:textId="77777777" w:rsidR="00136446" w:rsidRPr="00D21F27" w:rsidRDefault="00136446" w:rsidP="00136446">
            <w:pPr>
              <w:adjustRightInd w:val="0"/>
              <w:snapToGrid w:val="0"/>
              <w:jc w:val="left"/>
            </w:pPr>
            <w:r w:rsidRPr="00A63CB9">
              <w:t>08-01-2016</w:t>
            </w:r>
          </w:p>
        </w:tc>
        <w:tc>
          <w:tcPr>
            <w:tcW w:w="3855" w:type="dxa"/>
            <w:shd w:val="clear" w:color="auto" w:fill="auto"/>
          </w:tcPr>
          <w:p w14:paraId="09143A2F" w14:textId="4497372C" w:rsidR="00136446" w:rsidRPr="00A54569" w:rsidRDefault="00136446" w:rsidP="00136446">
            <w:pPr>
              <w:adjustRightInd w:val="0"/>
              <w:snapToGrid w:val="0"/>
              <w:jc w:val="left"/>
            </w:pPr>
            <w:r w:rsidRPr="008C57FA">
              <w:t>43.946285</w:t>
            </w:r>
          </w:p>
        </w:tc>
      </w:tr>
      <w:tr w:rsidR="00136446" w:rsidRPr="0049029D" w14:paraId="5F020F84" w14:textId="77777777" w:rsidTr="002468F6">
        <w:tc>
          <w:tcPr>
            <w:tcW w:w="3855" w:type="dxa"/>
            <w:shd w:val="clear" w:color="auto" w:fill="auto"/>
          </w:tcPr>
          <w:p w14:paraId="377D08A4" w14:textId="77777777" w:rsidR="00136446" w:rsidRPr="00D21F27" w:rsidRDefault="00136446" w:rsidP="00136446">
            <w:pPr>
              <w:adjustRightInd w:val="0"/>
              <w:snapToGrid w:val="0"/>
              <w:jc w:val="left"/>
            </w:pPr>
            <w:r w:rsidRPr="00A63CB9">
              <w:t>11-01-2016</w:t>
            </w:r>
          </w:p>
        </w:tc>
        <w:tc>
          <w:tcPr>
            <w:tcW w:w="3855" w:type="dxa"/>
            <w:shd w:val="clear" w:color="auto" w:fill="auto"/>
          </w:tcPr>
          <w:p w14:paraId="52C15C62" w14:textId="58F08800" w:rsidR="00136446" w:rsidRPr="00A54569" w:rsidRDefault="00136446" w:rsidP="00136446">
            <w:pPr>
              <w:adjustRightInd w:val="0"/>
              <w:snapToGrid w:val="0"/>
              <w:jc w:val="left"/>
            </w:pPr>
            <w:r w:rsidRPr="008C57FA">
              <w:t>42.992706</w:t>
            </w:r>
          </w:p>
        </w:tc>
      </w:tr>
      <w:tr w:rsidR="00136446" w:rsidRPr="0049029D" w14:paraId="4CD75572" w14:textId="77777777" w:rsidTr="002468F6">
        <w:tc>
          <w:tcPr>
            <w:tcW w:w="3855" w:type="dxa"/>
            <w:shd w:val="clear" w:color="auto" w:fill="auto"/>
          </w:tcPr>
          <w:p w14:paraId="6D1A14B7" w14:textId="77777777" w:rsidR="00136446" w:rsidRPr="00D21F27" w:rsidRDefault="00136446" w:rsidP="00136446">
            <w:pPr>
              <w:adjustRightInd w:val="0"/>
              <w:snapToGrid w:val="0"/>
              <w:jc w:val="left"/>
            </w:pPr>
            <w:r w:rsidRPr="00A63CB9">
              <w:t>12-01-2016</w:t>
            </w:r>
          </w:p>
        </w:tc>
        <w:tc>
          <w:tcPr>
            <w:tcW w:w="3855" w:type="dxa"/>
            <w:shd w:val="clear" w:color="auto" w:fill="auto"/>
          </w:tcPr>
          <w:p w14:paraId="1C99A18D" w14:textId="382E2854" w:rsidR="00136446" w:rsidRPr="00A54569" w:rsidRDefault="00136446" w:rsidP="00136446">
            <w:pPr>
              <w:adjustRightInd w:val="0"/>
              <w:snapToGrid w:val="0"/>
              <w:jc w:val="left"/>
            </w:pPr>
            <w:r w:rsidRPr="008C57FA">
              <w:t>43.319649</w:t>
            </w:r>
          </w:p>
        </w:tc>
      </w:tr>
      <w:tr w:rsidR="00136446" w:rsidRPr="0049029D" w14:paraId="6DA6564F" w14:textId="77777777" w:rsidTr="002468F6">
        <w:tc>
          <w:tcPr>
            <w:tcW w:w="3855" w:type="dxa"/>
            <w:shd w:val="clear" w:color="auto" w:fill="auto"/>
          </w:tcPr>
          <w:p w14:paraId="7BF5CB3B" w14:textId="77777777" w:rsidR="00136446" w:rsidRPr="00D21F27" w:rsidRDefault="00136446" w:rsidP="00136446">
            <w:pPr>
              <w:adjustRightInd w:val="0"/>
              <w:snapToGrid w:val="0"/>
              <w:jc w:val="left"/>
            </w:pPr>
            <w:r w:rsidRPr="00A63CB9">
              <w:t>13-01-2016</w:t>
            </w:r>
          </w:p>
        </w:tc>
        <w:tc>
          <w:tcPr>
            <w:tcW w:w="3855" w:type="dxa"/>
            <w:shd w:val="clear" w:color="auto" w:fill="auto"/>
          </w:tcPr>
          <w:p w14:paraId="1F8287F4" w14:textId="4355BA5E" w:rsidR="00136446" w:rsidRPr="00A54569" w:rsidRDefault="00136446" w:rsidP="00136446">
            <w:pPr>
              <w:adjustRightInd w:val="0"/>
              <w:snapToGrid w:val="0"/>
              <w:jc w:val="left"/>
            </w:pPr>
            <w:r w:rsidRPr="008C57FA">
              <w:t>42.066376</w:t>
            </w:r>
          </w:p>
        </w:tc>
      </w:tr>
      <w:tr w:rsidR="00136446" w:rsidRPr="0049029D" w14:paraId="429A0A65" w14:textId="77777777" w:rsidTr="002468F6">
        <w:tc>
          <w:tcPr>
            <w:tcW w:w="3855" w:type="dxa"/>
            <w:shd w:val="clear" w:color="auto" w:fill="auto"/>
          </w:tcPr>
          <w:p w14:paraId="2149F728" w14:textId="77777777" w:rsidR="00136446" w:rsidRPr="00D21F27" w:rsidRDefault="00136446" w:rsidP="00136446">
            <w:pPr>
              <w:adjustRightInd w:val="0"/>
              <w:snapToGrid w:val="0"/>
              <w:jc w:val="left"/>
            </w:pPr>
            <w:r w:rsidRPr="0029194D">
              <w:t>14-01-2016</w:t>
            </w:r>
          </w:p>
        </w:tc>
        <w:tc>
          <w:tcPr>
            <w:tcW w:w="3855" w:type="dxa"/>
            <w:shd w:val="clear" w:color="auto" w:fill="auto"/>
          </w:tcPr>
          <w:p w14:paraId="2D9B8715" w14:textId="608FAA2B" w:rsidR="00136446" w:rsidRPr="00A54569" w:rsidRDefault="00136446" w:rsidP="00136446">
            <w:pPr>
              <w:adjustRightInd w:val="0"/>
              <w:snapToGrid w:val="0"/>
              <w:jc w:val="left"/>
            </w:pPr>
            <w:r w:rsidRPr="008C57FA">
              <w:t>42.148109</w:t>
            </w:r>
          </w:p>
        </w:tc>
      </w:tr>
      <w:tr w:rsidR="00136446" w:rsidRPr="0049029D" w14:paraId="38F8DFBE" w14:textId="77777777" w:rsidTr="002468F6">
        <w:tc>
          <w:tcPr>
            <w:tcW w:w="3855" w:type="dxa"/>
            <w:shd w:val="clear" w:color="auto" w:fill="auto"/>
          </w:tcPr>
          <w:p w14:paraId="2A8D8F66" w14:textId="77777777" w:rsidR="00136446" w:rsidRPr="00D21F27" w:rsidRDefault="00136446" w:rsidP="002468F6">
            <w:pPr>
              <w:adjustRightInd w:val="0"/>
              <w:snapToGrid w:val="0"/>
              <w:jc w:val="left"/>
            </w:pPr>
            <w:r>
              <w:t>…</w:t>
            </w:r>
          </w:p>
        </w:tc>
        <w:tc>
          <w:tcPr>
            <w:tcW w:w="3855" w:type="dxa"/>
            <w:shd w:val="clear" w:color="auto" w:fill="auto"/>
          </w:tcPr>
          <w:p w14:paraId="13C2F334" w14:textId="77777777" w:rsidR="00136446" w:rsidRPr="00A54569" w:rsidRDefault="00136446" w:rsidP="002468F6">
            <w:pPr>
              <w:adjustRightInd w:val="0"/>
              <w:snapToGrid w:val="0"/>
              <w:jc w:val="left"/>
            </w:pPr>
            <w:r>
              <w:t>…</w:t>
            </w:r>
          </w:p>
        </w:tc>
      </w:tr>
      <w:tr w:rsidR="00136446" w:rsidRPr="0049029D" w14:paraId="6AA2CDCF" w14:textId="77777777" w:rsidTr="002468F6">
        <w:tc>
          <w:tcPr>
            <w:tcW w:w="3855" w:type="dxa"/>
            <w:shd w:val="clear" w:color="auto" w:fill="auto"/>
          </w:tcPr>
          <w:p w14:paraId="3EAC4B4C" w14:textId="77777777" w:rsidR="00136446" w:rsidRPr="00D21F27" w:rsidRDefault="00136446" w:rsidP="00136446">
            <w:pPr>
              <w:adjustRightInd w:val="0"/>
              <w:snapToGrid w:val="0"/>
              <w:jc w:val="left"/>
            </w:pPr>
            <w:r w:rsidRPr="00500F95">
              <w:t>16-01-2023</w:t>
            </w:r>
          </w:p>
        </w:tc>
        <w:tc>
          <w:tcPr>
            <w:tcW w:w="3855" w:type="dxa"/>
            <w:shd w:val="clear" w:color="auto" w:fill="auto"/>
          </w:tcPr>
          <w:p w14:paraId="72D18330" w14:textId="2B91B621" w:rsidR="00136446" w:rsidRPr="00A54569" w:rsidRDefault="00136446" w:rsidP="00136446">
            <w:pPr>
              <w:adjustRightInd w:val="0"/>
              <w:snapToGrid w:val="0"/>
              <w:jc w:val="left"/>
            </w:pPr>
            <w:r w:rsidRPr="00EA008F">
              <w:t>3600</w:t>
            </w:r>
          </w:p>
        </w:tc>
      </w:tr>
      <w:tr w:rsidR="00136446" w:rsidRPr="0049029D" w14:paraId="0AD8E4CD" w14:textId="77777777" w:rsidTr="002468F6">
        <w:tc>
          <w:tcPr>
            <w:tcW w:w="3855" w:type="dxa"/>
            <w:shd w:val="clear" w:color="auto" w:fill="auto"/>
          </w:tcPr>
          <w:p w14:paraId="02BE6455" w14:textId="77777777" w:rsidR="00136446" w:rsidRPr="00D21F27" w:rsidRDefault="00136446" w:rsidP="00136446">
            <w:pPr>
              <w:adjustRightInd w:val="0"/>
              <w:snapToGrid w:val="0"/>
              <w:jc w:val="left"/>
            </w:pPr>
            <w:r w:rsidRPr="00500F95">
              <w:t>17-01-2023</w:t>
            </w:r>
          </w:p>
        </w:tc>
        <w:tc>
          <w:tcPr>
            <w:tcW w:w="3855" w:type="dxa"/>
            <w:shd w:val="clear" w:color="auto" w:fill="auto"/>
          </w:tcPr>
          <w:p w14:paraId="5D1BB418" w14:textId="247D5EDE" w:rsidR="00136446" w:rsidRPr="00A54569" w:rsidRDefault="00136446" w:rsidP="00136446">
            <w:pPr>
              <w:adjustRightInd w:val="0"/>
              <w:snapToGrid w:val="0"/>
              <w:jc w:val="left"/>
            </w:pPr>
            <w:r w:rsidRPr="00EA008F">
              <w:t>3560.199951</w:t>
            </w:r>
          </w:p>
        </w:tc>
      </w:tr>
      <w:tr w:rsidR="00136446" w:rsidRPr="0049029D" w14:paraId="30FAA75B" w14:textId="77777777" w:rsidTr="002468F6">
        <w:tc>
          <w:tcPr>
            <w:tcW w:w="3855" w:type="dxa"/>
            <w:shd w:val="clear" w:color="auto" w:fill="auto"/>
          </w:tcPr>
          <w:p w14:paraId="3DCE3C0D" w14:textId="77777777" w:rsidR="00136446" w:rsidRPr="00D21F27" w:rsidRDefault="00136446" w:rsidP="00136446">
            <w:pPr>
              <w:adjustRightInd w:val="0"/>
              <w:snapToGrid w:val="0"/>
              <w:jc w:val="left"/>
            </w:pPr>
            <w:r w:rsidRPr="00500F95">
              <w:t>18-01-2023</w:t>
            </w:r>
          </w:p>
        </w:tc>
        <w:tc>
          <w:tcPr>
            <w:tcW w:w="3855" w:type="dxa"/>
            <w:shd w:val="clear" w:color="auto" w:fill="auto"/>
          </w:tcPr>
          <w:p w14:paraId="2BE2A5AD" w14:textId="259A3597" w:rsidR="00136446" w:rsidRPr="00A54569" w:rsidRDefault="00136446" w:rsidP="00136446">
            <w:pPr>
              <w:adjustRightInd w:val="0"/>
              <w:snapToGrid w:val="0"/>
              <w:jc w:val="left"/>
            </w:pPr>
            <w:r w:rsidRPr="00EA008F">
              <w:t>3527.100098</w:t>
            </w:r>
          </w:p>
        </w:tc>
      </w:tr>
      <w:tr w:rsidR="00136446" w:rsidRPr="0049029D" w14:paraId="01A805D7" w14:textId="77777777" w:rsidTr="002468F6">
        <w:tc>
          <w:tcPr>
            <w:tcW w:w="3855" w:type="dxa"/>
            <w:shd w:val="clear" w:color="auto" w:fill="auto"/>
          </w:tcPr>
          <w:p w14:paraId="1AF308CE" w14:textId="77777777" w:rsidR="00136446" w:rsidRPr="00D21F27" w:rsidRDefault="00136446" w:rsidP="00136446">
            <w:pPr>
              <w:adjustRightInd w:val="0"/>
              <w:snapToGrid w:val="0"/>
              <w:jc w:val="left"/>
            </w:pPr>
            <w:r w:rsidRPr="00500F95">
              <w:t>19-01-2023</w:t>
            </w:r>
          </w:p>
        </w:tc>
        <w:tc>
          <w:tcPr>
            <w:tcW w:w="3855" w:type="dxa"/>
            <w:shd w:val="clear" w:color="auto" w:fill="auto"/>
          </w:tcPr>
          <w:p w14:paraId="78A589E5" w14:textId="231107B8" w:rsidR="00136446" w:rsidRPr="00A54569" w:rsidRDefault="00136446" w:rsidP="00136446">
            <w:pPr>
              <w:adjustRightInd w:val="0"/>
              <w:snapToGrid w:val="0"/>
              <w:jc w:val="left"/>
            </w:pPr>
            <w:r w:rsidRPr="00EA008F">
              <w:t>3426.699951</w:t>
            </w:r>
          </w:p>
        </w:tc>
      </w:tr>
      <w:tr w:rsidR="00136446" w:rsidRPr="0049029D" w14:paraId="64DF360B" w14:textId="77777777" w:rsidTr="002468F6">
        <w:tc>
          <w:tcPr>
            <w:tcW w:w="3855" w:type="dxa"/>
            <w:shd w:val="clear" w:color="auto" w:fill="auto"/>
          </w:tcPr>
          <w:p w14:paraId="25F4AF19" w14:textId="77777777" w:rsidR="00136446" w:rsidRPr="00D21F27" w:rsidRDefault="00136446" w:rsidP="00136446">
            <w:pPr>
              <w:adjustRightInd w:val="0"/>
              <w:snapToGrid w:val="0"/>
              <w:jc w:val="left"/>
            </w:pPr>
            <w:r w:rsidRPr="00500F95">
              <w:t>20-01-2023</w:t>
            </w:r>
          </w:p>
        </w:tc>
        <w:tc>
          <w:tcPr>
            <w:tcW w:w="3855" w:type="dxa"/>
            <w:shd w:val="clear" w:color="auto" w:fill="auto"/>
          </w:tcPr>
          <w:p w14:paraId="36EE0915" w14:textId="4BD80CB6" w:rsidR="00136446" w:rsidRPr="00A54569" w:rsidRDefault="00136446" w:rsidP="00136446">
            <w:pPr>
              <w:adjustRightInd w:val="0"/>
              <w:snapToGrid w:val="0"/>
              <w:jc w:val="left"/>
            </w:pPr>
            <w:r w:rsidRPr="00EA008F">
              <w:t>3440.949951</w:t>
            </w:r>
          </w:p>
        </w:tc>
      </w:tr>
      <w:tr w:rsidR="00136446" w:rsidRPr="0049029D" w14:paraId="473037DB" w14:textId="77777777" w:rsidTr="002468F6">
        <w:tc>
          <w:tcPr>
            <w:tcW w:w="3855" w:type="dxa"/>
            <w:shd w:val="clear" w:color="auto" w:fill="auto"/>
          </w:tcPr>
          <w:p w14:paraId="62292A32" w14:textId="77777777" w:rsidR="00136446" w:rsidRPr="00D21F27" w:rsidRDefault="00136446" w:rsidP="00136446">
            <w:pPr>
              <w:adjustRightInd w:val="0"/>
              <w:snapToGrid w:val="0"/>
              <w:jc w:val="left"/>
            </w:pPr>
            <w:r w:rsidRPr="00500F95">
              <w:t>23-01-2023</w:t>
            </w:r>
          </w:p>
        </w:tc>
        <w:tc>
          <w:tcPr>
            <w:tcW w:w="3855" w:type="dxa"/>
            <w:shd w:val="clear" w:color="auto" w:fill="auto"/>
          </w:tcPr>
          <w:p w14:paraId="6044B713" w14:textId="70ED1FE1" w:rsidR="00136446" w:rsidRPr="00A54569" w:rsidRDefault="00136446" w:rsidP="00136446">
            <w:pPr>
              <w:adjustRightInd w:val="0"/>
              <w:snapToGrid w:val="0"/>
              <w:jc w:val="left"/>
            </w:pPr>
            <w:r w:rsidRPr="00EA008F">
              <w:t>3412.550049</w:t>
            </w:r>
          </w:p>
        </w:tc>
      </w:tr>
      <w:tr w:rsidR="00136446" w:rsidRPr="0049029D" w14:paraId="36B2DBAF" w14:textId="77777777" w:rsidTr="002468F6">
        <w:tc>
          <w:tcPr>
            <w:tcW w:w="3855" w:type="dxa"/>
            <w:shd w:val="clear" w:color="auto" w:fill="auto"/>
          </w:tcPr>
          <w:p w14:paraId="1FDBB23D" w14:textId="77777777" w:rsidR="00136446" w:rsidRPr="00D21F27" w:rsidRDefault="00136446" w:rsidP="00136446">
            <w:pPr>
              <w:adjustRightInd w:val="0"/>
              <w:snapToGrid w:val="0"/>
              <w:jc w:val="left"/>
            </w:pPr>
            <w:r w:rsidRPr="00500F95">
              <w:lastRenderedPageBreak/>
              <w:t>24-01-2023</w:t>
            </w:r>
          </w:p>
        </w:tc>
        <w:tc>
          <w:tcPr>
            <w:tcW w:w="3855" w:type="dxa"/>
            <w:shd w:val="clear" w:color="auto" w:fill="auto"/>
          </w:tcPr>
          <w:p w14:paraId="4A51944B" w14:textId="40EBB4C5" w:rsidR="00136446" w:rsidRPr="00A54569" w:rsidRDefault="00136446" w:rsidP="00136446">
            <w:pPr>
              <w:adjustRightInd w:val="0"/>
              <w:snapToGrid w:val="0"/>
              <w:jc w:val="left"/>
            </w:pPr>
            <w:r w:rsidRPr="00EA008F">
              <w:t>3430</w:t>
            </w:r>
          </w:p>
        </w:tc>
      </w:tr>
      <w:tr w:rsidR="00136446" w:rsidRPr="0049029D" w14:paraId="585934A7" w14:textId="77777777" w:rsidTr="002468F6">
        <w:tc>
          <w:tcPr>
            <w:tcW w:w="3855" w:type="dxa"/>
            <w:shd w:val="clear" w:color="auto" w:fill="auto"/>
          </w:tcPr>
          <w:p w14:paraId="06A2ABA2" w14:textId="77777777" w:rsidR="00136446" w:rsidRPr="00D21F27" w:rsidRDefault="00136446" w:rsidP="00136446">
            <w:pPr>
              <w:adjustRightInd w:val="0"/>
              <w:snapToGrid w:val="0"/>
              <w:jc w:val="left"/>
            </w:pPr>
            <w:r w:rsidRPr="00500F95">
              <w:t>25-01-2023</w:t>
            </w:r>
          </w:p>
        </w:tc>
        <w:tc>
          <w:tcPr>
            <w:tcW w:w="3855" w:type="dxa"/>
            <w:shd w:val="clear" w:color="auto" w:fill="auto"/>
          </w:tcPr>
          <w:p w14:paraId="299F1E46" w14:textId="0C1F2380" w:rsidR="00136446" w:rsidRPr="00A54569" w:rsidRDefault="00136446" w:rsidP="00136446">
            <w:pPr>
              <w:adjustRightInd w:val="0"/>
              <w:snapToGrid w:val="0"/>
              <w:jc w:val="left"/>
            </w:pPr>
            <w:r w:rsidRPr="00EA008F">
              <w:t>3315</w:t>
            </w:r>
          </w:p>
        </w:tc>
      </w:tr>
      <w:tr w:rsidR="00136446" w:rsidRPr="0049029D" w14:paraId="08604EC9" w14:textId="77777777" w:rsidTr="002468F6">
        <w:tc>
          <w:tcPr>
            <w:tcW w:w="3855" w:type="dxa"/>
            <w:shd w:val="clear" w:color="auto" w:fill="auto"/>
          </w:tcPr>
          <w:p w14:paraId="7145C09C" w14:textId="77777777" w:rsidR="00136446" w:rsidRPr="00D21F27" w:rsidRDefault="00136446" w:rsidP="00136446">
            <w:pPr>
              <w:adjustRightInd w:val="0"/>
              <w:snapToGrid w:val="0"/>
              <w:jc w:val="left"/>
            </w:pPr>
            <w:r w:rsidRPr="00500F95">
              <w:t>27-01-2023</w:t>
            </w:r>
          </w:p>
        </w:tc>
        <w:tc>
          <w:tcPr>
            <w:tcW w:w="3855" w:type="dxa"/>
            <w:shd w:val="clear" w:color="auto" w:fill="auto"/>
          </w:tcPr>
          <w:p w14:paraId="1BFB07A0" w14:textId="507C14B9" w:rsidR="00136446" w:rsidRPr="00A54569" w:rsidRDefault="00136446" w:rsidP="00136446">
            <w:pPr>
              <w:adjustRightInd w:val="0"/>
              <w:snapToGrid w:val="0"/>
              <w:jc w:val="left"/>
            </w:pPr>
            <w:r w:rsidRPr="00EA008F">
              <w:t>2712</w:t>
            </w:r>
          </w:p>
        </w:tc>
      </w:tr>
      <w:tr w:rsidR="00136446" w:rsidRPr="0049029D" w14:paraId="5B7162B3" w14:textId="77777777" w:rsidTr="002468F6">
        <w:tc>
          <w:tcPr>
            <w:tcW w:w="3855" w:type="dxa"/>
            <w:shd w:val="clear" w:color="auto" w:fill="auto"/>
          </w:tcPr>
          <w:p w14:paraId="71BB1756" w14:textId="77777777" w:rsidR="00136446" w:rsidRPr="00D21F27" w:rsidRDefault="00136446" w:rsidP="00136446">
            <w:pPr>
              <w:adjustRightInd w:val="0"/>
              <w:snapToGrid w:val="0"/>
              <w:jc w:val="left"/>
            </w:pPr>
            <w:r w:rsidRPr="00500F95">
              <w:t>30-01-2023</w:t>
            </w:r>
          </w:p>
        </w:tc>
        <w:tc>
          <w:tcPr>
            <w:tcW w:w="3855" w:type="dxa"/>
            <w:shd w:val="clear" w:color="auto" w:fill="auto"/>
          </w:tcPr>
          <w:p w14:paraId="317B1F6D" w14:textId="38070AEF" w:rsidR="00136446" w:rsidRPr="00A54569" w:rsidRDefault="00136446" w:rsidP="00136446">
            <w:pPr>
              <w:adjustRightInd w:val="0"/>
              <w:snapToGrid w:val="0"/>
              <w:jc w:val="left"/>
            </w:pPr>
            <w:r w:rsidRPr="00EA008F">
              <w:t>2665</w:t>
            </w:r>
          </w:p>
        </w:tc>
      </w:tr>
    </w:tbl>
    <w:p w14:paraId="27E45F85" w14:textId="77777777" w:rsidR="00136446" w:rsidRPr="00061B1E" w:rsidRDefault="00136446" w:rsidP="00136446">
      <w:pPr>
        <w:pStyle w:val="MDPI31text"/>
        <w:ind w:left="2968" w:firstLine="0"/>
        <w:rPr>
          <w:iCs/>
        </w:rPr>
      </w:pPr>
    </w:p>
    <w:p w14:paraId="7F3139C5" w14:textId="5D3B5EB8" w:rsidR="00136446" w:rsidRDefault="00136446" w:rsidP="00136446">
      <w:pPr>
        <w:pStyle w:val="ListParagraph"/>
        <w:spacing w:line="0" w:lineRule="atLeast"/>
        <w:ind w:left="2552"/>
        <w:rPr>
          <w:rFonts w:eastAsia="Times New Roman"/>
          <w:iCs/>
          <w:noProof w:val="0"/>
          <w:snapToGrid w:val="0"/>
          <w:szCs w:val="22"/>
          <w:lang w:eastAsia="de-DE" w:bidi="en-US"/>
        </w:rPr>
      </w:pPr>
      <w:r w:rsidRPr="002C410F">
        <w:rPr>
          <w:rFonts w:eastAsia="Times New Roman"/>
          <w:iCs/>
          <w:noProof w:val="0"/>
          <w:snapToGrid w:val="0"/>
          <w:szCs w:val="22"/>
          <w:lang w:eastAsia="de-DE" w:bidi="en-US"/>
        </w:rPr>
        <w:t xml:space="preserve">The </w:t>
      </w:r>
      <w:r>
        <w:rPr>
          <w:rFonts w:eastAsia="Times New Roman"/>
          <w:iCs/>
          <w:noProof w:val="0"/>
          <w:snapToGrid w:val="0"/>
          <w:szCs w:val="22"/>
          <w:lang w:eastAsia="de-DE" w:bidi="en-US"/>
        </w:rPr>
        <w:t xml:space="preserve">complete dataset is made available at </w:t>
      </w:r>
      <w:hyperlink r:id="rId21" w:history="1">
        <w:r w:rsidRPr="00136446">
          <w:rPr>
            <w:rStyle w:val="Hyperlink"/>
            <w:rFonts w:eastAsia="Times New Roman"/>
            <w:iCs/>
            <w:noProof w:val="0"/>
            <w:snapToGrid w:val="0"/>
            <w:color w:val="00B0F0"/>
            <w:szCs w:val="22"/>
            <w:lang w:eastAsia="de-DE" w:bidi="en-US"/>
          </w:rPr>
          <w:t>https://github.com/Anurag-Dutta/Adani/blob/main/close.csv</w:t>
        </w:r>
      </w:hyperlink>
      <w:r w:rsidRPr="00E5735B">
        <w:rPr>
          <w:rFonts w:eastAsia="Times New Roman"/>
          <w:iCs/>
          <w:noProof w:val="0"/>
          <w:snapToGrid w:val="0"/>
          <w:color w:val="auto"/>
          <w:szCs w:val="22"/>
          <w:lang w:eastAsia="de-DE" w:bidi="en-US"/>
        </w:rPr>
        <w:t>.</w:t>
      </w:r>
      <w:r>
        <w:rPr>
          <w:rFonts w:eastAsia="Times New Roman"/>
          <w:iCs/>
          <w:noProof w:val="0"/>
          <w:snapToGrid w:val="0"/>
          <w:color w:val="00B0F0"/>
          <w:szCs w:val="22"/>
          <w:lang w:eastAsia="de-DE" w:bidi="en-US"/>
        </w:rPr>
        <w:t xml:space="preserve"> </w:t>
      </w:r>
      <w:r>
        <w:rPr>
          <w:rFonts w:eastAsia="Times New Roman"/>
          <w:iCs/>
          <w:noProof w:val="0"/>
          <w:snapToGrid w:val="0"/>
          <w:szCs w:val="22"/>
          <w:lang w:eastAsia="de-DE" w:bidi="en-US"/>
        </w:rPr>
        <w:t xml:space="preserve">Firstly, we have considered the first digit of the entries of </w:t>
      </w:r>
      <w:r w:rsidR="00A32A00">
        <w:rPr>
          <w:rFonts w:eastAsia="Times New Roman"/>
          <w:iCs/>
          <w:noProof w:val="0"/>
          <w:snapToGrid w:val="0"/>
          <w:szCs w:val="22"/>
          <w:lang w:eastAsia="de-DE" w:bidi="en-US"/>
        </w:rPr>
        <w:t>Closing</w:t>
      </w:r>
      <w:r>
        <w:rPr>
          <w:rFonts w:eastAsia="Times New Roman"/>
          <w:iCs/>
          <w:noProof w:val="0"/>
          <w:snapToGrid w:val="0"/>
          <w:szCs w:val="22"/>
          <w:lang w:eastAsia="de-DE" w:bidi="en-US"/>
        </w:rPr>
        <w:t xml:space="preserve"> Stock Price Column. Table</w:t>
      </w:r>
      <w:r w:rsidR="00A32A00">
        <w:rPr>
          <w:rFonts w:eastAsia="Times New Roman"/>
          <w:iCs/>
          <w:noProof w:val="0"/>
          <w:snapToGrid w:val="0"/>
          <w:szCs w:val="22"/>
          <w:lang w:eastAsia="de-DE" w:bidi="en-US"/>
        </w:rPr>
        <w:t xml:space="preserve"> 6</w:t>
      </w:r>
      <w:r>
        <w:rPr>
          <w:rFonts w:eastAsia="Times New Roman"/>
          <w:iCs/>
          <w:noProof w:val="0"/>
          <w:snapToGrid w:val="0"/>
          <w:szCs w:val="22"/>
          <w:lang w:eastAsia="de-DE" w:bidi="en-US"/>
        </w:rPr>
        <w:t xml:space="preserve">. shows the digit wise frequency of the same. </w:t>
      </w:r>
    </w:p>
    <w:p w14:paraId="1E822D36" w14:textId="77777777" w:rsidR="00136446" w:rsidRDefault="00136446" w:rsidP="00136446">
      <w:pPr>
        <w:pStyle w:val="ListParagraph"/>
        <w:spacing w:line="0" w:lineRule="atLeast"/>
        <w:ind w:left="2552"/>
        <w:rPr>
          <w:rFonts w:eastAsia="Times New Roman"/>
          <w:iCs/>
          <w:noProof w:val="0"/>
          <w:snapToGrid w:val="0"/>
          <w:szCs w:val="22"/>
          <w:lang w:eastAsia="de-DE" w:bidi="en-US"/>
        </w:rPr>
      </w:pPr>
    </w:p>
    <w:p w14:paraId="030D20CD" w14:textId="69DFA7CB" w:rsidR="00136446" w:rsidRPr="002C410F" w:rsidRDefault="00136446" w:rsidP="00136446">
      <w:pPr>
        <w:pStyle w:val="ListParagraph"/>
        <w:spacing w:line="0" w:lineRule="atLeast"/>
        <w:ind w:left="2552"/>
        <w:rPr>
          <w:bCs/>
          <w:sz w:val="18"/>
          <w:szCs w:val="18"/>
        </w:rPr>
      </w:pPr>
      <w:r w:rsidRPr="002C410F">
        <w:rPr>
          <w:b/>
          <w:sz w:val="18"/>
          <w:szCs w:val="18"/>
        </w:rPr>
        <w:t xml:space="preserve">Table </w:t>
      </w:r>
      <w:r w:rsidR="00A32A00">
        <w:rPr>
          <w:b/>
          <w:sz w:val="18"/>
          <w:szCs w:val="18"/>
        </w:rPr>
        <w:t>6</w:t>
      </w:r>
      <w:r w:rsidRPr="002C410F">
        <w:rPr>
          <w:b/>
          <w:sz w:val="18"/>
          <w:szCs w:val="18"/>
        </w:rPr>
        <w:t xml:space="preserve">. </w:t>
      </w:r>
      <w:r w:rsidRPr="00E5735B">
        <w:rPr>
          <w:bCs/>
          <w:sz w:val="18"/>
          <w:szCs w:val="18"/>
        </w:rPr>
        <w:t>Digit – wise frequency for 1’st Digit place</w:t>
      </w:r>
      <w:r>
        <w:rPr>
          <w:bCs/>
          <w:sz w:val="18"/>
          <w:szCs w:val="18"/>
        </w:rPr>
        <w:t xml:space="preserve"> for the Stock </w:t>
      </w:r>
      <w:r w:rsidR="00A32A00">
        <w:rPr>
          <w:bCs/>
          <w:sz w:val="18"/>
          <w:szCs w:val="18"/>
        </w:rPr>
        <w:t>Closing</w:t>
      </w:r>
      <w:r>
        <w:rPr>
          <w:bCs/>
          <w:sz w:val="18"/>
          <w:szCs w:val="18"/>
        </w:rPr>
        <w:t xml:space="preserve"> Price. </w:t>
      </w:r>
    </w:p>
    <w:p w14:paraId="29B00415" w14:textId="77777777" w:rsidR="00136446" w:rsidRPr="002C410F" w:rsidRDefault="00136446" w:rsidP="00136446">
      <w:pPr>
        <w:pStyle w:val="ListParagraph"/>
        <w:spacing w:line="0" w:lineRule="atLeast"/>
        <w:ind w:left="2552"/>
        <w:rPr>
          <w:rFonts w:eastAsia="Times New Roman"/>
          <w:iCs/>
          <w:noProof w:val="0"/>
          <w:snapToGrid w:val="0"/>
          <w:szCs w:val="22"/>
          <w:lang w:eastAsia="de-DE" w:bidi="en-US"/>
        </w:rPr>
      </w:pPr>
    </w:p>
    <w:tbl>
      <w:tblPr>
        <w:tblW w:w="7710" w:type="dxa"/>
        <w:tblInd w:w="1330"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855"/>
        <w:gridCol w:w="3855"/>
      </w:tblGrid>
      <w:tr w:rsidR="00136446" w:rsidRPr="0049029D" w14:paraId="1661E25B" w14:textId="77777777" w:rsidTr="002468F6">
        <w:tc>
          <w:tcPr>
            <w:tcW w:w="3855" w:type="dxa"/>
            <w:tcBorders>
              <w:bottom w:val="single" w:sz="4" w:space="0" w:color="auto"/>
            </w:tcBorders>
            <w:shd w:val="clear" w:color="auto" w:fill="auto"/>
          </w:tcPr>
          <w:p w14:paraId="60996887" w14:textId="77777777" w:rsidR="00136446" w:rsidRPr="008721B1" w:rsidRDefault="00136446" w:rsidP="002468F6">
            <w:pPr>
              <w:adjustRightInd w:val="0"/>
              <w:snapToGrid w:val="0"/>
              <w:jc w:val="left"/>
              <w:rPr>
                <w:b/>
                <w:bCs/>
                <w:noProof w:val="0"/>
              </w:rPr>
            </w:pPr>
            <w:r>
              <w:rPr>
                <w:b/>
                <w:bCs/>
              </w:rPr>
              <w:t>Digit</w:t>
            </w:r>
          </w:p>
        </w:tc>
        <w:tc>
          <w:tcPr>
            <w:tcW w:w="3855" w:type="dxa"/>
            <w:tcBorders>
              <w:bottom w:val="single" w:sz="4" w:space="0" w:color="auto"/>
            </w:tcBorders>
            <w:shd w:val="clear" w:color="auto" w:fill="auto"/>
          </w:tcPr>
          <w:p w14:paraId="784BFE26" w14:textId="77777777" w:rsidR="00136446" w:rsidRPr="008721B1" w:rsidRDefault="00136446" w:rsidP="002468F6">
            <w:pPr>
              <w:adjustRightInd w:val="0"/>
              <w:snapToGrid w:val="0"/>
              <w:jc w:val="left"/>
              <w:rPr>
                <w:b/>
                <w:bCs/>
                <w:noProof w:val="0"/>
              </w:rPr>
            </w:pPr>
            <w:r>
              <w:rPr>
                <w:b/>
                <w:bCs/>
              </w:rPr>
              <w:t>Frequency</w:t>
            </w:r>
          </w:p>
        </w:tc>
      </w:tr>
      <w:tr w:rsidR="00A32A00" w:rsidRPr="0049029D" w14:paraId="74E4ECD1" w14:textId="77777777" w:rsidTr="002468F6">
        <w:tc>
          <w:tcPr>
            <w:tcW w:w="3855" w:type="dxa"/>
            <w:shd w:val="clear" w:color="auto" w:fill="auto"/>
          </w:tcPr>
          <w:p w14:paraId="44357BEC" w14:textId="2A76B4A3" w:rsidR="00A32A00" w:rsidRPr="0049029D" w:rsidRDefault="00A32A00" w:rsidP="00A32A00">
            <w:pPr>
              <w:adjustRightInd w:val="0"/>
              <w:snapToGrid w:val="0"/>
              <w:jc w:val="left"/>
              <w:rPr>
                <w:noProof w:val="0"/>
              </w:rPr>
            </w:pPr>
            <w:r w:rsidRPr="00E94528">
              <w:t>1</w:t>
            </w:r>
          </w:p>
        </w:tc>
        <w:tc>
          <w:tcPr>
            <w:tcW w:w="3855" w:type="dxa"/>
            <w:shd w:val="clear" w:color="auto" w:fill="auto"/>
          </w:tcPr>
          <w:p w14:paraId="52DFF5C8" w14:textId="0DA12B35" w:rsidR="00A32A00" w:rsidRPr="0049029D" w:rsidRDefault="00A32A00" w:rsidP="00A32A00">
            <w:pPr>
              <w:adjustRightInd w:val="0"/>
              <w:snapToGrid w:val="0"/>
              <w:jc w:val="left"/>
              <w:rPr>
                <w:noProof w:val="0"/>
              </w:rPr>
            </w:pPr>
            <w:r w:rsidRPr="00E94528">
              <w:t>71</w:t>
            </w:r>
            <w:r w:rsidR="002F30BA">
              <w:t>8</w:t>
            </w:r>
          </w:p>
        </w:tc>
      </w:tr>
      <w:tr w:rsidR="00A32A00" w:rsidRPr="0049029D" w14:paraId="044F799F" w14:textId="77777777" w:rsidTr="002468F6">
        <w:tc>
          <w:tcPr>
            <w:tcW w:w="3855" w:type="dxa"/>
            <w:shd w:val="clear" w:color="auto" w:fill="auto"/>
          </w:tcPr>
          <w:p w14:paraId="0D5E151A" w14:textId="1EE7FB85" w:rsidR="00A32A00" w:rsidRPr="0049029D" w:rsidRDefault="00A32A00" w:rsidP="00A32A00">
            <w:pPr>
              <w:adjustRightInd w:val="0"/>
              <w:snapToGrid w:val="0"/>
              <w:jc w:val="left"/>
              <w:rPr>
                <w:noProof w:val="0"/>
              </w:rPr>
            </w:pPr>
            <w:r w:rsidRPr="00E94528">
              <w:t>2</w:t>
            </w:r>
          </w:p>
        </w:tc>
        <w:tc>
          <w:tcPr>
            <w:tcW w:w="3855" w:type="dxa"/>
            <w:shd w:val="clear" w:color="auto" w:fill="auto"/>
          </w:tcPr>
          <w:p w14:paraId="6D5C2DA1" w14:textId="1F5B3F82" w:rsidR="00A32A00" w:rsidRPr="0049029D" w:rsidRDefault="00A32A00" w:rsidP="00A32A00">
            <w:pPr>
              <w:adjustRightInd w:val="0"/>
              <w:snapToGrid w:val="0"/>
              <w:jc w:val="left"/>
              <w:rPr>
                <w:noProof w:val="0"/>
              </w:rPr>
            </w:pPr>
            <w:r w:rsidRPr="00E94528">
              <w:t>207</w:t>
            </w:r>
          </w:p>
        </w:tc>
      </w:tr>
      <w:tr w:rsidR="00A32A00" w:rsidRPr="0049029D" w14:paraId="74F067C8" w14:textId="77777777" w:rsidTr="002468F6">
        <w:tc>
          <w:tcPr>
            <w:tcW w:w="3855" w:type="dxa"/>
            <w:shd w:val="clear" w:color="auto" w:fill="auto"/>
          </w:tcPr>
          <w:p w14:paraId="77F96D40" w14:textId="3EBC1F8C" w:rsidR="00A32A00" w:rsidRPr="0049029D" w:rsidRDefault="00A32A00" w:rsidP="00A32A00">
            <w:pPr>
              <w:adjustRightInd w:val="0"/>
              <w:snapToGrid w:val="0"/>
              <w:jc w:val="left"/>
              <w:rPr>
                <w:noProof w:val="0"/>
              </w:rPr>
            </w:pPr>
            <w:r w:rsidRPr="00E94528">
              <w:t>3</w:t>
            </w:r>
          </w:p>
        </w:tc>
        <w:tc>
          <w:tcPr>
            <w:tcW w:w="3855" w:type="dxa"/>
            <w:shd w:val="clear" w:color="auto" w:fill="auto"/>
          </w:tcPr>
          <w:p w14:paraId="36E11BB3" w14:textId="41C31CBA" w:rsidR="00A32A00" w:rsidRPr="0049029D" w:rsidRDefault="00A32A00" w:rsidP="00A32A00">
            <w:pPr>
              <w:adjustRightInd w:val="0"/>
              <w:snapToGrid w:val="0"/>
              <w:jc w:val="left"/>
              <w:rPr>
                <w:noProof w:val="0"/>
              </w:rPr>
            </w:pPr>
            <w:r w:rsidRPr="00E94528">
              <w:t>301</w:t>
            </w:r>
          </w:p>
        </w:tc>
      </w:tr>
      <w:tr w:rsidR="00A32A00" w:rsidRPr="0049029D" w14:paraId="0BC0E057" w14:textId="77777777" w:rsidTr="002468F6">
        <w:tc>
          <w:tcPr>
            <w:tcW w:w="3855" w:type="dxa"/>
            <w:shd w:val="clear" w:color="auto" w:fill="auto"/>
          </w:tcPr>
          <w:p w14:paraId="45CA67FB" w14:textId="1374BEC3" w:rsidR="00A32A00" w:rsidRPr="00DE29B0" w:rsidRDefault="00A32A00" w:rsidP="00A32A00">
            <w:pPr>
              <w:adjustRightInd w:val="0"/>
              <w:snapToGrid w:val="0"/>
              <w:jc w:val="left"/>
            </w:pPr>
            <w:r w:rsidRPr="00E94528">
              <w:t>4</w:t>
            </w:r>
          </w:p>
        </w:tc>
        <w:tc>
          <w:tcPr>
            <w:tcW w:w="3855" w:type="dxa"/>
            <w:shd w:val="clear" w:color="auto" w:fill="auto"/>
          </w:tcPr>
          <w:p w14:paraId="0103D9A3" w14:textId="6E4D3C70" w:rsidR="00A32A00" w:rsidRPr="00DE29B0" w:rsidRDefault="00A32A00" w:rsidP="00A32A00">
            <w:pPr>
              <w:adjustRightInd w:val="0"/>
              <w:snapToGrid w:val="0"/>
              <w:jc w:val="left"/>
            </w:pPr>
            <w:r w:rsidRPr="00E94528">
              <w:t>152</w:t>
            </w:r>
          </w:p>
        </w:tc>
      </w:tr>
      <w:tr w:rsidR="00A32A00" w:rsidRPr="0049029D" w14:paraId="738B426A" w14:textId="77777777" w:rsidTr="002468F6">
        <w:tc>
          <w:tcPr>
            <w:tcW w:w="3855" w:type="dxa"/>
            <w:shd w:val="clear" w:color="auto" w:fill="auto"/>
          </w:tcPr>
          <w:p w14:paraId="016B1DD6" w14:textId="40064123" w:rsidR="00A32A00" w:rsidRPr="00D21F27" w:rsidRDefault="00A32A00" w:rsidP="00A32A00">
            <w:pPr>
              <w:adjustRightInd w:val="0"/>
              <w:snapToGrid w:val="0"/>
              <w:jc w:val="left"/>
            </w:pPr>
            <w:r w:rsidRPr="00E94528">
              <w:t>5</w:t>
            </w:r>
          </w:p>
        </w:tc>
        <w:tc>
          <w:tcPr>
            <w:tcW w:w="3855" w:type="dxa"/>
            <w:shd w:val="clear" w:color="auto" w:fill="auto"/>
          </w:tcPr>
          <w:p w14:paraId="05644A83" w14:textId="033BEDFA" w:rsidR="00A32A00" w:rsidRPr="00A54569" w:rsidRDefault="00A32A00" w:rsidP="00A32A00">
            <w:pPr>
              <w:adjustRightInd w:val="0"/>
              <w:snapToGrid w:val="0"/>
              <w:jc w:val="left"/>
            </w:pPr>
            <w:r w:rsidRPr="00E94528">
              <w:t>66</w:t>
            </w:r>
          </w:p>
        </w:tc>
      </w:tr>
      <w:tr w:rsidR="00A32A00" w:rsidRPr="0049029D" w14:paraId="55ED7B25" w14:textId="77777777" w:rsidTr="002468F6">
        <w:tc>
          <w:tcPr>
            <w:tcW w:w="3855" w:type="dxa"/>
            <w:shd w:val="clear" w:color="auto" w:fill="auto"/>
          </w:tcPr>
          <w:p w14:paraId="407FE0C0" w14:textId="08547AA4" w:rsidR="00A32A00" w:rsidRPr="00D21F27" w:rsidRDefault="00A32A00" w:rsidP="00A32A00">
            <w:pPr>
              <w:adjustRightInd w:val="0"/>
              <w:snapToGrid w:val="0"/>
              <w:jc w:val="left"/>
            </w:pPr>
            <w:r w:rsidRPr="00E94528">
              <w:t>6</w:t>
            </w:r>
          </w:p>
        </w:tc>
        <w:tc>
          <w:tcPr>
            <w:tcW w:w="3855" w:type="dxa"/>
            <w:shd w:val="clear" w:color="auto" w:fill="auto"/>
          </w:tcPr>
          <w:p w14:paraId="04DE0EE1" w14:textId="717A9DDF" w:rsidR="00A32A00" w:rsidRPr="00A54569" w:rsidRDefault="00A32A00" w:rsidP="00A32A00">
            <w:pPr>
              <w:adjustRightInd w:val="0"/>
              <w:snapToGrid w:val="0"/>
              <w:jc w:val="left"/>
            </w:pPr>
            <w:r w:rsidRPr="00E94528">
              <w:t>83</w:t>
            </w:r>
          </w:p>
        </w:tc>
      </w:tr>
      <w:tr w:rsidR="00A32A00" w:rsidRPr="0049029D" w14:paraId="19F35941" w14:textId="77777777" w:rsidTr="002468F6">
        <w:tc>
          <w:tcPr>
            <w:tcW w:w="3855" w:type="dxa"/>
            <w:shd w:val="clear" w:color="auto" w:fill="auto"/>
          </w:tcPr>
          <w:p w14:paraId="129A1721" w14:textId="201C3E13" w:rsidR="00A32A00" w:rsidRPr="00D21F27" w:rsidRDefault="00A32A00" w:rsidP="00A32A00">
            <w:pPr>
              <w:adjustRightInd w:val="0"/>
              <w:snapToGrid w:val="0"/>
              <w:jc w:val="left"/>
            </w:pPr>
            <w:r w:rsidRPr="00E94528">
              <w:t>7</w:t>
            </w:r>
          </w:p>
        </w:tc>
        <w:tc>
          <w:tcPr>
            <w:tcW w:w="3855" w:type="dxa"/>
            <w:shd w:val="clear" w:color="auto" w:fill="auto"/>
          </w:tcPr>
          <w:p w14:paraId="3C761AEA" w14:textId="14DFD259" w:rsidR="00A32A00" w:rsidRPr="00A54569" w:rsidRDefault="00A32A00" w:rsidP="00A32A00">
            <w:pPr>
              <w:adjustRightInd w:val="0"/>
              <w:snapToGrid w:val="0"/>
              <w:jc w:val="left"/>
            </w:pPr>
            <w:r w:rsidRPr="00E94528">
              <w:t>113</w:t>
            </w:r>
          </w:p>
        </w:tc>
      </w:tr>
      <w:tr w:rsidR="00A32A00" w:rsidRPr="0049029D" w14:paraId="0D038A1C" w14:textId="77777777" w:rsidTr="002468F6">
        <w:tc>
          <w:tcPr>
            <w:tcW w:w="3855" w:type="dxa"/>
            <w:shd w:val="clear" w:color="auto" w:fill="auto"/>
          </w:tcPr>
          <w:p w14:paraId="27B3C8B7" w14:textId="20ABBEA6" w:rsidR="00A32A00" w:rsidRPr="00D21F27" w:rsidRDefault="00A32A00" w:rsidP="00A32A00">
            <w:pPr>
              <w:adjustRightInd w:val="0"/>
              <w:snapToGrid w:val="0"/>
              <w:jc w:val="left"/>
            </w:pPr>
            <w:r w:rsidRPr="00E94528">
              <w:t>8</w:t>
            </w:r>
          </w:p>
        </w:tc>
        <w:tc>
          <w:tcPr>
            <w:tcW w:w="3855" w:type="dxa"/>
            <w:shd w:val="clear" w:color="auto" w:fill="auto"/>
          </w:tcPr>
          <w:p w14:paraId="3727CD80" w14:textId="4364B56D" w:rsidR="00A32A00" w:rsidRPr="00A54569" w:rsidRDefault="00A32A00" w:rsidP="00A32A00">
            <w:pPr>
              <w:adjustRightInd w:val="0"/>
              <w:snapToGrid w:val="0"/>
              <w:jc w:val="left"/>
            </w:pPr>
            <w:r w:rsidRPr="00E94528">
              <w:t>94</w:t>
            </w:r>
          </w:p>
        </w:tc>
      </w:tr>
      <w:tr w:rsidR="00A32A00" w:rsidRPr="0049029D" w14:paraId="04E06207" w14:textId="77777777" w:rsidTr="002468F6">
        <w:tc>
          <w:tcPr>
            <w:tcW w:w="3855" w:type="dxa"/>
            <w:shd w:val="clear" w:color="auto" w:fill="auto"/>
          </w:tcPr>
          <w:p w14:paraId="5BD60925" w14:textId="1978BDF2" w:rsidR="00A32A00" w:rsidRPr="00D21F27" w:rsidRDefault="00A32A00" w:rsidP="00A32A00">
            <w:pPr>
              <w:adjustRightInd w:val="0"/>
              <w:snapToGrid w:val="0"/>
              <w:jc w:val="left"/>
            </w:pPr>
            <w:r w:rsidRPr="00E94528">
              <w:t>9</w:t>
            </w:r>
          </w:p>
        </w:tc>
        <w:tc>
          <w:tcPr>
            <w:tcW w:w="3855" w:type="dxa"/>
            <w:shd w:val="clear" w:color="auto" w:fill="auto"/>
          </w:tcPr>
          <w:p w14:paraId="3D29BA64" w14:textId="6AC78140" w:rsidR="00A32A00" w:rsidRPr="00A54569" w:rsidRDefault="00A32A00" w:rsidP="00A32A00">
            <w:pPr>
              <w:adjustRightInd w:val="0"/>
              <w:snapToGrid w:val="0"/>
              <w:jc w:val="left"/>
            </w:pPr>
            <w:r w:rsidRPr="00E94528">
              <w:t>17</w:t>
            </w:r>
          </w:p>
        </w:tc>
      </w:tr>
    </w:tbl>
    <w:p w14:paraId="2F1D55E6" w14:textId="77777777" w:rsidR="00136446" w:rsidRDefault="00136446" w:rsidP="00136446">
      <w:pPr>
        <w:pStyle w:val="ListParagraph"/>
        <w:spacing w:line="0" w:lineRule="atLeast"/>
        <w:ind w:left="2552"/>
        <w:rPr>
          <w:rFonts w:eastAsiaTheme="minorEastAsia"/>
          <w:shd w:val="clear" w:color="auto" w:fill="FFFFFF"/>
        </w:rPr>
      </w:pPr>
    </w:p>
    <w:p w14:paraId="13752A9B" w14:textId="77777777" w:rsidR="00136446" w:rsidRPr="00E5735B" w:rsidRDefault="00136446" w:rsidP="00136446">
      <w:pPr>
        <w:pStyle w:val="ListParagraph"/>
        <w:spacing w:line="0" w:lineRule="atLeast"/>
        <w:ind w:left="2552"/>
        <w:rPr>
          <w:rFonts w:eastAsiaTheme="minorEastAsia"/>
          <w:shd w:val="clear" w:color="auto" w:fill="FFFFFF"/>
        </w:rPr>
      </w:pPr>
      <w:r>
        <w:rPr>
          <w:rFonts w:eastAsiaTheme="minorEastAsia"/>
          <w:shd w:val="clear" w:color="auto" w:fill="FFFFFF"/>
        </w:rPr>
        <w:t xml:space="preserve">Adding up all the entries of the Frequecny Column, we get, </w:t>
      </w:r>
    </w:p>
    <w:p w14:paraId="10F02BD1" w14:textId="77777777" w:rsidR="00136446" w:rsidRPr="00E5735B" w:rsidRDefault="00000000" w:rsidP="00136446">
      <w:pPr>
        <w:pStyle w:val="ListParagraph"/>
        <w:spacing w:line="0" w:lineRule="atLeast"/>
        <w:ind w:left="2552"/>
        <w:rPr>
          <w:rFonts w:eastAsiaTheme="minorEastAsia"/>
          <w:i/>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9</m:t>
              </m:r>
            </m:sup>
            <m:e>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=1750</m:t>
          </m:r>
        </m:oMath>
      </m:oMathPara>
    </w:p>
    <w:p w14:paraId="68CDAA8B" w14:textId="77777777" w:rsidR="00136446" w:rsidRDefault="00136446" w:rsidP="00136446">
      <w:pPr>
        <w:pStyle w:val="ListParagraph"/>
        <w:spacing w:line="0" w:lineRule="atLeast"/>
        <w:ind w:left="2552"/>
        <w:rPr>
          <w:rFonts w:eastAsiaTheme="minorEastAsia"/>
          <w:iCs/>
          <w:shd w:val="clear" w:color="auto" w:fill="FFFFFF"/>
        </w:rPr>
      </w:pPr>
      <w:r w:rsidRPr="00FB6315">
        <w:rPr>
          <w:rFonts w:eastAsiaTheme="minorEastAsia"/>
          <w:iCs/>
          <w:shd w:val="clear" w:color="auto" w:fill="FFFFFF"/>
        </w:rPr>
        <w:t>Then, using the equation</w:t>
      </w:r>
    </w:p>
    <w:p w14:paraId="35148A7C" w14:textId="77777777" w:rsidR="00136446" w:rsidRDefault="00136446" w:rsidP="00136446">
      <w:pPr>
        <w:pStyle w:val="ListParagraph"/>
        <w:spacing w:line="0" w:lineRule="atLeast"/>
        <w:ind w:left="2552"/>
        <w:jc w:val="center"/>
        <w:rPr>
          <w:rFonts w:eastAsiaTheme="minorEastAsia"/>
          <w:iCs/>
          <w:shd w:val="clear" w:color="auto" w:fill="FFFFFF"/>
        </w:rPr>
      </w:pPr>
      <m:oMathPara>
        <m:oMath>
          <m:r>
            <w:rPr>
              <w:rFonts w:ascii="Cambria Math" w:eastAsiaTheme="minorEastAsia" w:hAnsi="Cambria Math"/>
              <w:shd w:val="clear" w:color="auto" w:fill="FFFFFF"/>
            </w:rPr>
            <m:t>P</m:t>
          </m:r>
          <m:d>
            <m:dPr>
              <m:ctrlPr>
                <w:rPr>
                  <w:rFonts w:ascii="Cambria Math" w:eastAsiaTheme="minorEastAsia" w:hAnsi="Cambria Math"/>
                  <w:i/>
                  <w:iCs/>
                  <w:shd w:val="clear" w:color="auto" w:fill="FFFFFF"/>
                </w:rPr>
              </m:ctrlPr>
            </m:dPr>
            <m:e>
              <m:r>
                <w:rPr>
                  <w:rFonts w:ascii="Cambria Math" w:eastAsiaTheme="minorEastAsia" w:hAnsi="Cambria Math"/>
                  <w:shd w:val="clear" w:color="auto" w:fill="FFFFFF"/>
                </w:rPr>
                <m:t>i</m:t>
              </m:r>
            </m:e>
          </m:d>
          <m:r>
            <w:rPr>
              <w:rFonts w:ascii="Cambria Math" w:eastAsiaTheme="minorEastAsia" w:hAnsi="Cambria Math"/>
              <w:shd w:val="clear" w:color="auto" w:fill="FFFFFF"/>
            </w:rPr>
            <m:t>=</m:t>
          </m:r>
          <m:f>
            <m:fPr>
              <m:ctrlPr>
                <w:rPr>
                  <w:rFonts w:ascii="Cambria Math" w:eastAsiaTheme="minorEastAsia" w:hAnsi="Cambria Math"/>
                  <w:i/>
                  <w:iCs/>
                  <w:shd w:val="clear" w:color="auto" w:fill="FFFFFF"/>
                </w:rPr>
              </m:ctrlPr>
            </m:fPr>
            <m:num>
              <m:sSub>
                <m:sSubPr>
                  <m:ctrlPr>
                    <w:rPr>
                      <w:rFonts w:ascii="Cambria Math" w:hAnsi="Cambria Math"/>
                      <w:i/>
                      <w:iCs/>
                    </w:rPr>
                  </m:ctrlPr>
                </m:sSubPr>
                <m:e>
                  <m:r>
                    <w:rPr>
                      <w:rFonts w:ascii="Cambria Math" w:hAnsi="Cambria Math"/>
                    </w:rPr>
                    <m:t>f</m:t>
                  </m:r>
                </m:e>
                <m:sub>
                  <m:r>
                    <w:rPr>
                      <w:rFonts w:ascii="Cambria Math" w:hAnsi="Cambria Math"/>
                    </w:rPr>
                    <m:t>i</m:t>
                  </m:r>
                </m:sub>
              </m:sSub>
            </m:num>
            <m:den>
              <m:nary>
                <m:naryPr>
                  <m:chr m:val="∑"/>
                  <m:limLoc m:val="undOvr"/>
                  <m:ctrlPr>
                    <w:rPr>
                      <w:rFonts w:ascii="Cambria Math" w:hAnsi="Cambria Math"/>
                      <w:i/>
                      <w:iCs/>
                    </w:rPr>
                  </m:ctrlPr>
                </m:naryPr>
                <m:sub>
                  <m:r>
                    <w:rPr>
                      <w:rFonts w:ascii="Cambria Math" w:hAnsi="Cambria Math"/>
                    </w:rPr>
                    <m:t>i=1</m:t>
                  </m:r>
                </m:sub>
                <m:sup>
                  <m:r>
                    <w:rPr>
                      <w:rFonts w:ascii="Cambria Math" w:hAnsi="Cambria Math"/>
                    </w:rPr>
                    <m:t>9</m:t>
                  </m:r>
                </m:sup>
                <m:e>
                  <m:sSub>
                    <m:sSubPr>
                      <m:ctrlPr>
                        <w:rPr>
                          <w:rFonts w:ascii="Cambria Math" w:hAnsi="Cambria Math"/>
                          <w:i/>
                          <w:iCs/>
                        </w:rPr>
                      </m:ctrlPr>
                    </m:sSubPr>
                    <m:e>
                      <m:r>
                        <w:rPr>
                          <w:rFonts w:ascii="Cambria Math" w:hAnsi="Cambria Math"/>
                        </w:rPr>
                        <m:t>f</m:t>
                      </m:r>
                    </m:e>
                    <m:sub>
                      <m:r>
                        <w:rPr>
                          <w:rFonts w:ascii="Cambria Math" w:hAnsi="Cambria Math"/>
                        </w:rPr>
                        <m:t>i</m:t>
                      </m:r>
                    </m:sub>
                  </m:sSub>
                </m:e>
              </m:nary>
            </m:den>
          </m:f>
          <m:r>
            <w:rPr>
              <w:rFonts w:ascii="Cambria Math" w:eastAsiaTheme="minorEastAsia" w:hAnsi="Cambria Math"/>
              <w:shd w:val="clear" w:color="auto" w:fill="FFFFFF"/>
            </w:rPr>
            <m:t>=</m:t>
          </m:r>
          <m:f>
            <m:fPr>
              <m:ctrlPr>
                <w:rPr>
                  <w:rFonts w:ascii="Cambria Math" w:eastAsiaTheme="minorEastAsia" w:hAnsi="Cambria Math"/>
                  <w:i/>
                  <w:iCs/>
                  <w:shd w:val="clear" w:color="auto" w:fill="FFFFFF"/>
                </w:rPr>
              </m:ctrlPr>
            </m:fPr>
            <m:num>
              <m:sSub>
                <m:sSubPr>
                  <m:ctrlPr>
                    <w:rPr>
                      <w:rFonts w:ascii="Cambria Math" w:hAnsi="Cambria Math"/>
                      <w:i/>
                      <w:iCs/>
                    </w:rPr>
                  </m:ctrlPr>
                </m:sSubPr>
                <m:e>
                  <m:r>
                    <w:rPr>
                      <w:rFonts w:ascii="Cambria Math" w:hAnsi="Cambria Math"/>
                    </w:rPr>
                    <m:t>f</m:t>
                  </m:r>
                </m:e>
                <m:sub>
                  <m:r>
                    <w:rPr>
                      <w:rFonts w:ascii="Cambria Math" w:hAnsi="Cambria Math"/>
                    </w:rPr>
                    <m:t>i</m:t>
                  </m:r>
                </m:sub>
              </m:sSub>
            </m:num>
            <m:den>
              <m:r>
                <w:rPr>
                  <w:rFonts w:ascii="Cambria Math" w:eastAsiaTheme="minorEastAsia" w:hAnsi="Cambria Math"/>
                  <w:shd w:val="clear" w:color="auto" w:fill="FFFFFF"/>
                </w:rPr>
                <m:t>1750</m:t>
              </m:r>
            </m:den>
          </m:f>
        </m:oMath>
      </m:oMathPara>
    </w:p>
    <w:p w14:paraId="701197C7" w14:textId="0BCBA26F" w:rsidR="00136446" w:rsidRPr="00027999" w:rsidRDefault="00136446" w:rsidP="00136446">
      <w:pPr>
        <w:pStyle w:val="MDPI31text"/>
        <w:rPr>
          <w:rFonts w:eastAsiaTheme="minorEastAsia"/>
          <w:iCs/>
          <w:shd w:val="clear" w:color="auto" w:fill="FFFFFF"/>
        </w:rPr>
      </w:pPr>
      <w:r w:rsidRPr="00FB6315">
        <w:rPr>
          <w:rFonts w:eastAsiaTheme="minorEastAsia"/>
          <w:iCs/>
          <w:shd w:val="clear" w:color="auto" w:fill="FFFFFF"/>
        </w:rPr>
        <w:t>we estimated the artificial likelihood or, more accurately, the realistic likelihood and contrasted it to the mathematical likelihood</w:t>
      </w:r>
      <w:r>
        <w:rPr>
          <w:rFonts w:eastAsiaTheme="minorEastAsia"/>
          <w:iCs/>
          <w:shd w:val="clear" w:color="auto" w:fill="FFFFFF"/>
        </w:rPr>
        <w:t xml:space="preserve"> by Benford’s Law. The theoretical </w:t>
      </w:r>
      <w:r w:rsidR="00A32A00">
        <w:rPr>
          <w:rFonts w:eastAsiaTheme="minorEastAsia"/>
          <w:iCs/>
          <w:shd w:val="clear" w:color="auto" w:fill="FFFFFF"/>
        </w:rPr>
        <w:t>probabilities</w:t>
      </w:r>
      <w:r>
        <w:rPr>
          <w:rFonts w:eastAsiaTheme="minorEastAsia"/>
          <w:iCs/>
          <w:shd w:val="clear" w:color="auto" w:fill="FFFFFF"/>
        </w:rPr>
        <w:t xml:space="preserve"> have been </w:t>
      </w:r>
      <w:r w:rsidR="00A32A00">
        <w:rPr>
          <w:rFonts w:eastAsiaTheme="minorEastAsia"/>
          <w:iCs/>
          <w:shd w:val="clear" w:color="auto" w:fill="FFFFFF"/>
        </w:rPr>
        <w:t>demonstrated</w:t>
      </w:r>
      <w:r>
        <w:rPr>
          <w:rFonts w:eastAsiaTheme="minorEastAsia"/>
          <w:iCs/>
          <w:shd w:val="clear" w:color="auto" w:fill="FFFFFF"/>
        </w:rPr>
        <w:t xml:space="preserve"> on the Table 1. </w:t>
      </w:r>
      <w:r>
        <w:t xml:space="preserve">Figure </w:t>
      </w:r>
      <w:r w:rsidR="00A32A00">
        <w:t>3</w:t>
      </w:r>
      <w:r>
        <w:t xml:space="preserve"> contrasts the same. </w:t>
      </w:r>
    </w:p>
    <w:p w14:paraId="50B90163" w14:textId="77777777" w:rsidR="002F30BA" w:rsidRDefault="002F30BA" w:rsidP="002F30BA">
      <w:pPr>
        <w:adjustRightInd w:val="0"/>
        <w:snapToGrid w:val="0"/>
        <w:jc w:val="center"/>
        <w:rPr>
          <w:noProof w:val="0"/>
        </w:rPr>
      </w:pPr>
      <w:r w:rsidRPr="0049029D">
        <w:drawing>
          <wp:inline distT="0" distB="0" distL="0" distR="0" wp14:anchorId="13368D71" wp14:editId="1D7F9488">
            <wp:extent cx="3744000" cy="28080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stretch>
                      <a:fillRect/>
                    </a:stretch>
                  </pic:blipFill>
                  <pic:spPr>
                    <a:xfrm>
                      <a:off x="0" y="0"/>
                      <a:ext cx="3744000" cy="2808000"/>
                    </a:xfrm>
                    <a:prstGeom prst="rect">
                      <a:avLst/>
                    </a:prstGeom>
                  </pic:spPr>
                </pic:pic>
              </a:graphicData>
            </a:graphic>
          </wp:inline>
        </w:drawing>
      </w:r>
    </w:p>
    <w:p w14:paraId="64771EC9" w14:textId="6910730B" w:rsidR="002F30BA" w:rsidRDefault="002F30BA" w:rsidP="002F30BA">
      <w:pPr>
        <w:pStyle w:val="MDPI51figurecaption"/>
        <w:jc w:val="both"/>
      </w:pPr>
      <w:r w:rsidRPr="0049029D">
        <w:rPr>
          <w:b/>
        </w:rPr>
        <w:t xml:space="preserve">Figure </w:t>
      </w:r>
      <w:r>
        <w:rPr>
          <w:b/>
        </w:rPr>
        <w:t>3</w:t>
      </w:r>
      <w:r w:rsidRPr="0049029D">
        <w:rPr>
          <w:b/>
        </w:rPr>
        <w:t xml:space="preserve">. </w:t>
      </w:r>
      <w:r>
        <w:t>Contrast between Actual and Theoretical Probabilities taking into consideration, Closing Price of the Adani Stock Price.</w:t>
      </w:r>
    </w:p>
    <w:p w14:paraId="48E4ED78" w14:textId="77777777" w:rsidR="002F30BA" w:rsidRPr="008C5901" w:rsidRDefault="002F30BA" w:rsidP="002F30BA">
      <w:pPr>
        <w:pStyle w:val="MDPI51figurecaption"/>
        <w:jc w:val="both"/>
        <w:rPr>
          <w:bCs/>
          <w:sz w:val="20"/>
        </w:rPr>
      </w:pPr>
      <w:r w:rsidRPr="008C5901">
        <w:rPr>
          <w:bCs/>
          <w:sz w:val="20"/>
        </w:rPr>
        <w:t>The</w:t>
      </w:r>
      <w:r>
        <w:rPr>
          <w:bCs/>
          <w:sz w:val="20"/>
        </w:rPr>
        <w:t xml:space="preserve"> mean squared error, </w:t>
      </w:r>
    </w:p>
    <w:p w14:paraId="1176F661" w14:textId="77777777" w:rsidR="002F30BA" w:rsidRPr="008C5901" w:rsidRDefault="00000000" w:rsidP="002F30BA">
      <w:pPr>
        <w:pStyle w:val="MDPI51figurecaption"/>
        <w:jc w:val="both"/>
        <w:rPr>
          <w:rFonts w:eastAsiaTheme="minorEastAsia"/>
          <w:bCs/>
          <w:noProof/>
          <w:sz w:val="20"/>
        </w:rPr>
      </w:pPr>
      <m:oMathPara>
        <m:oMath>
          <m:nary>
            <m:naryPr>
              <m:chr m:val="∑"/>
              <m:limLoc m:val="undOvr"/>
              <m:ctrlPr>
                <w:rPr>
                  <w:rFonts w:ascii="Cambria Math" w:hAnsi="Cambria Math"/>
                  <w:bCs/>
                  <w:i/>
                  <w:sz w:val="20"/>
                </w:rPr>
              </m:ctrlPr>
            </m:naryPr>
            <m:sub>
              <m:r>
                <w:rPr>
                  <w:rFonts w:ascii="Cambria Math" w:hAnsi="Cambria Math"/>
                  <w:sz w:val="20"/>
                </w:rPr>
                <m:t>i=1</m:t>
              </m:r>
            </m:sub>
            <m:sup>
              <m:r>
                <w:rPr>
                  <w:rFonts w:ascii="Cambria Math" w:hAnsi="Cambria Math"/>
                  <w:sz w:val="20"/>
                </w:rPr>
                <m:t>9</m:t>
              </m:r>
            </m:sup>
            <m:e>
              <m:sSup>
                <m:sSupPr>
                  <m:ctrlPr>
                    <w:rPr>
                      <w:rFonts w:ascii="Cambria Math" w:hAnsi="Cambria Math"/>
                      <w:bCs/>
                      <w:i/>
                      <w:sz w:val="20"/>
                    </w:rPr>
                  </m:ctrlPr>
                </m:sSupPr>
                <m:e>
                  <m:d>
                    <m:dPr>
                      <m:ctrlPr>
                        <w:rPr>
                          <w:rFonts w:ascii="Cambria Math" w:hAnsi="Cambria Math"/>
                          <w:bCs/>
                          <w:i/>
                          <w:sz w:val="20"/>
                        </w:rPr>
                      </m:ctrlPr>
                    </m:dPr>
                    <m:e>
                      <m:sSub>
                        <m:sSubPr>
                          <m:ctrlPr>
                            <w:rPr>
                              <w:rFonts w:ascii="Cambria Math" w:hAnsi="Cambria Math"/>
                              <w:bCs/>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m:t>
                      </m:r>
                      <m:acc>
                        <m:accPr>
                          <m:ctrlPr>
                            <w:rPr>
                              <w:rFonts w:ascii="Cambria Math" w:hAnsi="Cambria Math"/>
                              <w:bCs/>
                              <w:i/>
                              <w:sz w:val="20"/>
                            </w:rPr>
                          </m:ctrlPr>
                        </m:accPr>
                        <m:e>
                          <m:sSub>
                            <m:sSubPr>
                              <m:ctrlPr>
                                <w:rPr>
                                  <w:rFonts w:ascii="Cambria Math" w:hAnsi="Cambria Math"/>
                                  <w:bCs/>
                                  <w:i/>
                                  <w:sz w:val="20"/>
                                </w:rPr>
                              </m:ctrlPr>
                            </m:sSubPr>
                            <m:e>
                              <m:r>
                                <w:rPr>
                                  <w:rFonts w:ascii="Cambria Math" w:hAnsi="Cambria Math"/>
                                  <w:sz w:val="20"/>
                                </w:rPr>
                                <m:t>y</m:t>
                              </m:r>
                            </m:e>
                            <m:sub>
                              <m:r>
                                <w:rPr>
                                  <w:rFonts w:ascii="Cambria Math" w:hAnsi="Cambria Math"/>
                                  <w:sz w:val="20"/>
                                </w:rPr>
                                <m:t>i</m:t>
                              </m:r>
                            </m:sub>
                          </m:sSub>
                        </m:e>
                      </m:acc>
                    </m:e>
                  </m:d>
                </m:e>
                <m:sup>
                  <m:r>
                    <w:rPr>
                      <w:rFonts w:ascii="Cambria Math" w:hAnsi="Cambria Math"/>
                      <w:sz w:val="20"/>
                    </w:rPr>
                    <m:t>2</m:t>
                  </m:r>
                </m:sup>
              </m:sSup>
            </m:e>
          </m:nary>
        </m:oMath>
      </m:oMathPara>
    </w:p>
    <w:p w14:paraId="1BD69C4A" w14:textId="27EF8CB5" w:rsidR="002F30BA" w:rsidRDefault="002F30BA" w:rsidP="002F30BA">
      <w:pPr>
        <w:pStyle w:val="MDPI51figurecaption"/>
        <w:jc w:val="both"/>
        <w:rPr>
          <w:rFonts w:eastAsiaTheme="minorEastAsia"/>
          <w:bCs/>
          <w:noProof/>
          <w:sz w:val="20"/>
        </w:rPr>
      </w:pPr>
      <w:r>
        <w:rPr>
          <w:rFonts w:eastAsiaTheme="minorEastAsia"/>
          <w:bCs/>
          <w:noProof/>
          <w:sz w:val="20"/>
        </w:rPr>
        <w:t xml:space="preserve">turns out to be </w:t>
      </w:r>
      <w:r w:rsidRPr="002F30BA">
        <w:rPr>
          <w:rFonts w:eastAsiaTheme="minorEastAsia"/>
          <w:bCs/>
          <w:noProof/>
          <w:sz w:val="20"/>
        </w:rPr>
        <w:t>0.026861614</w:t>
      </w:r>
      <w:r>
        <w:rPr>
          <w:rFonts w:eastAsiaTheme="minorEastAsia"/>
          <w:bCs/>
          <w:noProof/>
          <w:sz w:val="20"/>
        </w:rPr>
        <w:t>, which is in acceptable ranges.</w:t>
      </w:r>
    </w:p>
    <w:p w14:paraId="5281E8AF" w14:textId="366AA5CC" w:rsidR="00633F77" w:rsidRPr="002C410F" w:rsidRDefault="00633F77" w:rsidP="00633F77">
      <w:pPr>
        <w:pStyle w:val="MDPI21heading1"/>
        <w:numPr>
          <w:ilvl w:val="1"/>
          <w:numId w:val="42"/>
        </w:numPr>
        <w:rPr>
          <w:b w:val="0"/>
          <w:bCs/>
          <w:i/>
          <w:iCs/>
        </w:rPr>
      </w:pPr>
      <w:r>
        <w:rPr>
          <w:b w:val="0"/>
          <w:bCs/>
          <w:i/>
          <w:iCs/>
        </w:rPr>
        <w:t>The Adani Stock Price Highest Value</w:t>
      </w:r>
    </w:p>
    <w:p w14:paraId="3BDD9954" w14:textId="523C1427" w:rsidR="00633F77" w:rsidRDefault="00633F77" w:rsidP="00633F77">
      <w:pPr>
        <w:pStyle w:val="ListParagraph"/>
        <w:spacing w:line="0" w:lineRule="atLeast"/>
        <w:ind w:left="2552"/>
        <w:rPr>
          <w:b/>
          <w:sz w:val="18"/>
          <w:szCs w:val="18"/>
        </w:rPr>
      </w:pPr>
      <w:r w:rsidRPr="00C200AE">
        <w:rPr>
          <w:rFonts w:eastAsiaTheme="minorEastAsia"/>
          <w:bCs/>
          <w:iCs/>
          <w:shd w:val="clear" w:color="auto" w:fill="FFFFFF"/>
        </w:rPr>
        <w:t xml:space="preserve">Table </w:t>
      </w:r>
      <w:r>
        <w:rPr>
          <w:rFonts w:eastAsiaTheme="minorEastAsia"/>
          <w:bCs/>
          <w:iCs/>
          <w:shd w:val="clear" w:color="auto" w:fill="FFFFFF"/>
        </w:rPr>
        <w:t>7</w:t>
      </w:r>
      <w:r w:rsidRPr="00C200AE">
        <w:rPr>
          <w:rFonts w:eastAsiaTheme="minorEastAsia"/>
          <w:bCs/>
          <w:iCs/>
          <w:shd w:val="clear" w:color="auto" w:fill="FFFFFF"/>
        </w:rPr>
        <w:t xml:space="preserve"> shows a few instances of the Stock </w:t>
      </w:r>
      <w:r w:rsidR="001858B9">
        <w:rPr>
          <w:rFonts w:eastAsiaTheme="minorEastAsia"/>
          <w:bCs/>
          <w:iCs/>
          <w:shd w:val="clear" w:color="auto" w:fill="FFFFFF"/>
        </w:rPr>
        <w:t>Highest</w:t>
      </w:r>
      <w:r w:rsidRPr="00C200AE">
        <w:rPr>
          <w:rFonts w:eastAsiaTheme="minorEastAsia"/>
          <w:bCs/>
          <w:iCs/>
          <w:shd w:val="clear" w:color="auto" w:fill="FFFFFF"/>
        </w:rPr>
        <w:t xml:space="preserve"> Price between the time frame 2016 – 2023.</w:t>
      </w:r>
      <w:r w:rsidRPr="00633F77">
        <w:rPr>
          <w:rFonts w:eastAsiaTheme="minorEastAsia"/>
          <w:bCs/>
          <w:iCs/>
          <w:shd w:val="clear" w:color="auto" w:fill="FFFFFF"/>
        </w:rPr>
        <w:t xml:space="preserve"> </w:t>
      </w:r>
    </w:p>
    <w:p w14:paraId="3F4FF2FF" w14:textId="77777777" w:rsidR="00633F77" w:rsidRDefault="00633F77" w:rsidP="00633F77">
      <w:pPr>
        <w:pStyle w:val="ListParagraph"/>
        <w:spacing w:line="0" w:lineRule="atLeast"/>
        <w:ind w:left="2552"/>
        <w:rPr>
          <w:b/>
          <w:sz w:val="18"/>
          <w:szCs w:val="18"/>
        </w:rPr>
      </w:pPr>
    </w:p>
    <w:p w14:paraId="792A0569" w14:textId="7E56BC96" w:rsidR="00633F77" w:rsidRPr="002C410F" w:rsidRDefault="00633F77" w:rsidP="00633F77">
      <w:pPr>
        <w:pStyle w:val="ListParagraph"/>
        <w:spacing w:line="0" w:lineRule="atLeast"/>
        <w:ind w:left="2552"/>
        <w:rPr>
          <w:bCs/>
          <w:sz w:val="18"/>
          <w:szCs w:val="18"/>
        </w:rPr>
      </w:pPr>
      <w:r w:rsidRPr="002C410F">
        <w:rPr>
          <w:b/>
          <w:sz w:val="18"/>
          <w:szCs w:val="18"/>
        </w:rPr>
        <w:t xml:space="preserve">Table </w:t>
      </w:r>
      <w:r>
        <w:rPr>
          <w:b/>
          <w:sz w:val="18"/>
          <w:szCs w:val="18"/>
        </w:rPr>
        <w:t>7</w:t>
      </w:r>
      <w:r w:rsidRPr="002C410F">
        <w:rPr>
          <w:b/>
          <w:sz w:val="18"/>
          <w:szCs w:val="18"/>
        </w:rPr>
        <w:t xml:space="preserve">. </w:t>
      </w:r>
      <w:r>
        <w:rPr>
          <w:bCs/>
          <w:sz w:val="18"/>
          <w:szCs w:val="18"/>
        </w:rPr>
        <w:t>Stock Highest Price for Adani Enterprises Limited</w:t>
      </w:r>
    </w:p>
    <w:p w14:paraId="5C1E991C" w14:textId="77777777" w:rsidR="00633F77" w:rsidRPr="002C410F" w:rsidRDefault="00633F77" w:rsidP="00633F77">
      <w:pPr>
        <w:pStyle w:val="ListParagraph"/>
        <w:spacing w:line="0" w:lineRule="atLeast"/>
        <w:ind w:left="2552"/>
        <w:rPr>
          <w:rFonts w:eastAsia="Times New Roman"/>
          <w:iCs/>
          <w:noProof w:val="0"/>
          <w:snapToGrid w:val="0"/>
          <w:szCs w:val="22"/>
          <w:lang w:eastAsia="de-DE" w:bidi="en-US"/>
        </w:rPr>
      </w:pPr>
    </w:p>
    <w:tbl>
      <w:tblPr>
        <w:tblW w:w="7710" w:type="dxa"/>
        <w:tblInd w:w="1330"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855"/>
        <w:gridCol w:w="3855"/>
      </w:tblGrid>
      <w:tr w:rsidR="00633F77" w:rsidRPr="0049029D" w14:paraId="335BB62D" w14:textId="77777777" w:rsidTr="002468F6">
        <w:tc>
          <w:tcPr>
            <w:tcW w:w="3855" w:type="dxa"/>
            <w:tcBorders>
              <w:bottom w:val="single" w:sz="4" w:space="0" w:color="auto"/>
            </w:tcBorders>
            <w:shd w:val="clear" w:color="auto" w:fill="auto"/>
          </w:tcPr>
          <w:p w14:paraId="1CE4ACB4" w14:textId="77777777" w:rsidR="00633F77" w:rsidRPr="008721B1" w:rsidRDefault="00633F77" w:rsidP="002468F6">
            <w:pPr>
              <w:adjustRightInd w:val="0"/>
              <w:snapToGrid w:val="0"/>
              <w:jc w:val="left"/>
              <w:rPr>
                <w:b/>
                <w:bCs/>
                <w:noProof w:val="0"/>
              </w:rPr>
            </w:pPr>
            <w:r>
              <w:rPr>
                <w:b/>
                <w:bCs/>
              </w:rPr>
              <w:t>Date</w:t>
            </w:r>
          </w:p>
        </w:tc>
        <w:tc>
          <w:tcPr>
            <w:tcW w:w="3855" w:type="dxa"/>
            <w:tcBorders>
              <w:bottom w:val="single" w:sz="4" w:space="0" w:color="auto"/>
            </w:tcBorders>
            <w:shd w:val="clear" w:color="auto" w:fill="auto"/>
          </w:tcPr>
          <w:p w14:paraId="0BC22D97" w14:textId="77777777" w:rsidR="00633F77" w:rsidRPr="008721B1" w:rsidRDefault="00633F77" w:rsidP="002468F6">
            <w:pPr>
              <w:adjustRightInd w:val="0"/>
              <w:snapToGrid w:val="0"/>
              <w:jc w:val="left"/>
              <w:rPr>
                <w:b/>
                <w:bCs/>
                <w:noProof w:val="0"/>
              </w:rPr>
            </w:pPr>
            <w:r>
              <w:rPr>
                <w:b/>
                <w:bCs/>
              </w:rPr>
              <w:t>Stock Opening Price (USD)</w:t>
            </w:r>
          </w:p>
        </w:tc>
      </w:tr>
      <w:tr w:rsidR="00633F77" w:rsidRPr="0049029D" w14:paraId="549DFE30" w14:textId="77777777" w:rsidTr="002468F6">
        <w:tc>
          <w:tcPr>
            <w:tcW w:w="3855" w:type="dxa"/>
            <w:shd w:val="clear" w:color="auto" w:fill="auto"/>
          </w:tcPr>
          <w:p w14:paraId="6068984A" w14:textId="77777777" w:rsidR="00633F77" w:rsidRPr="0049029D" w:rsidRDefault="00633F77" w:rsidP="00633F77">
            <w:pPr>
              <w:adjustRightInd w:val="0"/>
              <w:snapToGrid w:val="0"/>
              <w:jc w:val="left"/>
              <w:rPr>
                <w:noProof w:val="0"/>
              </w:rPr>
            </w:pPr>
            <w:r w:rsidRPr="00A63CB9">
              <w:t>01-01-2016</w:t>
            </w:r>
          </w:p>
        </w:tc>
        <w:tc>
          <w:tcPr>
            <w:tcW w:w="3855" w:type="dxa"/>
            <w:shd w:val="clear" w:color="auto" w:fill="auto"/>
          </w:tcPr>
          <w:p w14:paraId="27A734B6" w14:textId="05473E9B" w:rsidR="00633F77" w:rsidRPr="0049029D" w:rsidRDefault="00633F77" w:rsidP="00633F77">
            <w:pPr>
              <w:adjustRightInd w:val="0"/>
              <w:snapToGrid w:val="0"/>
              <w:jc w:val="left"/>
              <w:rPr>
                <w:noProof w:val="0"/>
              </w:rPr>
            </w:pPr>
            <w:r w:rsidRPr="002C3F27">
              <w:t>49.422543</w:t>
            </w:r>
          </w:p>
        </w:tc>
      </w:tr>
      <w:tr w:rsidR="00633F77" w:rsidRPr="0049029D" w14:paraId="315597C6" w14:textId="77777777" w:rsidTr="002468F6">
        <w:tc>
          <w:tcPr>
            <w:tcW w:w="3855" w:type="dxa"/>
            <w:shd w:val="clear" w:color="auto" w:fill="auto"/>
          </w:tcPr>
          <w:p w14:paraId="4C2D49A2" w14:textId="77777777" w:rsidR="00633F77" w:rsidRPr="0049029D" w:rsidRDefault="00633F77" w:rsidP="00633F77">
            <w:pPr>
              <w:adjustRightInd w:val="0"/>
              <w:snapToGrid w:val="0"/>
              <w:jc w:val="left"/>
              <w:rPr>
                <w:noProof w:val="0"/>
              </w:rPr>
            </w:pPr>
            <w:r w:rsidRPr="00A63CB9">
              <w:t>04-01-2016</w:t>
            </w:r>
          </w:p>
        </w:tc>
        <w:tc>
          <w:tcPr>
            <w:tcW w:w="3855" w:type="dxa"/>
            <w:shd w:val="clear" w:color="auto" w:fill="auto"/>
          </w:tcPr>
          <w:p w14:paraId="006EAFA9" w14:textId="4CE20EC4" w:rsidR="00633F77" w:rsidRPr="0049029D" w:rsidRDefault="00633F77" w:rsidP="00633F77">
            <w:pPr>
              <w:adjustRightInd w:val="0"/>
              <w:snapToGrid w:val="0"/>
              <w:jc w:val="left"/>
              <w:rPr>
                <w:noProof w:val="0"/>
              </w:rPr>
            </w:pPr>
            <w:r w:rsidRPr="002C3F27">
              <w:t>50.158157</w:t>
            </w:r>
          </w:p>
        </w:tc>
      </w:tr>
      <w:tr w:rsidR="00633F77" w:rsidRPr="0049029D" w14:paraId="193CEB77" w14:textId="77777777" w:rsidTr="002468F6">
        <w:tc>
          <w:tcPr>
            <w:tcW w:w="3855" w:type="dxa"/>
            <w:shd w:val="clear" w:color="auto" w:fill="auto"/>
          </w:tcPr>
          <w:p w14:paraId="3BAC554E" w14:textId="77777777" w:rsidR="00633F77" w:rsidRPr="0049029D" w:rsidRDefault="00633F77" w:rsidP="00633F77">
            <w:pPr>
              <w:adjustRightInd w:val="0"/>
              <w:snapToGrid w:val="0"/>
              <w:jc w:val="left"/>
              <w:rPr>
                <w:noProof w:val="0"/>
              </w:rPr>
            </w:pPr>
            <w:r w:rsidRPr="00A63CB9">
              <w:t>05-01-2016</w:t>
            </w:r>
          </w:p>
        </w:tc>
        <w:tc>
          <w:tcPr>
            <w:tcW w:w="3855" w:type="dxa"/>
            <w:shd w:val="clear" w:color="auto" w:fill="auto"/>
          </w:tcPr>
          <w:p w14:paraId="5D517686" w14:textId="74FE2484" w:rsidR="00633F77" w:rsidRPr="0049029D" w:rsidRDefault="00633F77" w:rsidP="00633F77">
            <w:pPr>
              <w:adjustRightInd w:val="0"/>
              <w:snapToGrid w:val="0"/>
              <w:jc w:val="left"/>
              <w:rPr>
                <w:noProof w:val="0"/>
              </w:rPr>
            </w:pPr>
            <w:r w:rsidRPr="002C3F27">
              <w:t>48.823151</w:t>
            </w:r>
          </w:p>
        </w:tc>
      </w:tr>
      <w:tr w:rsidR="00633F77" w:rsidRPr="0049029D" w14:paraId="73E185F0" w14:textId="77777777" w:rsidTr="002468F6">
        <w:tc>
          <w:tcPr>
            <w:tcW w:w="3855" w:type="dxa"/>
            <w:shd w:val="clear" w:color="auto" w:fill="auto"/>
          </w:tcPr>
          <w:p w14:paraId="51220693" w14:textId="77777777" w:rsidR="00633F77" w:rsidRPr="00DE29B0" w:rsidRDefault="00633F77" w:rsidP="00633F77">
            <w:pPr>
              <w:adjustRightInd w:val="0"/>
              <w:snapToGrid w:val="0"/>
              <w:jc w:val="left"/>
            </w:pPr>
            <w:r w:rsidRPr="00A63CB9">
              <w:t>06-01-2016</w:t>
            </w:r>
          </w:p>
        </w:tc>
        <w:tc>
          <w:tcPr>
            <w:tcW w:w="3855" w:type="dxa"/>
            <w:shd w:val="clear" w:color="auto" w:fill="auto"/>
          </w:tcPr>
          <w:p w14:paraId="21632725" w14:textId="27C1CAA2" w:rsidR="00633F77" w:rsidRPr="00DE29B0" w:rsidRDefault="00633F77" w:rsidP="00633F77">
            <w:pPr>
              <w:adjustRightInd w:val="0"/>
              <w:snapToGrid w:val="0"/>
              <w:jc w:val="left"/>
            </w:pPr>
            <w:r w:rsidRPr="002C3F27">
              <w:t>48.468964</w:t>
            </w:r>
          </w:p>
        </w:tc>
      </w:tr>
      <w:tr w:rsidR="00633F77" w:rsidRPr="0049029D" w14:paraId="56821106" w14:textId="77777777" w:rsidTr="002468F6">
        <w:tc>
          <w:tcPr>
            <w:tcW w:w="3855" w:type="dxa"/>
            <w:shd w:val="clear" w:color="auto" w:fill="auto"/>
          </w:tcPr>
          <w:p w14:paraId="2DDC3DAD" w14:textId="77777777" w:rsidR="00633F77" w:rsidRPr="00D21F27" w:rsidRDefault="00633F77" w:rsidP="00633F77">
            <w:pPr>
              <w:adjustRightInd w:val="0"/>
              <w:snapToGrid w:val="0"/>
              <w:jc w:val="left"/>
            </w:pPr>
            <w:r w:rsidRPr="00A63CB9">
              <w:t>07-01-2016</w:t>
            </w:r>
          </w:p>
        </w:tc>
        <w:tc>
          <w:tcPr>
            <w:tcW w:w="3855" w:type="dxa"/>
            <w:shd w:val="clear" w:color="auto" w:fill="auto"/>
          </w:tcPr>
          <w:p w14:paraId="7536E87E" w14:textId="771B4F96" w:rsidR="00633F77" w:rsidRPr="00A54569" w:rsidRDefault="00633F77" w:rsidP="00633F77">
            <w:pPr>
              <w:adjustRightInd w:val="0"/>
              <w:snapToGrid w:val="0"/>
              <w:jc w:val="left"/>
            </w:pPr>
            <w:r w:rsidRPr="002C3F27">
              <w:t>46.262115</w:t>
            </w:r>
          </w:p>
        </w:tc>
      </w:tr>
      <w:tr w:rsidR="00633F77" w:rsidRPr="0049029D" w14:paraId="1AD9DDBF" w14:textId="77777777" w:rsidTr="002468F6">
        <w:tc>
          <w:tcPr>
            <w:tcW w:w="3855" w:type="dxa"/>
            <w:shd w:val="clear" w:color="auto" w:fill="auto"/>
          </w:tcPr>
          <w:p w14:paraId="56D3F8B5" w14:textId="77777777" w:rsidR="00633F77" w:rsidRPr="00D21F27" w:rsidRDefault="00633F77" w:rsidP="00633F77">
            <w:pPr>
              <w:adjustRightInd w:val="0"/>
              <w:snapToGrid w:val="0"/>
              <w:jc w:val="left"/>
            </w:pPr>
            <w:r w:rsidRPr="00A63CB9">
              <w:t>08-01-2016</w:t>
            </w:r>
          </w:p>
        </w:tc>
        <w:tc>
          <w:tcPr>
            <w:tcW w:w="3855" w:type="dxa"/>
            <w:shd w:val="clear" w:color="auto" w:fill="auto"/>
          </w:tcPr>
          <w:p w14:paraId="1CF91651" w14:textId="578C529F" w:rsidR="00633F77" w:rsidRPr="00A54569" w:rsidRDefault="00633F77" w:rsidP="00633F77">
            <w:pPr>
              <w:adjustRightInd w:val="0"/>
              <w:snapToGrid w:val="0"/>
              <w:jc w:val="left"/>
            </w:pPr>
            <w:r w:rsidRPr="002C3F27">
              <w:t>45.226803</w:t>
            </w:r>
          </w:p>
        </w:tc>
      </w:tr>
      <w:tr w:rsidR="00633F77" w:rsidRPr="0049029D" w14:paraId="5E54D409" w14:textId="77777777" w:rsidTr="002468F6">
        <w:tc>
          <w:tcPr>
            <w:tcW w:w="3855" w:type="dxa"/>
            <w:shd w:val="clear" w:color="auto" w:fill="auto"/>
          </w:tcPr>
          <w:p w14:paraId="331CA455" w14:textId="77777777" w:rsidR="00633F77" w:rsidRPr="00D21F27" w:rsidRDefault="00633F77" w:rsidP="00633F77">
            <w:pPr>
              <w:adjustRightInd w:val="0"/>
              <w:snapToGrid w:val="0"/>
              <w:jc w:val="left"/>
            </w:pPr>
            <w:r w:rsidRPr="00A63CB9">
              <w:t>11-01-2016</w:t>
            </w:r>
          </w:p>
        </w:tc>
        <w:tc>
          <w:tcPr>
            <w:tcW w:w="3855" w:type="dxa"/>
            <w:shd w:val="clear" w:color="auto" w:fill="auto"/>
          </w:tcPr>
          <w:p w14:paraId="6CD91057" w14:textId="70A0F529" w:rsidR="00633F77" w:rsidRPr="00A54569" w:rsidRDefault="00633F77" w:rsidP="00633F77">
            <w:pPr>
              <w:adjustRightInd w:val="0"/>
              <w:snapToGrid w:val="0"/>
              <w:jc w:val="left"/>
            </w:pPr>
            <w:r w:rsidRPr="002C3F27">
              <w:t>45.717213</w:t>
            </w:r>
          </w:p>
        </w:tc>
      </w:tr>
      <w:tr w:rsidR="00633F77" w:rsidRPr="0049029D" w14:paraId="1034E8F7" w14:textId="77777777" w:rsidTr="002468F6">
        <w:tc>
          <w:tcPr>
            <w:tcW w:w="3855" w:type="dxa"/>
            <w:shd w:val="clear" w:color="auto" w:fill="auto"/>
          </w:tcPr>
          <w:p w14:paraId="775755FA" w14:textId="77777777" w:rsidR="00633F77" w:rsidRPr="00D21F27" w:rsidRDefault="00633F77" w:rsidP="00633F77">
            <w:pPr>
              <w:adjustRightInd w:val="0"/>
              <w:snapToGrid w:val="0"/>
              <w:jc w:val="left"/>
            </w:pPr>
            <w:r w:rsidRPr="00A63CB9">
              <w:t>12-01-2016</w:t>
            </w:r>
          </w:p>
        </w:tc>
        <w:tc>
          <w:tcPr>
            <w:tcW w:w="3855" w:type="dxa"/>
            <w:shd w:val="clear" w:color="auto" w:fill="auto"/>
          </w:tcPr>
          <w:p w14:paraId="6C8A498F" w14:textId="562925D0" w:rsidR="00633F77" w:rsidRPr="00A54569" w:rsidRDefault="00633F77" w:rsidP="00633F77">
            <w:pPr>
              <w:adjustRightInd w:val="0"/>
              <w:snapToGrid w:val="0"/>
              <w:jc w:val="left"/>
            </w:pPr>
            <w:r w:rsidRPr="002C3F27">
              <w:t>45.635475</w:t>
            </w:r>
          </w:p>
        </w:tc>
      </w:tr>
      <w:tr w:rsidR="00633F77" w:rsidRPr="0049029D" w14:paraId="700D41AC" w14:textId="77777777" w:rsidTr="002468F6">
        <w:tc>
          <w:tcPr>
            <w:tcW w:w="3855" w:type="dxa"/>
            <w:shd w:val="clear" w:color="auto" w:fill="auto"/>
          </w:tcPr>
          <w:p w14:paraId="58DA0280" w14:textId="77777777" w:rsidR="00633F77" w:rsidRPr="00D21F27" w:rsidRDefault="00633F77" w:rsidP="00633F77">
            <w:pPr>
              <w:adjustRightInd w:val="0"/>
              <w:snapToGrid w:val="0"/>
              <w:jc w:val="left"/>
            </w:pPr>
            <w:r w:rsidRPr="00A63CB9">
              <w:t>13-01-2016</w:t>
            </w:r>
          </w:p>
        </w:tc>
        <w:tc>
          <w:tcPr>
            <w:tcW w:w="3855" w:type="dxa"/>
            <w:shd w:val="clear" w:color="auto" w:fill="auto"/>
          </w:tcPr>
          <w:p w14:paraId="3E9EE03C" w14:textId="244C0108" w:rsidR="00633F77" w:rsidRPr="00A54569" w:rsidRDefault="00633F77" w:rsidP="00633F77">
            <w:pPr>
              <w:adjustRightInd w:val="0"/>
              <w:snapToGrid w:val="0"/>
              <w:jc w:val="left"/>
            </w:pPr>
            <w:r w:rsidRPr="002C3F27">
              <w:t>46.643543</w:t>
            </w:r>
          </w:p>
        </w:tc>
      </w:tr>
      <w:tr w:rsidR="00633F77" w:rsidRPr="0049029D" w14:paraId="1331A4F5" w14:textId="77777777" w:rsidTr="002468F6">
        <w:tc>
          <w:tcPr>
            <w:tcW w:w="3855" w:type="dxa"/>
            <w:shd w:val="clear" w:color="auto" w:fill="auto"/>
          </w:tcPr>
          <w:p w14:paraId="479D688F" w14:textId="77777777" w:rsidR="00633F77" w:rsidRPr="00D21F27" w:rsidRDefault="00633F77" w:rsidP="00633F77">
            <w:pPr>
              <w:adjustRightInd w:val="0"/>
              <w:snapToGrid w:val="0"/>
              <w:jc w:val="left"/>
            </w:pPr>
            <w:r w:rsidRPr="0029194D">
              <w:t>14-01-2016</w:t>
            </w:r>
          </w:p>
        </w:tc>
        <w:tc>
          <w:tcPr>
            <w:tcW w:w="3855" w:type="dxa"/>
            <w:shd w:val="clear" w:color="auto" w:fill="auto"/>
          </w:tcPr>
          <w:p w14:paraId="7CC10033" w14:textId="5E285092" w:rsidR="00633F77" w:rsidRPr="00A54569" w:rsidRDefault="00633F77" w:rsidP="00633F77">
            <w:pPr>
              <w:adjustRightInd w:val="0"/>
              <w:snapToGrid w:val="0"/>
              <w:jc w:val="left"/>
            </w:pPr>
            <w:r w:rsidRPr="002C3F27">
              <w:t>44.136997</w:t>
            </w:r>
          </w:p>
        </w:tc>
      </w:tr>
      <w:tr w:rsidR="00633F77" w:rsidRPr="0049029D" w14:paraId="6F6A4FCA" w14:textId="77777777" w:rsidTr="002468F6">
        <w:tc>
          <w:tcPr>
            <w:tcW w:w="3855" w:type="dxa"/>
            <w:shd w:val="clear" w:color="auto" w:fill="auto"/>
          </w:tcPr>
          <w:p w14:paraId="72920B5D" w14:textId="77777777" w:rsidR="00633F77" w:rsidRPr="00D21F27" w:rsidRDefault="00633F77" w:rsidP="002468F6">
            <w:pPr>
              <w:adjustRightInd w:val="0"/>
              <w:snapToGrid w:val="0"/>
              <w:jc w:val="left"/>
            </w:pPr>
            <w:r>
              <w:t>…</w:t>
            </w:r>
          </w:p>
        </w:tc>
        <w:tc>
          <w:tcPr>
            <w:tcW w:w="3855" w:type="dxa"/>
            <w:shd w:val="clear" w:color="auto" w:fill="auto"/>
          </w:tcPr>
          <w:p w14:paraId="67CAF01C" w14:textId="77777777" w:rsidR="00633F77" w:rsidRPr="00A54569" w:rsidRDefault="00633F77" w:rsidP="002468F6">
            <w:pPr>
              <w:adjustRightInd w:val="0"/>
              <w:snapToGrid w:val="0"/>
              <w:jc w:val="left"/>
            </w:pPr>
            <w:r>
              <w:t>…</w:t>
            </w:r>
          </w:p>
        </w:tc>
      </w:tr>
      <w:tr w:rsidR="00633F77" w:rsidRPr="0049029D" w14:paraId="035434EF" w14:textId="77777777" w:rsidTr="002468F6">
        <w:tc>
          <w:tcPr>
            <w:tcW w:w="3855" w:type="dxa"/>
            <w:shd w:val="clear" w:color="auto" w:fill="auto"/>
          </w:tcPr>
          <w:p w14:paraId="5C83EE9E" w14:textId="77777777" w:rsidR="00633F77" w:rsidRPr="00D21F27" w:rsidRDefault="00633F77" w:rsidP="00633F77">
            <w:pPr>
              <w:adjustRightInd w:val="0"/>
              <w:snapToGrid w:val="0"/>
              <w:jc w:val="left"/>
            </w:pPr>
            <w:r w:rsidRPr="00500F95">
              <w:t>16-01-2023</w:t>
            </w:r>
          </w:p>
        </w:tc>
        <w:tc>
          <w:tcPr>
            <w:tcW w:w="3855" w:type="dxa"/>
            <w:shd w:val="clear" w:color="auto" w:fill="auto"/>
          </w:tcPr>
          <w:p w14:paraId="4C661584" w14:textId="77D9E803" w:rsidR="00633F77" w:rsidRPr="00A54569" w:rsidRDefault="00633F77" w:rsidP="00633F77">
            <w:pPr>
              <w:adjustRightInd w:val="0"/>
              <w:snapToGrid w:val="0"/>
              <w:jc w:val="left"/>
            </w:pPr>
            <w:r w:rsidRPr="00C22116">
              <w:t>3739.949951</w:t>
            </w:r>
          </w:p>
        </w:tc>
      </w:tr>
      <w:tr w:rsidR="00633F77" w:rsidRPr="0049029D" w14:paraId="6A2C430E" w14:textId="77777777" w:rsidTr="002468F6">
        <w:tc>
          <w:tcPr>
            <w:tcW w:w="3855" w:type="dxa"/>
            <w:shd w:val="clear" w:color="auto" w:fill="auto"/>
          </w:tcPr>
          <w:p w14:paraId="507F6F58" w14:textId="77777777" w:rsidR="00633F77" w:rsidRPr="00D21F27" w:rsidRDefault="00633F77" w:rsidP="00633F77">
            <w:pPr>
              <w:adjustRightInd w:val="0"/>
              <w:snapToGrid w:val="0"/>
              <w:jc w:val="left"/>
            </w:pPr>
            <w:r w:rsidRPr="00500F95">
              <w:t>17-01-2023</w:t>
            </w:r>
          </w:p>
        </w:tc>
        <w:tc>
          <w:tcPr>
            <w:tcW w:w="3855" w:type="dxa"/>
            <w:shd w:val="clear" w:color="auto" w:fill="auto"/>
          </w:tcPr>
          <w:p w14:paraId="43DF577E" w14:textId="7FAE4686" w:rsidR="00633F77" w:rsidRPr="00A54569" w:rsidRDefault="00633F77" w:rsidP="00633F77">
            <w:pPr>
              <w:adjustRightInd w:val="0"/>
              <w:snapToGrid w:val="0"/>
              <w:jc w:val="left"/>
            </w:pPr>
            <w:r w:rsidRPr="00C22116">
              <w:t>3649.600098</w:t>
            </w:r>
          </w:p>
        </w:tc>
      </w:tr>
      <w:tr w:rsidR="00633F77" w:rsidRPr="0049029D" w14:paraId="6F4ECFBE" w14:textId="77777777" w:rsidTr="002468F6">
        <w:tc>
          <w:tcPr>
            <w:tcW w:w="3855" w:type="dxa"/>
            <w:shd w:val="clear" w:color="auto" w:fill="auto"/>
          </w:tcPr>
          <w:p w14:paraId="3F155876" w14:textId="77777777" w:rsidR="00633F77" w:rsidRPr="00D21F27" w:rsidRDefault="00633F77" w:rsidP="00633F77">
            <w:pPr>
              <w:adjustRightInd w:val="0"/>
              <w:snapToGrid w:val="0"/>
              <w:jc w:val="left"/>
            </w:pPr>
            <w:r w:rsidRPr="00500F95">
              <w:t>18-01-2023</w:t>
            </w:r>
          </w:p>
        </w:tc>
        <w:tc>
          <w:tcPr>
            <w:tcW w:w="3855" w:type="dxa"/>
            <w:shd w:val="clear" w:color="auto" w:fill="auto"/>
          </w:tcPr>
          <w:p w14:paraId="30EF81AE" w14:textId="042F1886" w:rsidR="00633F77" w:rsidRPr="00A54569" w:rsidRDefault="00633F77" w:rsidP="00633F77">
            <w:pPr>
              <w:adjustRightInd w:val="0"/>
              <w:snapToGrid w:val="0"/>
              <w:jc w:val="left"/>
            </w:pPr>
            <w:r w:rsidRPr="00C22116">
              <w:t>3648</w:t>
            </w:r>
          </w:p>
        </w:tc>
      </w:tr>
      <w:tr w:rsidR="00633F77" w:rsidRPr="0049029D" w14:paraId="2FF5E502" w14:textId="77777777" w:rsidTr="002468F6">
        <w:tc>
          <w:tcPr>
            <w:tcW w:w="3855" w:type="dxa"/>
            <w:shd w:val="clear" w:color="auto" w:fill="auto"/>
          </w:tcPr>
          <w:p w14:paraId="3D849C91" w14:textId="77777777" w:rsidR="00633F77" w:rsidRPr="00D21F27" w:rsidRDefault="00633F77" w:rsidP="00633F77">
            <w:pPr>
              <w:adjustRightInd w:val="0"/>
              <w:snapToGrid w:val="0"/>
              <w:jc w:val="left"/>
            </w:pPr>
            <w:r w:rsidRPr="00500F95">
              <w:t>19-01-2023</w:t>
            </w:r>
          </w:p>
        </w:tc>
        <w:tc>
          <w:tcPr>
            <w:tcW w:w="3855" w:type="dxa"/>
            <w:shd w:val="clear" w:color="auto" w:fill="auto"/>
          </w:tcPr>
          <w:p w14:paraId="237739EC" w14:textId="4812BF13" w:rsidR="00633F77" w:rsidRPr="00A54569" w:rsidRDefault="00633F77" w:rsidP="00633F77">
            <w:pPr>
              <w:adjustRightInd w:val="0"/>
              <w:snapToGrid w:val="0"/>
              <w:jc w:val="left"/>
            </w:pPr>
            <w:r w:rsidRPr="00C22116">
              <w:t>3537.699951</w:t>
            </w:r>
          </w:p>
        </w:tc>
      </w:tr>
      <w:tr w:rsidR="00633F77" w:rsidRPr="0049029D" w14:paraId="7ADB0DFD" w14:textId="77777777" w:rsidTr="002468F6">
        <w:tc>
          <w:tcPr>
            <w:tcW w:w="3855" w:type="dxa"/>
            <w:shd w:val="clear" w:color="auto" w:fill="auto"/>
          </w:tcPr>
          <w:p w14:paraId="075F4224" w14:textId="77777777" w:rsidR="00633F77" w:rsidRPr="00D21F27" w:rsidRDefault="00633F77" w:rsidP="00633F77">
            <w:pPr>
              <w:adjustRightInd w:val="0"/>
              <w:snapToGrid w:val="0"/>
              <w:jc w:val="left"/>
            </w:pPr>
            <w:r w:rsidRPr="00500F95">
              <w:t>20-01-2023</w:t>
            </w:r>
          </w:p>
        </w:tc>
        <w:tc>
          <w:tcPr>
            <w:tcW w:w="3855" w:type="dxa"/>
            <w:shd w:val="clear" w:color="auto" w:fill="auto"/>
          </w:tcPr>
          <w:p w14:paraId="6C790C55" w14:textId="34FAF510" w:rsidR="00633F77" w:rsidRPr="00A54569" w:rsidRDefault="00633F77" w:rsidP="00633F77">
            <w:pPr>
              <w:adjustRightInd w:val="0"/>
              <w:snapToGrid w:val="0"/>
              <w:jc w:val="left"/>
            </w:pPr>
            <w:r w:rsidRPr="00C22116">
              <w:t>3477.350098</w:t>
            </w:r>
          </w:p>
        </w:tc>
      </w:tr>
      <w:tr w:rsidR="00633F77" w:rsidRPr="0049029D" w14:paraId="16870CC4" w14:textId="77777777" w:rsidTr="002468F6">
        <w:tc>
          <w:tcPr>
            <w:tcW w:w="3855" w:type="dxa"/>
            <w:shd w:val="clear" w:color="auto" w:fill="auto"/>
          </w:tcPr>
          <w:p w14:paraId="40B49F84" w14:textId="77777777" w:rsidR="00633F77" w:rsidRPr="00D21F27" w:rsidRDefault="00633F77" w:rsidP="00633F77">
            <w:pPr>
              <w:adjustRightInd w:val="0"/>
              <w:snapToGrid w:val="0"/>
              <w:jc w:val="left"/>
            </w:pPr>
            <w:r w:rsidRPr="00500F95">
              <w:t>23-01-2023</w:t>
            </w:r>
          </w:p>
        </w:tc>
        <w:tc>
          <w:tcPr>
            <w:tcW w:w="3855" w:type="dxa"/>
            <w:shd w:val="clear" w:color="auto" w:fill="auto"/>
          </w:tcPr>
          <w:p w14:paraId="6C58677D" w14:textId="5F0BEBCB" w:rsidR="00633F77" w:rsidRPr="00A54569" w:rsidRDefault="00633F77" w:rsidP="00633F77">
            <w:pPr>
              <w:adjustRightInd w:val="0"/>
              <w:snapToGrid w:val="0"/>
              <w:jc w:val="left"/>
            </w:pPr>
            <w:r w:rsidRPr="00C22116">
              <w:t>3460</w:t>
            </w:r>
          </w:p>
        </w:tc>
      </w:tr>
      <w:tr w:rsidR="00633F77" w:rsidRPr="0049029D" w14:paraId="7717627E" w14:textId="77777777" w:rsidTr="002468F6">
        <w:tc>
          <w:tcPr>
            <w:tcW w:w="3855" w:type="dxa"/>
            <w:shd w:val="clear" w:color="auto" w:fill="auto"/>
          </w:tcPr>
          <w:p w14:paraId="56017379" w14:textId="77777777" w:rsidR="00633F77" w:rsidRPr="00D21F27" w:rsidRDefault="00633F77" w:rsidP="00633F77">
            <w:pPr>
              <w:adjustRightInd w:val="0"/>
              <w:snapToGrid w:val="0"/>
              <w:jc w:val="left"/>
            </w:pPr>
            <w:r w:rsidRPr="00500F95">
              <w:t>24-01-2023</w:t>
            </w:r>
          </w:p>
        </w:tc>
        <w:tc>
          <w:tcPr>
            <w:tcW w:w="3855" w:type="dxa"/>
            <w:shd w:val="clear" w:color="auto" w:fill="auto"/>
          </w:tcPr>
          <w:p w14:paraId="10B7D29C" w14:textId="2B385A88" w:rsidR="00633F77" w:rsidRPr="00A54569" w:rsidRDefault="00633F77" w:rsidP="00633F77">
            <w:pPr>
              <w:adjustRightInd w:val="0"/>
              <w:snapToGrid w:val="0"/>
              <w:jc w:val="left"/>
            </w:pPr>
            <w:r w:rsidRPr="00C22116">
              <w:t>3508</w:t>
            </w:r>
          </w:p>
        </w:tc>
      </w:tr>
      <w:tr w:rsidR="00633F77" w:rsidRPr="0049029D" w14:paraId="0BCBEE1B" w14:textId="77777777" w:rsidTr="002468F6">
        <w:tc>
          <w:tcPr>
            <w:tcW w:w="3855" w:type="dxa"/>
            <w:shd w:val="clear" w:color="auto" w:fill="auto"/>
          </w:tcPr>
          <w:p w14:paraId="572A61F9" w14:textId="77777777" w:rsidR="00633F77" w:rsidRPr="00D21F27" w:rsidRDefault="00633F77" w:rsidP="00633F77">
            <w:pPr>
              <w:adjustRightInd w:val="0"/>
              <w:snapToGrid w:val="0"/>
              <w:jc w:val="left"/>
            </w:pPr>
            <w:r w:rsidRPr="00500F95">
              <w:t>25-01-2023</w:t>
            </w:r>
          </w:p>
        </w:tc>
        <w:tc>
          <w:tcPr>
            <w:tcW w:w="3855" w:type="dxa"/>
            <w:shd w:val="clear" w:color="auto" w:fill="auto"/>
          </w:tcPr>
          <w:p w14:paraId="0FFD845F" w14:textId="130BCD8A" w:rsidR="00633F77" w:rsidRPr="00A54569" w:rsidRDefault="00633F77" w:rsidP="00633F77">
            <w:pPr>
              <w:adjustRightInd w:val="0"/>
              <w:snapToGrid w:val="0"/>
              <w:jc w:val="left"/>
            </w:pPr>
            <w:r w:rsidRPr="00C22116">
              <w:t>3428</w:t>
            </w:r>
          </w:p>
        </w:tc>
      </w:tr>
      <w:tr w:rsidR="00633F77" w:rsidRPr="0049029D" w14:paraId="5E0BA2EA" w14:textId="77777777" w:rsidTr="002468F6">
        <w:tc>
          <w:tcPr>
            <w:tcW w:w="3855" w:type="dxa"/>
            <w:shd w:val="clear" w:color="auto" w:fill="auto"/>
          </w:tcPr>
          <w:p w14:paraId="297A4120" w14:textId="77777777" w:rsidR="00633F77" w:rsidRPr="00D21F27" w:rsidRDefault="00633F77" w:rsidP="00633F77">
            <w:pPr>
              <w:adjustRightInd w:val="0"/>
              <w:snapToGrid w:val="0"/>
              <w:jc w:val="left"/>
            </w:pPr>
            <w:r w:rsidRPr="00500F95">
              <w:t>27-01-2023</w:t>
            </w:r>
          </w:p>
        </w:tc>
        <w:tc>
          <w:tcPr>
            <w:tcW w:w="3855" w:type="dxa"/>
            <w:shd w:val="clear" w:color="auto" w:fill="auto"/>
          </w:tcPr>
          <w:p w14:paraId="52212EC2" w14:textId="07D189A6" w:rsidR="00633F77" w:rsidRPr="00A54569" w:rsidRDefault="00633F77" w:rsidP="00633F77">
            <w:pPr>
              <w:adjustRightInd w:val="0"/>
              <w:snapToGrid w:val="0"/>
              <w:jc w:val="left"/>
            </w:pPr>
            <w:r w:rsidRPr="00C22116">
              <w:t>3346.5</w:t>
            </w:r>
          </w:p>
        </w:tc>
      </w:tr>
      <w:tr w:rsidR="00633F77" w:rsidRPr="0049029D" w14:paraId="725C30E0" w14:textId="77777777" w:rsidTr="002468F6">
        <w:tc>
          <w:tcPr>
            <w:tcW w:w="3855" w:type="dxa"/>
            <w:shd w:val="clear" w:color="auto" w:fill="auto"/>
          </w:tcPr>
          <w:p w14:paraId="7F75CE0F" w14:textId="77777777" w:rsidR="00633F77" w:rsidRPr="00D21F27" w:rsidRDefault="00633F77" w:rsidP="00633F77">
            <w:pPr>
              <w:adjustRightInd w:val="0"/>
              <w:snapToGrid w:val="0"/>
              <w:jc w:val="left"/>
            </w:pPr>
            <w:r w:rsidRPr="00500F95">
              <w:t>30-01-2023</w:t>
            </w:r>
          </w:p>
        </w:tc>
        <w:tc>
          <w:tcPr>
            <w:tcW w:w="3855" w:type="dxa"/>
            <w:shd w:val="clear" w:color="auto" w:fill="auto"/>
          </w:tcPr>
          <w:p w14:paraId="656F1A98" w14:textId="1A8E8856" w:rsidR="00633F77" w:rsidRPr="00A54569" w:rsidRDefault="00633F77" w:rsidP="00633F77">
            <w:pPr>
              <w:adjustRightInd w:val="0"/>
              <w:snapToGrid w:val="0"/>
              <w:jc w:val="left"/>
            </w:pPr>
            <w:r w:rsidRPr="00C22116">
              <w:t>3037.550049</w:t>
            </w:r>
          </w:p>
        </w:tc>
      </w:tr>
    </w:tbl>
    <w:p w14:paraId="55CC04A6" w14:textId="77777777" w:rsidR="00633F77" w:rsidRPr="00061B1E" w:rsidRDefault="00633F77" w:rsidP="00633F77">
      <w:pPr>
        <w:pStyle w:val="MDPI31text"/>
        <w:ind w:left="2968" w:firstLine="0"/>
        <w:rPr>
          <w:iCs/>
        </w:rPr>
      </w:pPr>
    </w:p>
    <w:p w14:paraId="0EDB3723" w14:textId="6941F60D" w:rsidR="00633F77" w:rsidRDefault="00633F77" w:rsidP="00633F77">
      <w:pPr>
        <w:pStyle w:val="ListParagraph"/>
        <w:spacing w:line="0" w:lineRule="atLeast"/>
        <w:ind w:left="2552"/>
        <w:rPr>
          <w:rFonts w:eastAsia="Times New Roman"/>
          <w:iCs/>
          <w:noProof w:val="0"/>
          <w:snapToGrid w:val="0"/>
          <w:szCs w:val="22"/>
          <w:lang w:eastAsia="de-DE" w:bidi="en-US"/>
        </w:rPr>
      </w:pPr>
      <w:r w:rsidRPr="002C410F">
        <w:rPr>
          <w:rFonts w:eastAsia="Times New Roman"/>
          <w:iCs/>
          <w:noProof w:val="0"/>
          <w:snapToGrid w:val="0"/>
          <w:szCs w:val="22"/>
          <w:lang w:eastAsia="de-DE" w:bidi="en-US"/>
        </w:rPr>
        <w:t xml:space="preserve">The </w:t>
      </w:r>
      <w:r>
        <w:rPr>
          <w:rFonts w:eastAsia="Times New Roman"/>
          <w:iCs/>
          <w:noProof w:val="0"/>
          <w:snapToGrid w:val="0"/>
          <w:szCs w:val="22"/>
          <w:lang w:eastAsia="de-DE" w:bidi="en-US"/>
        </w:rPr>
        <w:t xml:space="preserve">complete dataset is made available at </w:t>
      </w:r>
      <w:hyperlink r:id="rId23" w:history="1">
        <w:r w:rsidRPr="00633F77">
          <w:rPr>
            <w:rStyle w:val="Hyperlink"/>
            <w:rFonts w:eastAsia="Times New Roman"/>
            <w:iCs/>
            <w:noProof w:val="0"/>
            <w:snapToGrid w:val="0"/>
            <w:color w:val="00B0F0"/>
            <w:szCs w:val="22"/>
            <w:lang w:eastAsia="de-DE" w:bidi="en-US"/>
          </w:rPr>
          <w:t>https://github.com/Anurag-Dutta/Adani/blob/main/high.csv</w:t>
        </w:r>
      </w:hyperlink>
      <w:r w:rsidRPr="00E5735B">
        <w:rPr>
          <w:rFonts w:eastAsia="Times New Roman"/>
          <w:iCs/>
          <w:noProof w:val="0"/>
          <w:snapToGrid w:val="0"/>
          <w:color w:val="auto"/>
          <w:szCs w:val="22"/>
          <w:lang w:eastAsia="de-DE" w:bidi="en-US"/>
        </w:rPr>
        <w:t>.</w:t>
      </w:r>
      <w:r>
        <w:rPr>
          <w:rFonts w:eastAsia="Times New Roman"/>
          <w:iCs/>
          <w:noProof w:val="0"/>
          <w:snapToGrid w:val="0"/>
          <w:color w:val="00B0F0"/>
          <w:szCs w:val="22"/>
          <w:lang w:eastAsia="de-DE" w:bidi="en-US"/>
        </w:rPr>
        <w:t xml:space="preserve"> </w:t>
      </w:r>
      <w:r>
        <w:rPr>
          <w:rFonts w:eastAsia="Times New Roman"/>
          <w:iCs/>
          <w:noProof w:val="0"/>
          <w:snapToGrid w:val="0"/>
          <w:szCs w:val="22"/>
          <w:lang w:eastAsia="de-DE" w:bidi="en-US"/>
        </w:rPr>
        <w:t xml:space="preserve">Firstly, we have considered the first digit of the entries of Highest Stock Price Column. Table 8. shows the digit wise frequency of the same. </w:t>
      </w:r>
    </w:p>
    <w:p w14:paraId="0ADF0399" w14:textId="77777777" w:rsidR="00633F77" w:rsidRDefault="00633F77" w:rsidP="00633F77">
      <w:pPr>
        <w:pStyle w:val="ListParagraph"/>
        <w:spacing w:line="0" w:lineRule="atLeast"/>
        <w:ind w:left="2552"/>
        <w:rPr>
          <w:rFonts w:eastAsia="Times New Roman"/>
          <w:iCs/>
          <w:noProof w:val="0"/>
          <w:snapToGrid w:val="0"/>
          <w:szCs w:val="22"/>
          <w:lang w:eastAsia="de-DE" w:bidi="en-US"/>
        </w:rPr>
      </w:pPr>
    </w:p>
    <w:p w14:paraId="2899BBCE" w14:textId="1478F1EE" w:rsidR="00633F77" w:rsidRPr="002C410F" w:rsidRDefault="00633F77" w:rsidP="00633F77">
      <w:pPr>
        <w:pStyle w:val="ListParagraph"/>
        <w:spacing w:line="0" w:lineRule="atLeast"/>
        <w:ind w:left="2552"/>
        <w:rPr>
          <w:bCs/>
          <w:sz w:val="18"/>
          <w:szCs w:val="18"/>
        </w:rPr>
      </w:pPr>
      <w:r w:rsidRPr="002C410F">
        <w:rPr>
          <w:b/>
          <w:sz w:val="18"/>
          <w:szCs w:val="18"/>
        </w:rPr>
        <w:t xml:space="preserve">Table </w:t>
      </w:r>
      <w:r>
        <w:rPr>
          <w:b/>
          <w:sz w:val="18"/>
          <w:szCs w:val="18"/>
        </w:rPr>
        <w:t>6</w:t>
      </w:r>
      <w:r w:rsidRPr="002C410F">
        <w:rPr>
          <w:b/>
          <w:sz w:val="18"/>
          <w:szCs w:val="18"/>
        </w:rPr>
        <w:t xml:space="preserve">. </w:t>
      </w:r>
      <w:r w:rsidRPr="00E5735B">
        <w:rPr>
          <w:bCs/>
          <w:sz w:val="18"/>
          <w:szCs w:val="18"/>
        </w:rPr>
        <w:t>Digit – wise frequency for 1’st Digit place</w:t>
      </w:r>
      <w:r>
        <w:rPr>
          <w:bCs/>
          <w:sz w:val="18"/>
          <w:szCs w:val="18"/>
        </w:rPr>
        <w:t xml:space="preserve"> for the Stock Highest Price. </w:t>
      </w:r>
    </w:p>
    <w:p w14:paraId="2CC6A2A8" w14:textId="77777777" w:rsidR="00633F77" w:rsidRPr="002C410F" w:rsidRDefault="00633F77" w:rsidP="00633F77">
      <w:pPr>
        <w:pStyle w:val="ListParagraph"/>
        <w:spacing w:line="0" w:lineRule="atLeast"/>
        <w:ind w:left="2552"/>
        <w:rPr>
          <w:rFonts w:eastAsia="Times New Roman"/>
          <w:iCs/>
          <w:noProof w:val="0"/>
          <w:snapToGrid w:val="0"/>
          <w:szCs w:val="22"/>
          <w:lang w:eastAsia="de-DE" w:bidi="en-US"/>
        </w:rPr>
      </w:pPr>
    </w:p>
    <w:tbl>
      <w:tblPr>
        <w:tblW w:w="7710" w:type="dxa"/>
        <w:tblInd w:w="1330"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855"/>
        <w:gridCol w:w="3855"/>
      </w:tblGrid>
      <w:tr w:rsidR="00633F77" w:rsidRPr="0049029D" w14:paraId="5BABAC64" w14:textId="77777777" w:rsidTr="002468F6">
        <w:tc>
          <w:tcPr>
            <w:tcW w:w="3855" w:type="dxa"/>
            <w:tcBorders>
              <w:bottom w:val="single" w:sz="4" w:space="0" w:color="auto"/>
            </w:tcBorders>
            <w:shd w:val="clear" w:color="auto" w:fill="auto"/>
          </w:tcPr>
          <w:p w14:paraId="5B5AD22F" w14:textId="77777777" w:rsidR="00633F77" w:rsidRPr="008721B1" w:rsidRDefault="00633F77" w:rsidP="002468F6">
            <w:pPr>
              <w:adjustRightInd w:val="0"/>
              <w:snapToGrid w:val="0"/>
              <w:jc w:val="left"/>
              <w:rPr>
                <w:b/>
                <w:bCs/>
                <w:noProof w:val="0"/>
              </w:rPr>
            </w:pPr>
            <w:r>
              <w:rPr>
                <w:b/>
                <w:bCs/>
              </w:rPr>
              <w:t>Digit</w:t>
            </w:r>
          </w:p>
        </w:tc>
        <w:tc>
          <w:tcPr>
            <w:tcW w:w="3855" w:type="dxa"/>
            <w:tcBorders>
              <w:bottom w:val="single" w:sz="4" w:space="0" w:color="auto"/>
            </w:tcBorders>
            <w:shd w:val="clear" w:color="auto" w:fill="auto"/>
          </w:tcPr>
          <w:p w14:paraId="463E3608" w14:textId="77777777" w:rsidR="00633F77" w:rsidRPr="008721B1" w:rsidRDefault="00633F77" w:rsidP="002468F6">
            <w:pPr>
              <w:adjustRightInd w:val="0"/>
              <w:snapToGrid w:val="0"/>
              <w:jc w:val="left"/>
              <w:rPr>
                <w:b/>
                <w:bCs/>
                <w:noProof w:val="0"/>
              </w:rPr>
            </w:pPr>
            <w:r>
              <w:rPr>
                <w:b/>
                <w:bCs/>
              </w:rPr>
              <w:t>Frequency</w:t>
            </w:r>
          </w:p>
        </w:tc>
      </w:tr>
      <w:tr w:rsidR="00633F77" w:rsidRPr="0049029D" w14:paraId="35E8ADCB" w14:textId="77777777" w:rsidTr="002468F6">
        <w:tc>
          <w:tcPr>
            <w:tcW w:w="3855" w:type="dxa"/>
            <w:shd w:val="clear" w:color="auto" w:fill="auto"/>
          </w:tcPr>
          <w:p w14:paraId="64017036" w14:textId="77777777" w:rsidR="00633F77" w:rsidRPr="0049029D" w:rsidRDefault="00633F77" w:rsidP="00633F77">
            <w:pPr>
              <w:adjustRightInd w:val="0"/>
              <w:snapToGrid w:val="0"/>
              <w:jc w:val="left"/>
              <w:rPr>
                <w:noProof w:val="0"/>
              </w:rPr>
            </w:pPr>
            <w:r w:rsidRPr="00E94528">
              <w:t>1</w:t>
            </w:r>
          </w:p>
        </w:tc>
        <w:tc>
          <w:tcPr>
            <w:tcW w:w="3855" w:type="dxa"/>
            <w:shd w:val="clear" w:color="auto" w:fill="auto"/>
          </w:tcPr>
          <w:p w14:paraId="263AB96F" w14:textId="6483BDB2" w:rsidR="00633F77" w:rsidRPr="0049029D" w:rsidRDefault="00633F77" w:rsidP="00633F77">
            <w:pPr>
              <w:adjustRightInd w:val="0"/>
              <w:snapToGrid w:val="0"/>
              <w:jc w:val="left"/>
              <w:rPr>
                <w:noProof w:val="0"/>
              </w:rPr>
            </w:pPr>
            <w:r w:rsidRPr="00CB5808">
              <w:t>70</w:t>
            </w:r>
            <w:r>
              <w:t>8</w:t>
            </w:r>
          </w:p>
        </w:tc>
      </w:tr>
      <w:tr w:rsidR="00633F77" w:rsidRPr="0049029D" w14:paraId="1755684C" w14:textId="77777777" w:rsidTr="002468F6">
        <w:tc>
          <w:tcPr>
            <w:tcW w:w="3855" w:type="dxa"/>
            <w:shd w:val="clear" w:color="auto" w:fill="auto"/>
          </w:tcPr>
          <w:p w14:paraId="3A600FC0" w14:textId="77777777" w:rsidR="00633F77" w:rsidRPr="0049029D" w:rsidRDefault="00633F77" w:rsidP="00633F77">
            <w:pPr>
              <w:adjustRightInd w:val="0"/>
              <w:snapToGrid w:val="0"/>
              <w:jc w:val="left"/>
              <w:rPr>
                <w:noProof w:val="0"/>
              </w:rPr>
            </w:pPr>
            <w:r w:rsidRPr="00E94528">
              <w:t>2</w:t>
            </w:r>
          </w:p>
        </w:tc>
        <w:tc>
          <w:tcPr>
            <w:tcW w:w="3855" w:type="dxa"/>
            <w:shd w:val="clear" w:color="auto" w:fill="auto"/>
          </w:tcPr>
          <w:p w14:paraId="12490BC6" w14:textId="6FD78BF9" w:rsidR="00633F77" w:rsidRPr="0049029D" w:rsidRDefault="00633F77" w:rsidP="00633F77">
            <w:pPr>
              <w:adjustRightInd w:val="0"/>
              <w:snapToGrid w:val="0"/>
              <w:jc w:val="left"/>
              <w:rPr>
                <w:noProof w:val="0"/>
              </w:rPr>
            </w:pPr>
            <w:r w:rsidRPr="00CB5808">
              <w:t>211</w:t>
            </w:r>
          </w:p>
        </w:tc>
      </w:tr>
      <w:tr w:rsidR="00633F77" w:rsidRPr="0049029D" w14:paraId="5FAAAE65" w14:textId="77777777" w:rsidTr="002468F6">
        <w:tc>
          <w:tcPr>
            <w:tcW w:w="3855" w:type="dxa"/>
            <w:shd w:val="clear" w:color="auto" w:fill="auto"/>
          </w:tcPr>
          <w:p w14:paraId="428EFC62" w14:textId="77777777" w:rsidR="00633F77" w:rsidRPr="0049029D" w:rsidRDefault="00633F77" w:rsidP="00633F77">
            <w:pPr>
              <w:adjustRightInd w:val="0"/>
              <w:snapToGrid w:val="0"/>
              <w:jc w:val="left"/>
              <w:rPr>
                <w:noProof w:val="0"/>
              </w:rPr>
            </w:pPr>
            <w:r w:rsidRPr="00E94528">
              <w:t>3</w:t>
            </w:r>
          </w:p>
        </w:tc>
        <w:tc>
          <w:tcPr>
            <w:tcW w:w="3855" w:type="dxa"/>
            <w:shd w:val="clear" w:color="auto" w:fill="auto"/>
          </w:tcPr>
          <w:p w14:paraId="02750E1A" w14:textId="17400526" w:rsidR="00633F77" w:rsidRPr="0049029D" w:rsidRDefault="00633F77" w:rsidP="00633F77">
            <w:pPr>
              <w:adjustRightInd w:val="0"/>
              <w:snapToGrid w:val="0"/>
              <w:jc w:val="left"/>
              <w:rPr>
                <w:noProof w:val="0"/>
              </w:rPr>
            </w:pPr>
            <w:r w:rsidRPr="00CB5808">
              <w:t>244</w:t>
            </w:r>
          </w:p>
        </w:tc>
      </w:tr>
      <w:tr w:rsidR="00633F77" w:rsidRPr="0049029D" w14:paraId="360B4D17" w14:textId="77777777" w:rsidTr="002468F6">
        <w:tc>
          <w:tcPr>
            <w:tcW w:w="3855" w:type="dxa"/>
            <w:shd w:val="clear" w:color="auto" w:fill="auto"/>
          </w:tcPr>
          <w:p w14:paraId="31F14651" w14:textId="77777777" w:rsidR="00633F77" w:rsidRPr="00DE29B0" w:rsidRDefault="00633F77" w:rsidP="00633F77">
            <w:pPr>
              <w:adjustRightInd w:val="0"/>
              <w:snapToGrid w:val="0"/>
              <w:jc w:val="left"/>
            </w:pPr>
            <w:r w:rsidRPr="00E94528">
              <w:t>4</w:t>
            </w:r>
          </w:p>
        </w:tc>
        <w:tc>
          <w:tcPr>
            <w:tcW w:w="3855" w:type="dxa"/>
            <w:shd w:val="clear" w:color="auto" w:fill="auto"/>
          </w:tcPr>
          <w:p w14:paraId="102351F1" w14:textId="6EE6B53A" w:rsidR="00633F77" w:rsidRPr="00DE29B0" w:rsidRDefault="00633F77" w:rsidP="00633F77">
            <w:pPr>
              <w:adjustRightInd w:val="0"/>
              <w:snapToGrid w:val="0"/>
              <w:jc w:val="left"/>
            </w:pPr>
            <w:r w:rsidRPr="00CB5808">
              <w:t>207</w:t>
            </w:r>
          </w:p>
        </w:tc>
      </w:tr>
      <w:tr w:rsidR="00633F77" w:rsidRPr="0049029D" w14:paraId="378AE27E" w14:textId="77777777" w:rsidTr="002468F6">
        <w:tc>
          <w:tcPr>
            <w:tcW w:w="3855" w:type="dxa"/>
            <w:shd w:val="clear" w:color="auto" w:fill="auto"/>
          </w:tcPr>
          <w:p w14:paraId="6A992A38" w14:textId="77777777" w:rsidR="00633F77" w:rsidRPr="00D21F27" w:rsidRDefault="00633F77" w:rsidP="00633F77">
            <w:pPr>
              <w:adjustRightInd w:val="0"/>
              <w:snapToGrid w:val="0"/>
              <w:jc w:val="left"/>
            </w:pPr>
            <w:r w:rsidRPr="00E94528">
              <w:t>5</w:t>
            </w:r>
          </w:p>
        </w:tc>
        <w:tc>
          <w:tcPr>
            <w:tcW w:w="3855" w:type="dxa"/>
            <w:shd w:val="clear" w:color="auto" w:fill="auto"/>
          </w:tcPr>
          <w:p w14:paraId="10F58F65" w14:textId="19A53464" w:rsidR="00633F77" w:rsidRPr="00A54569" w:rsidRDefault="00633F77" w:rsidP="00633F77">
            <w:pPr>
              <w:adjustRightInd w:val="0"/>
              <w:snapToGrid w:val="0"/>
              <w:jc w:val="left"/>
            </w:pPr>
            <w:r w:rsidRPr="00CB5808">
              <w:t>67</w:t>
            </w:r>
          </w:p>
        </w:tc>
      </w:tr>
      <w:tr w:rsidR="00633F77" w:rsidRPr="0049029D" w14:paraId="063FA5FB" w14:textId="77777777" w:rsidTr="002468F6">
        <w:tc>
          <w:tcPr>
            <w:tcW w:w="3855" w:type="dxa"/>
            <w:shd w:val="clear" w:color="auto" w:fill="auto"/>
          </w:tcPr>
          <w:p w14:paraId="661FDC94" w14:textId="77777777" w:rsidR="00633F77" w:rsidRPr="00D21F27" w:rsidRDefault="00633F77" w:rsidP="00633F77">
            <w:pPr>
              <w:adjustRightInd w:val="0"/>
              <w:snapToGrid w:val="0"/>
              <w:jc w:val="left"/>
            </w:pPr>
            <w:r w:rsidRPr="00E94528">
              <w:t>6</w:t>
            </w:r>
          </w:p>
        </w:tc>
        <w:tc>
          <w:tcPr>
            <w:tcW w:w="3855" w:type="dxa"/>
            <w:shd w:val="clear" w:color="auto" w:fill="auto"/>
          </w:tcPr>
          <w:p w14:paraId="6F5E0DAD" w14:textId="7A110C2E" w:rsidR="00633F77" w:rsidRPr="00A54569" w:rsidRDefault="00633F77" w:rsidP="00633F77">
            <w:pPr>
              <w:adjustRightInd w:val="0"/>
              <w:snapToGrid w:val="0"/>
              <w:jc w:val="left"/>
            </w:pPr>
            <w:r w:rsidRPr="00CB5808">
              <w:t>76</w:t>
            </w:r>
          </w:p>
        </w:tc>
      </w:tr>
      <w:tr w:rsidR="00633F77" w:rsidRPr="0049029D" w14:paraId="011D2570" w14:textId="77777777" w:rsidTr="002468F6">
        <w:tc>
          <w:tcPr>
            <w:tcW w:w="3855" w:type="dxa"/>
            <w:shd w:val="clear" w:color="auto" w:fill="auto"/>
          </w:tcPr>
          <w:p w14:paraId="52CF32AC" w14:textId="77777777" w:rsidR="00633F77" w:rsidRPr="00D21F27" w:rsidRDefault="00633F77" w:rsidP="00633F77">
            <w:pPr>
              <w:adjustRightInd w:val="0"/>
              <w:snapToGrid w:val="0"/>
              <w:jc w:val="left"/>
            </w:pPr>
            <w:r w:rsidRPr="00E94528">
              <w:t>7</w:t>
            </w:r>
          </w:p>
        </w:tc>
        <w:tc>
          <w:tcPr>
            <w:tcW w:w="3855" w:type="dxa"/>
            <w:shd w:val="clear" w:color="auto" w:fill="auto"/>
          </w:tcPr>
          <w:p w14:paraId="71D7DBEE" w14:textId="4685E27F" w:rsidR="00633F77" w:rsidRPr="00A54569" w:rsidRDefault="00633F77" w:rsidP="00633F77">
            <w:pPr>
              <w:adjustRightInd w:val="0"/>
              <w:snapToGrid w:val="0"/>
              <w:jc w:val="left"/>
            </w:pPr>
            <w:r w:rsidRPr="00CB5808">
              <w:t>94</w:t>
            </w:r>
          </w:p>
        </w:tc>
      </w:tr>
      <w:tr w:rsidR="00633F77" w:rsidRPr="0049029D" w14:paraId="23B40A88" w14:textId="77777777" w:rsidTr="002468F6">
        <w:tc>
          <w:tcPr>
            <w:tcW w:w="3855" w:type="dxa"/>
            <w:shd w:val="clear" w:color="auto" w:fill="auto"/>
          </w:tcPr>
          <w:p w14:paraId="5631E36C" w14:textId="77777777" w:rsidR="00633F77" w:rsidRPr="00D21F27" w:rsidRDefault="00633F77" w:rsidP="00633F77">
            <w:pPr>
              <w:adjustRightInd w:val="0"/>
              <w:snapToGrid w:val="0"/>
              <w:jc w:val="left"/>
            </w:pPr>
            <w:r w:rsidRPr="00E94528">
              <w:t>8</w:t>
            </w:r>
          </w:p>
        </w:tc>
        <w:tc>
          <w:tcPr>
            <w:tcW w:w="3855" w:type="dxa"/>
            <w:shd w:val="clear" w:color="auto" w:fill="auto"/>
          </w:tcPr>
          <w:p w14:paraId="52EE86BE" w14:textId="05E63A57" w:rsidR="00633F77" w:rsidRPr="00A54569" w:rsidRDefault="00633F77" w:rsidP="00633F77">
            <w:pPr>
              <w:adjustRightInd w:val="0"/>
              <w:snapToGrid w:val="0"/>
              <w:jc w:val="left"/>
            </w:pPr>
            <w:r w:rsidRPr="00CB5808">
              <w:t>94</w:t>
            </w:r>
          </w:p>
        </w:tc>
      </w:tr>
      <w:tr w:rsidR="00633F77" w:rsidRPr="0049029D" w14:paraId="64F95212" w14:textId="77777777" w:rsidTr="002468F6">
        <w:tc>
          <w:tcPr>
            <w:tcW w:w="3855" w:type="dxa"/>
            <w:shd w:val="clear" w:color="auto" w:fill="auto"/>
          </w:tcPr>
          <w:p w14:paraId="4D04BF46" w14:textId="77777777" w:rsidR="00633F77" w:rsidRPr="00D21F27" w:rsidRDefault="00633F77" w:rsidP="00633F77">
            <w:pPr>
              <w:adjustRightInd w:val="0"/>
              <w:snapToGrid w:val="0"/>
              <w:jc w:val="left"/>
            </w:pPr>
            <w:r w:rsidRPr="00E94528">
              <w:t>9</w:t>
            </w:r>
          </w:p>
        </w:tc>
        <w:tc>
          <w:tcPr>
            <w:tcW w:w="3855" w:type="dxa"/>
            <w:shd w:val="clear" w:color="auto" w:fill="auto"/>
          </w:tcPr>
          <w:p w14:paraId="4A2ABF4A" w14:textId="28129306" w:rsidR="00633F77" w:rsidRPr="00A54569" w:rsidRDefault="00633F77" w:rsidP="00633F77">
            <w:pPr>
              <w:adjustRightInd w:val="0"/>
              <w:snapToGrid w:val="0"/>
              <w:jc w:val="left"/>
            </w:pPr>
            <w:r w:rsidRPr="00CB5808">
              <w:t>49</w:t>
            </w:r>
          </w:p>
        </w:tc>
      </w:tr>
    </w:tbl>
    <w:p w14:paraId="4BCE74B9" w14:textId="77777777" w:rsidR="00633F77" w:rsidRDefault="00633F77" w:rsidP="00633F77">
      <w:pPr>
        <w:pStyle w:val="ListParagraph"/>
        <w:spacing w:line="0" w:lineRule="atLeast"/>
        <w:ind w:left="2552"/>
        <w:rPr>
          <w:rFonts w:eastAsiaTheme="minorEastAsia"/>
          <w:shd w:val="clear" w:color="auto" w:fill="FFFFFF"/>
        </w:rPr>
      </w:pPr>
    </w:p>
    <w:p w14:paraId="4A60C488" w14:textId="77777777" w:rsidR="00633F77" w:rsidRPr="00E5735B" w:rsidRDefault="00633F77" w:rsidP="00633F77">
      <w:pPr>
        <w:pStyle w:val="ListParagraph"/>
        <w:spacing w:line="0" w:lineRule="atLeast"/>
        <w:ind w:left="2552"/>
        <w:rPr>
          <w:rFonts w:eastAsiaTheme="minorEastAsia"/>
          <w:shd w:val="clear" w:color="auto" w:fill="FFFFFF"/>
        </w:rPr>
      </w:pPr>
      <w:r>
        <w:rPr>
          <w:rFonts w:eastAsiaTheme="minorEastAsia"/>
          <w:shd w:val="clear" w:color="auto" w:fill="FFFFFF"/>
        </w:rPr>
        <w:t xml:space="preserve">Adding up all the entries of the Frequecny Column, we get, </w:t>
      </w:r>
    </w:p>
    <w:p w14:paraId="7D6081C0" w14:textId="77777777" w:rsidR="00633F77" w:rsidRPr="00E5735B" w:rsidRDefault="00000000" w:rsidP="00633F77">
      <w:pPr>
        <w:pStyle w:val="ListParagraph"/>
        <w:spacing w:line="0" w:lineRule="atLeast"/>
        <w:ind w:left="2552"/>
        <w:rPr>
          <w:rFonts w:eastAsiaTheme="minorEastAsia"/>
          <w:i/>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9</m:t>
              </m:r>
            </m:sup>
            <m:e>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=1750</m:t>
          </m:r>
        </m:oMath>
      </m:oMathPara>
    </w:p>
    <w:p w14:paraId="7A5E959D" w14:textId="77777777" w:rsidR="00633F77" w:rsidRDefault="00633F77" w:rsidP="00633F77">
      <w:pPr>
        <w:pStyle w:val="ListParagraph"/>
        <w:spacing w:line="0" w:lineRule="atLeast"/>
        <w:ind w:left="2552"/>
        <w:rPr>
          <w:rFonts w:eastAsiaTheme="minorEastAsia"/>
          <w:iCs/>
          <w:shd w:val="clear" w:color="auto" w:fill="FFFFFF"/>
        </w:rPr>
      </w:pPr>
      <w:r w:rsidRPr="00FB6315">
        <w:rPr>
          <w:rFonts w:eastAsiaTheme="minorEastAsia"/>
          <w:iCs/>
          <w:shd w:val="clear" w:color="auto" w:fill="FFFFFF"/>
        </w:rPr>
        <w:t>Then, using the equation</w:t>
      </w:r>
    </w:p>
    <w:p w14:paraId="199E9369" w14:textId="77777777" w:rsidR="00633F77" w:rsidRDefault="00633F77" w:rsidP="00633F77">
      <w:pPr>
        <w:pStyle w:val="ListParagraph"/>
        <w:spacing w:line="0" w:lineRule="atLeast"/>
        <w:ind w:left="2552"/>
        <w:jc w:val="center"/>
        <w:rPr>
          <w:rFonts w:eastAsiaTheme="minorEastAsia"/>
          <w:iCs/>
          <w:shd w:val="clear" w:color="auto" w:fill="FFFFFF"/>
        </w:rPr>
      </w:pPr>
      <m:oMathPara>
        <m:oMath>
          <m:r>
            <w:rPr>
              <w:rFonts w:ascii="Cambria Math" w:eastAsiaTheme="minorEastAsia" w:hAnsi="Cambria Math"/>
              <w:shd w:val="clear" w:color="auto" w:fill="FFFFFF"/>
            </w:rPr>
            <m:t>P</m:t>
          </m:r>
          <m:d>
            <m:dPr>
              <m:ctrlPr>
                <w:rPr>
                  <w:rFonts w:ascii="Cambria Math" w:eastAsiaTheme="minorEastAsia" w:hAnsi="Cambria Math"/>
                  <w:i/>
                  <w:iCs/>
                  <w:shd w:val="clear" w:color="auto" w:fill="FFFFFF"/>
                </w:rPr>
              </m:ctrlPr>
            </m:dPr>
            <m:e>
              <m:r>
                <w:rPr>
                  <w:rFonts w:ascii="Cambria Math" w:eastAsiaTheme="minorEastAsia" w:hAnsi="Cambria Math"/>
                  <w:shd w:val="clear" w:color="auto" w:fill="FFFFFF"/>
                </w:rPr>
                <m:t>i</m:t>
              </m:r>
            </m:e>
          </m:d>
          <m:r>
            <w:rPr>
              <w:rFonts w:ascii="Cambria Math" w:eastAsiaTheme="minorEastAsia" w:hAnsi="Cambria Math"/>
              <w:shd w:val="clear" w:color="auto" w:fill="FFFFFF"/>
            </w:rPr>
            <m:t>=</m:t>
          </m:r>
          <m:f>
            <m:fPr>
              <m:ctrlPr>
                <w:rPr>
                  <w:rFonts w:ascii="Cambria Math" w:eastAsiaTheme="minorEastAsia" w:hAnsi="Cambria Math"/>
                  <w:i/>
                  <w:iCs/>
                  <w:shd w:val="clear" w:color="auto" w:fill="FFFFFF"/>
                </w:rPr>
              </m:ctrlPr>
            </m:fPr>
            <m:num>
              <m:sSub>
                <m:sSubPr>
                  <m:ctrlPr>
                    <w:rPr>
                      <w:rFonts w:ascii="Cambria Math" w:hAnsi="Cambria Math"/>
                      <w:i/>
                      <w:iCs/>
                    </w:rPr>
                  </m:ctrlPr>
                </m:sSubPr>
                <m:e>
                  <m:r>
                    <w:rPr>
                      <w:rFonts w:ascii="Cambria Math" w:hAnsi="Cambria Math"/>
                    </w:rPr>
                    <m:t>f</m:t>
                  </m:r>
                </m:e>
                <m:sub>
                  <m:r>
                    <w:rPr>
                      <w:rFonts w:ascii="Cambria Math" w:hAnsi="Cambria Math"/>
                    </w:rPr>
                    <m:t>i</m:t>
                  </m:r>
                </m:sub>
              </m:sSub>
            </m:num>
            <m:den>
              <m:nary>
                <m:naryPr>
                  <m:chr m:val="∑"/>
                  <m:limLoc m:val="undOvr"/>
                  <m:ctrlPr>
                    <w:rPr>
                      <w:rFonts w:ascii="Cambria Math" w:hAnsi="Cambria Math"/>
                      <w:i/>
                      <w:iCs/>
                    </w:rPr>
                  </m:ctrlPr>
                </m:naryPr>
                <m:sub>
                  <m:r>
                    <w:rPr>
                      <w:rFonts w:ascii="Cambria Math" w:hAnsi="Cambria Math"/>
                    </w:rPr>
                    <m:t>i=1</m:t>
                  </m:r>
                </m:sub>
                <m:sup>
                  <m:r>
                    <w:rPr>
                      <w:rFonts w:ascii="Cambria Math" w:hAnsi="Cambria Math"/>
                    </w:rPr>
                    <m:t>9</m:t>
                  </m:r>
                </m:sup>
                <m:e>
                  <m:sSub>
                    <m:sSubPr>
                      <m:ctrlPr>
                        <w:rPr>
                          <w:rFonts w:ascii="Cambria Math" w:hAnsi="Cambria Math"/>
                          <w:i/>
                          <w:iCs/>
                        </w:rPr>
                      </m:ctrlPr>
                    </m:sSubPr>
                    <m:e>
                      <m:r>
                        <w:rPr>
                          <w:rFonts w:ascii="Cambria Math" w:hAnsi="Cambria Math"/>
                        </w:rPr>
                        <m:t>f</m:t>
                      </m:r>
                    </m:e>
                    <m:sub>
                      <m:r>
                        <w:rPr>
                          <w:rFonts w:ascii="Cambria Math" w:hAnsi="Cambria Math"/>
                        </w:rPr>
                        <m:t>i</m:t>
                      </m:r>
                    </m:sub>
                  </m:sSub>
                </m:e>
              </m:nary>
            </m:den>
          </m:f>
          <m:r>
            <w:rPr>
              <w:rFonts w:ascii="Cambria Math" w:eastAsiaTheme="minorEastAsia" w:hAnsi="Cambria Math"/>
              <w:shd w:val="clear" w:color="auto" w:fill="FFFFFF"/>
            </w:rPr>
            <m:t>=</m:t>
          </m:r>
          <m:f>
            <m:fPr>
              <m:ctrlPr>
                <w:rPr>
                  <w:rFonts w:ascii="Cambria Math" w:eastAsiaTheme="minorEastAsia" w:hAnsi="Cambria Math"/>
                  <w:i/>
                  <w:iCs/>
                  <w:shd w:val="clear" w:color="auto" w:fill="FFFFFF"/>
                </w:rPr>
              </m:ctrlPr>
            </m:fPr>
            <m:num>
              <m:sSub>
                <m:sSubPr>
                  <m:ctrlPr>
                    <w:rPr>
                      <w:rFonts w:ascii="Cambria Math" w:hAnsi="Cambria Math"/>
                      <w:i/>
                      <w:iCs/>
                    </w:rPr>
                  </m:ctrlPr>
                </m:sSubPr>
                <m:e>
                  <m:r>
                    <w:rPr>
                      <w:rFonts w:ascii="Cambria Math" w:hAnsi="Cambria Math"/>
                    </w:rPr>
                    <m:t>f</m:t>
                  </m:r>
                </m:e>
                <m:sub>
                  <m:r>
                    <w:rPr>
                      <w:rFonts w:ascii="Cambria Math" w:hAnsi="Cambria Math"/>
                    </w:rPr>
                    <m:t>i</m:t>
                  </m:r>
                </m:sub>
              </m:sSub>
            </m:num>
            <m:den>
              <m:r>
                <w:rPr>
                  <w:rFonts w:ascii="Cambria Math" w:eastAsiaTheme="minorEastAsia" w:hAnsi="Cambria Math"/>
                  <w:shd w:val="clear" w:color="auto" w:fill="FFFFFF"/>
                </w:rPr>
                <m:t>1750</m:t>
              </m:r>
            </m:den>
          </m:f>
        </m:oMath>
      </m:oMathPara>
    </w:p>
    <w:p w14:paraId="7389E1DB" w14:textId="0EC8D6CE" w:rsidR="00633F77" w:rsidRPr="00027999" w:rsidRDefault="00633F77" w:rsidP="00633F77">
      <w:pPr>
        <w:pStyle w:val="MDPI31text"/>
        <w:rPr>
          <w:rFonts w:eastAsiaTheme="minorEastAsia"/>
          <w:iCs/>
          <w:shd w:val="clear" w:color="auto" w:fill="FFFFFF"/>
        </w:rPr>
      </w:pPr>
      <w:r w:rsidRPr="00FB6315">
        <w:rPr>
          <w:rFonts w:eastAsiaTheme="minorEastAsia"/>
          <w:iCs/>
          <w:shd w:val="clear" w:color="auto" w:fill="FFFFFF"/>
        </w:rPr>
        <w:t>we estimated the artificial likelihood or, more accurately, the realistic likelihood and contrasted it to the mathematical likelihood</w:t>
      </w:r>
      <w:r>
        <w:rPr>
          <w:rFonts w:eastAsiaTheme="minorEastAsia"/>
          <w:iCs/>
          <w:shd w:val="clear" w:color="auto" w:fill="FFFFFF"/>
        </w:rPr>
        <w:t xml:space="preserve"> by Benford’s Law. The theoretical probabilities have been demonstrated on the Table 1. </w:t>
      </w:r>
      <w:r>
        <w:t xml:space="preserve">Figure 4 contrasts the same. </w:t>
      </w:r>
    </w:p>
    <w:p w14:paraId="0BAA900A" w14:textId="77777777" w:rsidR="00633F77" w:rsidRDefault="00633F77" w:rsidP="00633F77">
      <w:pPr>
        <w:adjustRightInd w:val="0"/>
        <w:snapToGrid w:val="0"/>
        <w:jc w:val="center"/>
        <w:rPr>
          <w:noProof w:val="0"/>
        </w:rPr>
      </w:pPr>
      <w:r w:rsidRPr="0049029D">
        <w:drawing>
          <wp:inline distT="0" distB="0" distL="0" distR="0" wp14:anchorId="1F292BEB" wp14:editId="3728F8F7">
            <wp:extent cx="3744000" cy="28080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a:xfrm>
                      <a:off x="0" y="0"/>
                      <a:ext cx="3744000" cy="2808000"/>
                    </a:xfrm>
                    <a:prstGeom prst="rect">
                      <a:avLst/>
                    </a:prstGeom>
                  </pic:spPr>
                </pic:pic>
              </a:graphicData>
            </a:graphic>
          </wp:inline>
        </w:drawing>
      </w:r>
    </w:p>
    <w:p w14:paraId="29647E51" w14:textId="560BC3B4" w:rsidR="00633F77" w:rsidRDefault="00633F77" w:rsidP="00633F77">
      <w:pPr>
        <w:pStyle w:val="MDPI51figurecaption"/>
        <w:jc w:val="both"/>
      </w:pPr>
      <w:r w:rsidRPr="0049029D">
        <w:rPr>
          <w:b/>
        </w:rPr>
        <w:t xml:space="preserve">Figure </w:t>
      </w:r>
      <w:r w:rsidR="00C35B4B">
        <w:rPr>
          <w:b/>
        </w:rPr>
        <w:t>4</w:t>
      </w:r>
      <w:r w:rsidRPr="0049029D">
        <w:rPr>
          <w:b/>
        </w:rPr>
        <w:t xml:space="preserve">. </w:t>
      </w:r>
      <w:r>
        <w:t xml:space="preserve">Contrast between Actual and Theoretical Probabilities taking into consideration, </w:t>
      </w:r>
      <w:r w:rsidR="007156F7">
        <w:t xml:space="preserve">Highest </w:t>
      </w:r>
      <w:r>
        <w:t>Price of the Adani Stock Price.</w:t>
      </w:r>
    </w:p>
    <w:p w14:paraId="0F4EA320" w14:textId="77777777" w:rsidR="00633F77" w:rsidRPr="008C5901" w:rsidRDefault="00633F77" w:rsidP="00633F77">
      <w:pPr>
        <w:pStyle w:val="MDPI51figurecaption"/>
        <w:jc w:val="both"/>
        <w:rPr>
          <w:bCs/>
          <w:sz w:val="20"/>
        </w:rPr>
      </w:pPr>
      <w:r w:rsidRPr="008C5901">
        <w:rPr>
          <w:bCs/>
          <w:sz w:val="20"/>
        </w:rPr>
        <w:t>The</w:t>
      </w:r>
      <w:r>
        <w:rPr>
          <w:bCs/>
          <w:sz w:val="20"/>
        </w:rPr>
        <w:t xml:space="preserve"> mean squared error, </w:t>
      </w:r>
    </w:p>
    <w:p w14:paraId="56D4B0DB" w14:textId="77777777" w:rsidR="00633F77" w:rsidRPr="008C5901" w:rsidRDefault="00000000" w:rsidP="00633F77">
      <w:pPr>
        <w:pStyle w:val="MDPI51figurecaption"/>
        <w:jc w:val="both"/>
        <w:rPr>
          <w:rFonts w:eastAsiaTheme="minorEastAsia"/>
          <w:bCs/>
          <w:noProof/>
          <w:sz w:val="20"/>
        </w:rPr>
      </w:pPr>
      <m:oMathPara>
        <m:oMath>
          <m:nary>
            <m:naryPr>
              <m:chr m:val="∑"/>
              <m:limLoc m:val="undOvr"/>
              <m:ctrlPr>
                <w:rPr>
                  <w:rFonts w:ascii="Cambria Math" w:hAnsi="Cambria Math"/>
                  <w:bCs/>
                  <w:i/>
                  <w:sz w:val="20"/>
                </w:rPr>
              </m:ctrlPr>
            </m:naryPr>
            <m:sub>
              <m:r>
                <w:rPr>
                  <w:rFonts w:ascii="Cambria Math" w:hAnsi="Cambria Math"/>
                  <w:sz w:val="20"/>
                </w:rPr>
                <m:t>i=1</m:t>
              </m:r>
            </m:sub>
            <m:sup>
              <m:r>
                <w:rPr>
                  <w:rFonts w:ascii="Cambria Math" w:hAnsi="Cambria Math"/>
                  <w:sz w:val="20"/>
                </w:rPr>
                <m:t>9</m:t>
              </m:r>
            </m:sup>
            <m:e>
              <m:sSup>
                <m:sSupPr>
                  <m:ctrlPr>
                    <w:rPr>
                      <w:rFonts w:ascii="Cambria Math" w:hAnsi="Cambria Math"/>
                      <w:bCs/>
                      <w:i/>
                      <w:sz w:val="20"/>
                    </w:rPr>
                  </m:ctrlPr>
                </m:sSupPr>
                <m:e>
                  <m:d>
                    <m:dPr>
                      <m:ctrlPr>
                        <w:rPr>
                          <w:rFonts w:ascii="Cambria Math" w:hAnsi="Cambria Math"/>
                          <w:bCs/>
                          <w:i/>
                          <w:sz w:val="20"/>
                        </w:rPr>
                      </m:ctrlPr>
                    </m:dPr>
                    <m:e>
                      <m:sSub>
                        <m:sSubPr>
                          <m:ctrlPr>
                            <w:rPr>
                              <w:rFonts w:ascii="Cambria Math" w:hAnsi="Cambria Math"/>
                              <w:bCs/>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m:t>
                      </m:r>
                      <m:acc>
                        <m:accPr>
                          <m:ctrlPr>
                            <w:rPr>
                              <w:rFonts w:ascii="Cambria Math" w:hAnsi="Cambria Math"/>
                              <w:bCs/>
                              <w:i/>
                              <w:sz w:val="20"/>
                            </w:rPr>
                          </m:ctrlPr>
                        </m:accPr>
                        <m:e>
                          <m:sSub>
                            <m:sSubPr>
                              <m:ctrlPr>
                                <w:rPr>
                                  <w:rFonts w:ascii="Cambria Math" w:hAnsi="Cambria Math"/>
                                  <w:bCs/>
                                  <w:i/>
                                  <w:sz w:val="20"/>
                                </w:rPr>
                              </m:ctrlPr>
                            </m:sSubPr>
                            <m:e>
                              <m:r>
                                <w:rPr>
                                  <w:rFonts w:ascii="Cambria Math" w:hAnsi="Cambria Math"/>
                                  <w:sz w:val="20"/>
                                </w:rPr>
                                <m:t>y</m:t>
                              </m:r>
                            </m:e>
                            <m:sub>
                              <m:r>
                                <w:rPr>
                                  <w:rFonts w:ascii="Cambria Math" w:hAnsi="Cambria Math"/>
                                  <w:sz w:val="20"/>
                                </w:rPr>
                                <m:t>i</m:t>
                              </m:r>
                            </m:sub>
                          </m:sSub>
                        </m:e>
                      </m:acc>
                    </m:e>
                  </m:d>
                </m:e>
                <m:sup>
                  <m:r>
                    <w:rPr>
                      <w:rFonts w:ascii="Cambria Math" w:hAnsi="Cambria Math"/>
                      <w:sz w:val="20"/>
                    </w:rPr>
                    <m:t>2</m:t>
                  </m:r>
                </m:sup>
              </m:sSup>
            </m:e>
          </m:nary>
        </m:oMath>
      </m:oMathPara>
    </w:p>
    <w:p w14:paraId="38919E2C" w14:textId="75FA65FF" w:rsidR="00633F77" w:rsidRDefault="00633F77" w:rsidP="00633F77">
      <w:pPr>
        <w:pStyle w:val="MDPI51figurecaption"/>
        <w:jc w:val="both"/>
        <w:rPr>
          <w:rFonts w:eastAsiaTheme="minorEastAsia"/>
          <w:bCs/>
          <w:noProof/>
          <w:sz w:val="20"/>
        </w:rPr>
      </w:pPr>
      <w:r>
        <w:rPr>
          <w:rFonts w:eastAsiaTheme="minorEastAsia"/>
          <w:bCs/>
          <w:noProof/>
          <w:sz w:val="20"/>
        </w:rPr>
        <w:t xml:space="preserve">turns out to be </w:t>
      </w:r>
      <w:r w:rsidR="007156F7" w:rsidRPr="007156F7">
        <w:rPr>
          <w:rFonts w:eastAsiaTheme="minorEastAsia"/>
          <w:bCs/>
          <w:noProof/>
          <w:sz w:val="20"/>
        </w:rPr>
        <w:t>0.02672328</w:t>
      </w:r>
      <w:r>
        <w:rPr>
          <w:rFonts w:eastAsiaTheme="minorEastAsia"/>
          <w:bCs/>
          <w:noProof/>
          <w:sz w:val="20"/>
        </w:rPr>
        <w:t>, which is in acceptable ranges.</w:t>
      </w:r>
    </w:p>
    <w:p w14:paraId="0F780C0A" w14:textId="5D796D8D" w:rsidR="00B9637A" w:rsidRDefault="00B9637A" w:rsidP="00B9637A">
      <w:pPr>
        <w:pStyle w:val="MDPI21heading1"/>
        <w:numPr>
          <w:ilvl w:val="0"/>
          <w:numId w:val="42"/>
        </w:numPr>
      </w:pPr>
      <w:r>
        <w:t>Conclusion</w:t>
      </w:r>
    </w:p>
    <w:p w14:paraId="715A970B" w14:textId="134FDEE9" w:rsidR="00C20D84" w:rsidRDefault="006D2B24" w:rsidP="00740B41">
      <w:pPr>
        <w:pStyle w:val="MDPI51figurecaption"/>
        <w:jc w:val="both"/>
        <w:rPr>
          <w:rFonts w:eastAsiaTheme="minorEastAsia"/>
          <w:bCs/>
          <w:noProof/>
          <w:sz w:val="20"/>
        </w:rPr>
      </w:pPr>
      <w:r>
        <w:rPr>
          <w:rFonts w:eastAsiaTheme="minorEastAsia"/>
          <w:bCs/>
          <w:noProof/>
          <w:sz w:val="20"/>
        </w:rPr>
        <w:t xml:space="preserve">The Adani Stock Price clearly </w:t>
      </w:r>
      <w:r w:rsidRPr="003B00FE">
        <w:rPr>
          <w:rFonts w:eastAsiaTheme="minorEastAsia"/>
          <w:bCs/>
          <w:noProof/>
          <w:color w:val="FF0000"/>
          <w:sz w:val="20"/>
        </w:rPr>
        <w:t>deviates</w:t>
      </w:r>
      <w:r>
        <w:rPr>
          <w:rFonts w:eastAsiaTheme="minorEastAsia"/>
          <w:bCs/>
          <w:noProof/>
          <w:sz w:val="20"/>
        </w:rPr>
        <w:t xml:space="preserve"> Benfords</w:t>
      </w:r>
      <w:r w:rsidR="00C20D84">
        <w:rPr>
          <w:rFonts w:eastAsiaTheme="minorEastAsia"/>
          <w:bCs/>
          <w:noProof/>
          <w:sz w:val="20"/>
        </w:rPr>
        <w:t xml:space="preserve"> Law </w:t>
      </w:r>
      <w:r w:rsidR="003B00FE">
        <w:rPr>
          <w:rFonts w:eastAsiaTheme="minorEastAsia"/>
          <w:bCs/>
          <w:noProof/>
          <w:sz w:val="20"/>
        </w:rPr>
        <w:t xml:space="preserve">but </w:t>
      </w:r>
      <w:r w:rsidR="00C20D84" w:rsidRPr="003B00FE">
        <w:rPr>
          <w:rFonts w:eastAsiaTheme="minorEastAsia"/>
          <w:bCs/>
          <w:noProof/>
          <w:color w:val="FF0000"/>
          <w:sz w:val="20"/>
        </w:rPr>
        <w:t>within permissible ranges</w:t>
      </w:r>
      <w:r w:rsidR="00C20D84">
        <w:rPr>
          <w:rFonts w:eastAsiaTheme="minorEastAsia"/>
          <w:bCs/>
          <w:noProof/>
          <w:sz w:val="20"/>
        </w:rPr>
        <w:t xml:space="preserve">. For the Opening, Closing, as well as Highest Price, in the window of 2016 - 2023, the collection, followed the Law of Anomalous Numbers. Though, it wouldn’t be justified to conclude, the Adani Controversy drawing attenuation from the Stock Price data, we can say that </w:t>
      </w:r>
      <w:r w:rsidR="00C20D84" w:rsidRPr="003B00FE">
        <w:rPr>
          <w:rFonts w:eastAsiaTheme="minorEastAsia"/>
          <w:bCs/>
          <w:noProof/>
          <w:color w:val="FF0000"/>
          <w:sz w:val="20"/>
        </w:rPr>
        <w:t>there haven’t been any data morphing</w:t>
      </w:r>
      <w:r w:rsidR="007D2AA1">
        <w:rPr>
          <w:rFonts w:eastAsiaTheme="minorEastAsia"/>
          <w:bCs/>
          <w:noProof/>
          <w:sz w:val="20"/>
        </w:rPr>
        <w:t xml:space="preserve"> [2</w:t>
      </w:r>
      <w:r w:rsidR="00236381">
        <w:rPr>
          <w:rFonts w:eastAsiaTheme="minorEastAsia"/>
          <w:bCs/>
          <w:noProof/>
          <w:sz w:val="20"/>
        </w:rPr>
        <w:t>8</w:t>
      </w:r>
      <w:r w:rsidR="007D2AA1">
        <w:rPr>
          <w:rFonts w:eastAsiaTheme="minorEastAsia"/>
          <w:bCs/>
          <w:noProof/>
          <w:sz w:val="20"/>
        </w:rPr>
        <w:t>]</w:t>
      </w:r>
      <w:r w:rsidR="00C20D84">
        <w:rPr>
          <w:rFonts w:eastAsiaTheme="minorEastAsia"/>
          <w:bCs/>
          <w:noProof/>
          <w:sz w:val="20"/>
        </w:rPr>
        <w:t xml:space="preserve"> </w:t>
      </w:r>
      <w:r w:rsidR="00C20D84" w:rsidRPr="003B00FE">
        <w:rPr>
          <w:rFonts w:eastAsiaTheme="minorEastAsia"/>
          <w:bCs/>
          <w:noProof/>
          <w:color w:val="FF0000"/>
          <w:sz w:val="20"/>
        </w:rPr>
        <w:t>on the Adani Stock Price Data</w:t>
      </w:r>
      <w:r w:rsidR="00C20D84">
        <w:rPr>
          <w:rFonts w:eastAsiaTheme="minorEastAsia"/>
          <w:bCs/>
          <w:noProof/>
          <w:sz w:val="20"/>
        </w:rPr>
        <w:t xml:space="preserve">, as per it’s accordion with the Benford’s Law. </w:t>
      </w:r>
      <w:r w:rsidR="001C79EC">
        <w:rPr>
          <w:rFonts w:eastAsiaTheme="minorEastAsia"/>
          <w:bCs/>
          <w:noProof/>
          <w:sz w:val="20"/>
        </w:rPr>
        <w:t xml:space="preserve">The authors would like to make it clear that, the results of the article has nothing to do with the resolution of the entire controversy around the Adani Case. The only objective, touched in the work is Validation of the Stock Price as put forward by the Adani Group. Further, this technique of Fraudulent Detection, could also be introduced to inquire for possible fallacies in any Data. </w:t>
      </w:r>
    </w:p>
    <w:p w14:paraId="46B4A3BE" w14:textId="0D5EF134" w:rsidR="001C79EC" w:rsidRDefault="00C20D84" w:rsidP="001C79EC">
      <w:pPr>
        <w:pStyle w:val="MDPI51figurecaption"/>
        <w:ind w:firstLine="452"/>
        <w:jc w:val="both"/>
        <w:rPr>
          <w:rFonts w:eastAsiaTheme="minorEastAsia"/>
          <w:bCs/>
          <w:noProof/>
          <w:sz w:val="20"/>
        </w:rPr>
      </w:pPr>
      <w:r>
        <w:rPr>
          <w:rFonts w:eastAsiaTheme="minorEastAsia"/>
          <w:bCs/>
          <w:noProof/>
          <w:sz w:val="20"/>
        </w:rPr>
        <w:t>The authors encourage future works on the case to reach out a more concrete conclusion using any other measures that could be futuristic enough to rule out the jeopardize. Other Statistical laws like Zipf’s Law, Weber’s Law, etc could also be drawn into the frame as a scope of future works.</w:t>
      </w:r>
      <w:r w:rsidR="001C79EC">
        <w:rPr>
          <w:rFonts w:eastAsiaTheme="minorEastAsia"/>
          <w:bCs/>
          <w:noProof/>
          <w:sz w:val="20"/>
        </w:rPr>
        <w:t xml:space="preserve"> </w:t>
      </w:r>
    </w:p>
    <w:p w14:paraId="57753E38" w14:textId="77777777" w:rsidR="001F31ED" w:rsidRPr="0049029D" w:rsidRDefault="001F31ED" w:rsidP="001F31ED">
      <w:pPr>
        <w:adjustRightInd w:val="0"/>
        <w:snapToGrid w:val="0"/>
        <w:rPr>
          <w:b/>
          <w:bCs/>
          <w:noProof w:val="0"/>
        </w:rPr>
      </w:pPr>
      <w:r w:rsidRPr="0049029D">
        <w:rPr>
          <w:b/>
          <w:bCs/>
          <w:noProof w:val="0"/>
        </w:rPr>
        <w:t>References</w:t>
      </w:r>
    </w:p>
    <w:p w14:paraId="100FA33A" w14:textId="5633FEEA" w:rsidR="0071219B" w:rsidRPr="0071219B" w:rsidRDefault="0071219B" w:rsidP="0071219B">
      <w:pPr>
        <w:pStyle w:val="ListParagraph"/>
        <w:numPr>
          <w:ilvl w:val="0"/>
          <w:numId w:val="31"/>
        </w:numPr>
        <w:adjustRightInd w:val="0"/>
        <w:snapToGrid w:val="0"/>
        <w:rPr>
          <w:noProof w:val="0"/>
        </w:rPr>
      </w:pPr>
      <w:r w:rsidRPr="0071219B">
        <w:rPr>
          <w:noProof w:val="0"/>
        </w:rPr>
        <w:lastRenderedPageBreak/>
        <w:t xml:space="preserve">M. J. Müller, B. Landsberg, and J. </w:t>
      </w:r>
      <w:proofErr w:type="spellStart"/>
      <w:r w:rsidRPr="0071219B">
        <w:rPr>
          <w:noProof w:val="0"/>
        </w:rPr>
        <w:t>Ried</w:t>
      </w:r>
      <w:proofErr w:type="spellEnd"/>
      <w:r w:rsidRPr="0071219B">
        <w:rPr>
          <w:noProof w:val="0"/>
        </w:rPr>
        <w:t xml:space="preserve">, “Fraud in science: a plea for a new culture in research,” </w:t>
      </w:r>
      <w:r w:rsidRPr="0071219B">
        <w:rPr>
          <w:i/>
          <w:iCs/>
          <w:noProof w:val="0"/>
        </w:rPr>
        <w:t>European Journal of Clinical Nutrition</w:t>
      </w:r>
      <w:r w:rsidRPr="0071219B">
        <w:rPr>
          <w:noProof w:val="0"/>
        </w:rPr>
        <w:t>, vol. 68, no. 4, pp. 411–415, Apr. 2014, doi: https://doi.org/10.1038/ejcn.2014.17.</w:t>
      </w:r>
    </w:p>
    <w:p w14:paraId="0FFA4E8E" w14:textId="3FADB41E" w:rsidR="0071219B" w:rsidRPr="0071219B" w:rsidRDefault="0071219B" w:rsidP="0071219B">
      <w:pPr>
        <w:pStyle w:val="ListParagraph"/>
        <w:numPr>
          <w:ilvl w:val="0"/>
          <w:numId w:val="31"/>
        </w:numPr>
        <w:adjustRightInd w:val="0"/>
        <w:snapToGrid w:val="0"/>
        <w:rPr>
          <w:noProof w:val="0"/>
        </w:rPr>
      </w:pPr>
      <w:r w:rsidRPr="0071219B">
        <w:rPr>
          <w:noProof w:val="0"/>
        </w:rPr>
        <w:t xml:space="preserve">N. </w:t>
      </w:r>
      <w:proofErr w:type="spellStart"/>
      <w:r w:rsidRPr="0071219B">
        <w:rPr>
          <w:noProof w:val="0"/>
        </w:rPr>
        <w:t>Koepke</w:t>
      </w:r>
      <w:proofErr w:type="spellEnd"/>
      <w:r w:rsidRPr="0071219B">
        <w:rPr>
          <w:noProof w:val="0"/>
        </w:rPr>
        <w:t xml:space="preserve"> and J. </w:t>
      </w:r>
      <w:proofErr w:type="spellStart"/>
      <w:r w:rsidRPr="0071219B">
        <w:rPr>
          <w:noProof w:val="0"/>
        </w:rPr>
        <w:t>Baten</w:t>
      </w:r>
      <w:proofErr w:type="spellEnd"/>
      <w:r w:rsidRPr="0071219B">
        <w:rPr>
          <w:noProof w:val="0"/>
        </w:rPr>
        <w:t xml:space="preserve">, “The biological standard of living in Europe during the last two millennia,” </w:t>
      </w:r>
      <w:r w:rsidRPr="0071219B">
        <w:rPr>
          <w:i/>
          <w:iCs/>
          <w:noProof w:val="0"/>
        </w:rPr>
        <w:t>European Review of Economic History</w:t>
      </w:r>
      <w:r w:rsidRPr="0071219B">
        <w:rPr>
          <w:noProof w:val="0"/>
        </w:rPr>
        <w:t>, vol. 9, no. 1, pp. 61–95, Apr. 2005, doi: https://doi.org/10.1017/s1361491604001388.</w:t>
      </w:r>
    </w:p>
    <w:p w14:paraId="5060DB52" w14:textId="524D23A4" w:rsidR="001F31ED" w:rsidRPr="0071219B" w:rsidRDefault="0071219B" w:rsidP="0071219B">
      <w:pPr>
        <w:pStyle w:val="ListParagraph"/>
        <w:numPr>
          <w:ilvl w:val="0"/>
          <w:numId w:val="31"/>
        </w:numPr>
        <w:adjustRightInd w:val="0"/>
        <w:snapToGrid w:val="0"/>
        <w:rPr>
          <w:noProof w:val="0"/>
        </w:rPr>
      </w:pPr>
      <w:r>
        <w:rPr>
          <w:noProof w:val="0"/>
        </w:rPr>
        <w:t xml:space="preserve">E. Annus, “The Problem of Soviet Colonialism in the Baltics,” </w:t>
      </w:r>
      <w:r w:rsidRPr="0071219B">
        <w:rPr>
          <w:i/>
          <w:iCs/>
          <w:noProof w:val="0"/>
        </w:rPr>
        <w:t>Journal of Baltic Studies</w:t>
      </w:r>
      <w:r>
        <w:rPr>
          <w:noProof w:val="0"/>
        </w:rPr>
        <w:t>, vol. 43, no. 1, pp. 21–45, Mar. 2012, doi: https://doi.org/10.1080/01629778.2011.628551.</w:t>
      </w:r>
    </w:p>
    <w:p w14:paraId="2ECAA691" w14:textId="006422BE" w:rsidR="001F31ED" w:rsidRPr="0071219B" w:rsidRDefault="0071219B" w:rsidP="0071219B">
      <w:pPr>
        <w:pStyle w:val="ListParagraph"/>
        <w:numPr>
          <w:ilvl w:val="0"/>
          <w:numId w:val="31"/>
        </w:numPr>
        <w:adjustRightInd w:val="0"/>
        <w:snapToGrid w:val="0"/>
        <w:rPr>
          <w:noProof w:val="0"/>
        </w:rPr>
      </w:pPr>
      <w:r>
        <w:rPr>
          <w:noProof w:val="0"/>
        </w:rPr>
        <w:t xml:space="preserve">H. R. Varian, “Microeconomics,” </w:t>
      </w:r>
      <w:r w:rsidRPr="0071219B">
        <w:rPr>
          <w:i/>
          <w:iCs/>
          <w:noProof w:val="0"/>
        </w:rPr>
        <w:t>The New Palgrave Dictionary of Economics</w:t>
      </w:r>
      <w:r>
        <w:rPr>
          <w:noProof w:val="0"/>
        </w:rPr>
        <w:t>, pp. 1–5, 1987, doi: https://doi.org/10.1057/978-1-349-95121-5_1212-1.</w:t>
      </w:r>
    </w:p>
    <w:p w14:paraId="2F64D0FC" w14:textId="4FAC135D" w:rsidR="001F31ED" w:rsidRPr="0071219B" w:rsidRDefault="0071219B" w:rsidP="0071219B">
      <w:pPr>
        <w:pStyle w:val="ListParagraph"/>
        <w:numPr>
          <w:ilvl w:val="0"/>
          <w:numId w:val="31"/>
        </w:numPr>
        <w:adjustRightInd w:val="0"/>
        <w:snapToGrid w:val="0"/>
        <w:rPr>
          <w:noProof w:val="0"/>
        </w:rPr>
      </w:pPr>
      <w:r>
        <w:rPr>
          <w:noProof w:val="0"/>
        </w:rPr>
        <w:t xml:space="preserve">R. M. Ryan and E. L. Deci, “On Happiness and Human potentials: a Review of Research on Hedonic and </w:t>
      </w:r>
      <w:proofErr w:type="spellStart"/>
      <w:r>
        <w:rPr>
          <w:noProof w:val="0"/>
        </w:rPr>
        <w:t>Eudaimonic</w:t>
      </w:r>
      <w:proofErr w:type="spellEnd"/>
      <w:r>
        <w:rPr>
          <w:noProof w:val="0"/>
        </w:rPr>
        <w:t xml:space="preserve"> well-being,” </w:t>
      </w:r>
      <w:r w:rsidRPr="0071219B">
        <w:rPr>
          <w:i/>
          <w:iCs/>
          <w:noProof w:val="0"/>
        </w:rPr>
        <w:t>Annual review of psychology</w:t>
      </w:r>
      <w:r>
        <w:rPr>
          <w:noProof w:val="0"/>
        </w:rPr>
        <w:t>, vol. 52, no. 1, pp. 141–66, 2001, doi: https://doi.org/10.1146/annurev.psych.52.1.141.</w:t>
      </w:r>
    </w:p>
    <w:p w14:paraId="49B211E3" w14:textId="430E1FD9" w:rsidR="001F31ED" w:rsidRPr="0071219B" w:rsidRDefault="00600231" w:rsidP="00600231">
      <w:pPr>
        <w:pStyle w:val="ListParagraph"/>
        <w:numPr>
          <w:ilvl w:val="0"/>
          <w:numId w:val="31"/>
        </w:numPr>
        <w:adjustRightInd w:val="0"/>
        <w:snapToGrid w:val="0"/>
        <w:rPr>
          <w:noProof w:val="0"/>
        </w:rPr>
      </w:pPr>
      <w:r>
        <w:rPr>
          <w:noProof w:val="0"/>
        </w:rPr>
        <w:t xml:space="preserve">C. </w:t>
      </w:r>
      <w:proofErr w:type="spellStart"/>
      <w:r>
        <w:rPr>
          <w:noProof w:val="0"/>
        </w:rPr>
        <w:t>Dahlström</w:t>
      </w:r>
      <w:proofErr w:type="spellEnd"/>
      <w:r>
        <w:rPr>
          <w:noProof w:val="0"/>
        </w:rPr>
        <w:t xml:space="preserve"> and V. </w:t>
      </w:r>
      <w:proofErr w:type="spellStart"/>
      <w:r>
        <w:rPr>
          <w:noProof w:val="0"/>
        </w:rPr>
        <w:t>Lapuente</w:t>
      </w:r>
      <w:proofErr w:type="spellEnd"/>
      <w:r>
        <w:rPr>
          <w:noProof w:val="0"/>
        </w:rPr>
        <w:t xml:space="preserve">, “Comparative Bureaucratic Politics,” </w:t>
      </w:r>
      <w:r w:rsidRPr="00600231">
        <w:rPr>
          <w:i/>
          <w:iCs/>
          <w:noProof w:val="0"/>
        </w:rPr>
        <w:t>Annual Review of Political Science</w:t>
      </w:r>
      <w:r>
        <w:rPr>
          <w:noProof w:val="0"/>
        </w:rPr>
        <w:t>, vol. 25, no. 1, Feb. 2022, doi: https://doi.org/10.1146/annurev-polisci-051120-102543.</w:t>
      </w:r>
    </w:p>
    <w:p w14:paraId="4F651019" w14:textId="475CFF97" w:rsidR="001F31ED" w:rsidRPr="0071219B" w:rsidRDefault="00600231" w:rsidP="00600231">
      <w:pPr>
        <w:pStyle w:val="ListParagraph"/>
        <w:numPr>
          <w:ilvl w:val="0"/>
          <w:numId w:val="31"/>
        </w:numPr>
        <w:adjustRightInd w:val="0"/>
        <w:snapToGrid w:val="0"/>
        <w:rPr>
          <w:noProof w:val="0"/>
        </w:rPr>
      </w:pPr>
      <w:r>
        <w:rPr>
          <w:noProof w:val="0"/>
        </w:rPr>
        <w:t xml:space="preserve">Z. Cai, M. Faust, A. J. Hildebrand, J. Li, and Y. Zhang, “The Surprising Accuracy of Benford’s Law in Mathematics,” </w:t>
      </w:r>
      <w:r w:rsidRPr="00600231">
        <w:rPr>
          <w:i/>
          <w:iCs/>
          <w:noProof w:val="0"/>
        </w:rPr>
        <w:t>The American Mathematical Monthly</w:t>
      </w:r>
      <w:r>
        <w:rPr>
          <w:noProof w:val="0"/>
        </w:rPr>
        <w:t>, vol. 127, no. 3, pp. 217–237, Feb. 2020, doi: https://doi.org/10.1080/00029890.2020.1690387.</w:t>
      </w:r>
    </w:p>
    <w:p w14:paraId="732778BA" w14:textId="26C080E6" w:rsidR="001F31ED" w:rsidRPr="0071219B" w:rsidRDefault="00636292" w:rsidP="00636292">
      <w:pPr>
        <w:pStyle w:val="ListParagraph"/>
        <w:numPr>
          <w:ilvl w:val="0"/>
          <w:numId w:val="31"/>
        </w:numPr>
        <w:adjustRightInd w:val="0"/>
        <w:snapToGrid w:val="0"/>
        <w:rPr>
          <w:noProof w:val="0"/>
        </w:rPr>
      </w:pPr>
      <w:r>
        <w:rPr>
          <w:noProof w:val="0"/>
        </w:rPr>
        <w:t xml:space="preserve">S. </w:t>
      </w:r>
      <w:proofErr w:type="spellStart"/>
      <w:r>
        <w:rPr>
          <w:noProof w:val="0"/>
        </w:rPr>
        <w:t>Dehaene</w:t>
      </w:r>
      <w:proofErr w:type="spellEnd"/>
      <w:r>
        <w:rPr>
          <w:noProof w:val="0"/>
        </w:rPr>
        <w:t xml:space="preserve">, V. Izard, E. </w:t>
      </w:r>
      <w:proofErr w:type="spellStart"/>
      <w:r>
        <w:rPr>
          <w:noProof w:val="0"/>
        </w:rPr>
        <w:t>Spelke</w:t>
      </w:r>
      <w:proofErr w:type="spellEnd"/>
      <w:r>
        <w:rPr>
          <w:noProof w:val="0"/>
        </w:rPr>
        <w:t xml:space="preserve">, and P. Pica, “Log or Linear? Distinct Intuitions of the Number Scale in Western and Amazonian Indigene Cultures,” </w:t>
      </w:r>
      <w:r w:rsidRPr="00636292">
        <w:rPr>
          <w:i/>
          <w:iCs/>
          <w:noProof w:val="0"/>
        </w:rPr>
        <w:t>Science</w:t>
      </w:r>
      <w:r>
        <w:rPr>
          <w:noProof w:val="0"/>
        </w:rPr>
        <w:t>, vol. 320, no. 5880, pp. 1217–1220, May 2008, doi: https://doi.org/10.1126/science.1156540.</w:t>
      </w:r>
    </w:p>
    <w:p w14:paraId="4C4F7C1E" w14:textId="079B772A" w:rsidR="001F31ED" w:rsidRPr="0071219B" w:rsidRDefault="00C067AA" w:rsidP="00C067AA">
      <w:pPr>
        <w:pStyle w:val="ListParagraph"/>
        <w:numPr>
          <w:ilvl w:val="0"/>
          <w:numId w:val="31"/>
        </w:numPr>
        <w:adjustRightInd w:val="0"/>
        <w:snapToGrid w:val="0"/>
        <w:rPr>
          <w:noProof w:val="0"/>
        </w:rPr>
      </w:pPr>
      <w:r>
        <w:rPr>
          <w:noProof w:val="0"/>
        </w:rPr>
        <w:t xml:space="preserve">M. J. Nigrini, </w:t>
      </w:r>
      <w:r w:rsidRPr="00C067AA">
        <w:rPr>
          <w:i/>
          <w:iCs/>
          <w:noProof w:val="0"/>
        </w:rPr>
        <w:t>Benford’s law : applications for forensic accounting, auditing, and fraud detection</w:t>
      </w:r>
      <w:r>
        <w:rPr>
          <w:noProof w:val="0"/>
        </w:rPr>
        <w:t>. Hoboken, New Jersey: Wiley, 2012.</w:t>
      </w:r>
    </w:p>
    <w:p w14:paraId="2059712E" w14:textId="4389DCA6" w:rsidR="001F31ED" w:rsidRPr="0071219B" w:rsidRDefault="00D515B5" w:rsidP="00D515B5">
      <w:pPr>
        <w:pStyle w:val="ListParagraph"/>
        <w:numPr>
          <w:ilvl w:val="0"/>
          <w:numId w:val="31"/>
        </w:numPr>
        <w:adjustRightInd w:val="0"/>
        <w:snapToGrid w:val="0"/>
        <w:rPr>
          <w:noProof w:val="0"/>
        </w:rPr>
      </w:pPr>
      <w:r>
        <w:rPr>
          <w:noProof w:val="0"/>
        </w:rPr>
        <w:t xml:space="preserve">A. Berger and T. P. Hill, “The mathematics of Benford’s law: a primer,” </w:t>
      </w:r>
      <w:r w:rsidRPr="00D515B5">
        <w:rPr>
          <w:i/>
          <w:iCs/>
          <w:noProof w:val="0"/>
        </w:rPr>
        <w:t>Statistical Methods &amp; Applications</w:t>
      </w:r>
      <w:r>
        <w:rPr>
          <w:noProof w:val="0"/>
        </w:rPr>
        <w:t>, Jun. 2020, doi: https://doi.org/10.1007/s10260-020-00532-8.</w:t>
      </w:r>
    </w:p>
    <w:p w14:paraId="2257A2DE" w14:textId="25D57156" w:rsidR="001F31ED" w:rsidRPr="0071219B" w:rsidRDefault="0032503E" w:rsidP="0032503E">
      <w:pPr>
        <w:pStyle w:val="ListParagraph"/>
        <w:numPr>
          <w:ilvl w:val="0"/>
          <w:numId w:val="31"/>
        </w:numPr>
        <w:adjustRightInd w:val="0"/>
        <w:snapToGrid w:val="0"/>
        <w:rPr>
          <w:noProof w:val="0"/>
        </w:rPr>
      </w:pPr>
      <w:r>
        <w:rPr>
          <w:noProof w:val="0"/>
        </w:rPr>
        <w:t xml:space="preserve">T. P. Hill, “A Statistical Derivation of the Significant-Digit Law,” </w:t>
      </w:r>
      <w:r w:rsidRPr="0032503E">
        <w:rPr>
          <w:i/>
          <w:iCs/>
          <w:noProof w:val="0"/>
        </w:rPr>
        <w:t>Statistical Science</w:t>
      </w:r>
      <w:r>
        <w:rPr>
          <w:noProof w:val="0"/>
        </w:rPr>
        <w:t>, vol. 10, no. 4, pp. 354–363, Nov. 1995, doi: https://doi.org/10.1214/ss/1177009869.</w:t>
      </w:r>
    </w:p>
    <w:p w14:paraId="170FD81F" w14:textId="69614927" w:rsidR="001F31ED" w:rsidRPr="0071219B" w:rsidRDefault="00FB0AB1" w:rsidP="00FB0AB1">
      <w:pPr>
        <w:pStyle w:val="ListParagraph"/>
        <w:numPr>
          <w:ilvl w:val="0"/>
          <w:numId w:val="31"/>
        </w:numPr>
        <w:adjustRightInd w:val="0"/>
        <w:snapToGrid w:val="0"/>
        <w:rPr>
          <w:noProof w:val="0"/>
        </w:rPr>
      </w:pPr>
      <w:r>
        <w:rPr>
          <w:noProof w:val="0"/>
        </w:rPr>
        <w:t xml:space="preserve">I. Mbona and J. H. P. Eloff, “Feature selection using Benford’s law to support detection of malicious social media bots,” </w:t>
      </w:r>
      <w:r w:rsidRPr="00FB0AB1">
        <w:rPr>
          <w:i/>
          <w:iCs/>
          <w:noProof w:val="0"/>
        </w:rPr>
        <w:t>Information Sciences</w:t>
      </w:r>
      <w:r>
        <w:rPr>
          <w:noProof w:val="0"/>
        </w:rPr>
        <w:t>, vol. 582, pp. 369–381, Jan. 2022, doi: https://doi.org/10.1016/j.ins.2021.09.038.</w:t>
      </w:r>
    </w:p>
    <w:p w14:paraId="31B890B2" w14:textId="77777777" w:rsidR="00283D9D" w:rsidRPr="00B45AD1" w:rsidRDefault="00C627FC" w:rsidP="00283D9D">
      <w:pPr>
        <w:pStyle w:val="ListParagraph"/>
        <w:numPr>
          <w:ilvl w:val="0"/>
          <w:numId w:val="31"/>
        </w:numPr>
        <w:adjustRightInd w:val="0"/>
        <w:snapToGrid w:val="0"/>
        <w:rPr>
          <w:noProof w:val="0"/>
        </w:rPr>
      </w:pPr>
      <w:r w:rsidRPr="00B45AD1">
        <w:rPr>
          <w:noProof w:val="0"/>
        </w:rPr>
        <w:t xml:space="preserve">A. Tošić and J. Vičič, “Use of Benford’s law on academic publishing networks,” </w:t>
      </w:r>
      <w:r w:rsidRPr="00B45AD1">
        <w:rPr>
          <w:i/>
          <w:iCs/>
          <w:noProof w:val="0"/>
        </w:rPr>
        <w:t>Journal of Informetrics</w:t>
      </w:r>
      <w:r w:rsidRPr="00B45AD1">
        <w:rPr>
          <w:noProof w:val="0"/>
        </w:rPr>
        <w:t>, vol. 15, no. 3, p. 101163, Aug. 2021, doi: https://doi.org/10.1016/j.joi.2021.101163.</w:t>
      </w:r>
      <w:r w:rsidR="00283D9D" w:rsidRPr="00B45AD1">
        <w:t xml:space="preserve"> </w:t>
      </w:r>
    </w:p>
    <w:p w14:paraId="663C5673" w14:textId="2974E442" w:rsidR="00283D9D" w:rsidRPr="00B45AD1" w:rsidRDefault="00283D9D" w:rsidP="00283D9D">
      <w:pPr>
        <w:pStyle w:val="ListParagraph"/>
        <w:numPr>
          <w:ilvl w:val="0"/>
          <w:numId w:val="31"/>
        </w:numPr>
        <w:adjustRightInd w:val="0"/>
        <w:snapToGrid w:val="0"/>
        <w:rPr>
          <w:noProof w:val="0"/>
        </w:rPr>
      </w:pPr>
      <w:r w:rsidRPr="00B45AD1">
        <w:rPr>
          <w:noProof w:val="0"/>
        </w:rPr>
        <w:t xml:space="preserve">D. Dove, W. Daniels, and D. Parrish, “Importance of Indigenous VAM Fungi for the Reclamation of Coal Refuse Piles,” </w:t>
      </w:r>
      <w:r w:rsidRPr="00B45AD1">
        <w:rPr>
          <w:i/>
          <w:iCs/>
          <w:noProof w:val="0"/>
        </w:rPr>
        <w:t>Journal American Society of Mining and Reclamation</w:t>
      </w:r>
      <w:r w:rsidRPr="00B45AD1">
        <w:rPr>
          <w:noProof w:val="0"/>
        </w:rPr>
        <w:t>, vol. 1990, no. 1, pp. 463–468, 1990, doi: https://doi.org/10.21000/jasmr90010463.</w:t>
      </w:r>
    </w:p>
    <w:p w14:paraId="732053ED" w14:textId="787E6885" w:rsidR="00283D9D" w:rsidRPr="00B45AD1" w:rsidRDefault="00283D9D" w:rsidP="00283D9D">
      <w:pPr>
        <w:pStyle w:val="ListParagraph"/>
        <w:numPr>
          <w:ilvl w:val="0"/>
          <w:numId w:val="31"/>
        </w:numPr>
        <w:adjustRightInd w:val="0"/>
        <w:snapToGrid w:val="0"/>
        <w:rPr>
          <w:noProof w:val="0"/>
        </w:rPr>
      </w:pPr>
      <w:r w:rsidRPr="00B45AD1">
        <w:rPr>
          <w:noProof w:val="0"/>
        </w:rPr>
        <w:t xml:space="preserve">M. Cropper et al., “The mortality impacts of current and planned coal-fired power plants in India,” </w:t>
      </w:r>
      <w:r w:rsidRPr="00B45AD1">
        <w:rPr>
          <w:i/>
          <w:iCs/>
          <w:noProof w:val="0"/>
        </w:rPr>
        <w:t>Proceedings of the National Academy of Sciences</w:t>
      </w:r>
      <w:r w:rsidRPr="00B45AD1">
        <w:rPr>
          <w:noProof w:val="0"/>
        </w:rPr>
        <w:t>, vol. 118, no. 5, Jan. 2021, doi: https://doi.org/10.1073/pnas.2017936118.</w:t>
      </w:r>
    </w:p>
    <w:p w14:paraId="71E7A76D" w14:textId="77777777" w:rsidR="00B23251" w:rsidRDefault="00283D9D" w:rsidP="00B23251">
      <w:pPr>
        <w:pStyle w:val="ListParagraph"/>
        <w:numPr>
          <w:ilvl w:val="0"/>
          <w:numId w:val="31"/>
        </w:numPr>
        <w:adjustRightInd w:val="0"/>
        <w:snapToGrid w:val="0"/>
        <w:rPr>
          <w:noProof w:val="0"/>
        </w:rPr>
      </w:pPr>
      <w:r w:rsidRPr="00B45AD1">
        <w:rPr>
          <w:rFonts w:ascii="Times New Roman" w:hAnsi="Times New Roman"/>
          <w:noProof w:val="0"/>
        </w:rPr>
        <w:t>‌</w:t>
      </w:r>
      <w:r w:rsidR="00B45AD1" w:rsidRPr="00B45AD1">
        <w:rPr>
          <w:noProof w:val="0"/>
        </w:rPr>
        <w:t xml:space="preserve">J. Zhao, “Logistic Forecast Analysis of Sichuan Province on the Basis of Multi-model Combination,” </w:t>
      </w:r>
      <w:r w:rsidR="00B45AD1" w:rsidRPr="00B45AD1">
        <w:rPr>
          <w:i/>
          <w:iCs/>
          <w:noProof w:val="0"/>
        </w:rPr>
        <w:t>BCP Business &amp; Management</w:t>
      </w:r>
      <w:r w:rsidR="00B45AD1" w:rsidRPr="00B45AD1">
        <w:rPr>
          <w:noProof w:val="0"/>
        </w:rPr>
        <w:t>, vol. 34, pp. 684–696, Dec. 2022, doi: https://doi.org/10.54691/bcpbm.v34i.3083.</w:t>
      </w:r>
      <w:r w:rsidR="00B23251" w:rsidRPr="00B23251">
        <w:t xml:space="preserve"> </w:t>
      </w:r>
    </w:p>
    <w:p w14:paraId="1FE21420" w14:textId="77777777" w:rsidR="008A0238" w:rsidRDefault="00B23251" w:rsidP="008A0238">
      <w:pPr>
        <w:pStyle w:val="ListParagraph"/>
        <w:numPr>
          <w:ilvl w:val="0"/>
          <w:numId w:val="31"/>
        </w:numPr>
        <w:adjustRightInd w:val="0"/>
        <w:snapToGrid w:val="0"/>
        <w:rPr>
          <w:noProof w:val="0"/>
        </w:rPr>
      </w:pPr>
      <w:r>
        <w:rPr>
          <w:noProof w:val="0"/>
        </w:rPr>
        <w:t xml:space="preserve">N. </w:t>
      </w:r>
      <w:proofErr w:type="spellStart"/>
      <w:r>
        <w:rPr>
          <w:noProof w:val="0"/>
        </w:rPr>
        <w:t>Armaroli</w:t>
      </w:r>
      <w:proofErr w:type="spellEnd"/>
      <w:r>
        <w:rPr>
          <w:noProof w:val="0"/>
        </w:rPr>
        <w:t xml:space="preserve"> and V. </w:t>
      </w:r>
      <w:proofErr w:type="spellStart"/>
      <w:r>
        <w:rPr>
          <w:noProof w:val="0"/>
        </w:rPr>
        <w:t>Balzani</w:t>
      </w:r>
      <w:proofErr w:type="spellEnd"/>
      <w:r>
        <w:rPr>
          <w:noProof w:val="0"/>
        </w:rPr>
        <w:t xml:space="preserve">, “Towards an electricity-powered world,” </w:t>
      </w:r>
      <w:r w:rsidRPr="00B23251">
        <w:rPr>
          <w:i/>
          <w:iCs/>
          <w:noProof w:val="0"/>
        </w:rPr>
        <w:t>Energy &amp; Environmental Science</w:t>
      </w:r>
      <w:r>
        <w:rPr>
          <w:noProof w:val="0"/>
        </w:rPr>
        <w:t>, vol. 4, no. 9, p. 3193, 2011, doi: https://doi.org/10.1039/c1ee01249e.</w:t>
      </w:r>
      <w:r w:rsidR="008A0238" w:rsidRPr="008A0238">
        <w:t xml:space="preserve"> </w:t>
      </w:r>
    </w:p>
    <w:p w14:paraId="6F4D4599" w14:textId="77777777" w:rsidR="003A0977" w:rsidRDefault="008A0238" w:rsidP="003A0977">
      <w:pPr>
        <w:pStyle w:val="ListParagraph"/>
        <w:numPr>
          <w:ilvl w:val="0"/>
          <w:numId w:val="31"/>
        </w:numPr>
        <w:adjustRightInd w:val="0"/>
        <w:snapToGrid w:val="0"/>
        <w:rPr>
          <w:noProof w:val="0"/>
        </w:rPr>
      </w:pPr>
      <w:r>
        <w:rPr>
          <w:noProof w:val="0"/>
        </w:rPr>
        <w:t xml:space="preserve">X. Wang et al., “Simulation Analysis of External Damage and Repair of the Gas Transmission Pipeline,” </w:t>
      </w:r>
      <w:r w:rsidRPr="008A0238">
        <w:rPr>
          <w:i/>
          <w:iCs/>
          <w:noProof w:val="0"/>
        </w:rPr>
        <w:t>Advances in Materials Science and Engineering</w:t>
      </w:r>
      <w:r>
        <w:rPr>
          <w:noProof w:val="0"/>
        </w:rPr>
        <w:t>, vol. 2022, pp. 1–9, Aug. 2022, doi: https://doi.org/10.1155/2022/3978649.</w:t>
      </w:r>
      <w:r w:rsidR="003A0977">
        <w:rPr>
          <w:noProof w:val="0"/>
        </w:rPr>
        <w:t xml:space="preserve"> </w:t>
      </w:r>
    </w:p>
    <w:p w14:paraId="1C7516EC" w14:textId="24674887" w:rsidR="004F4CC9" w:rsidRDefault="003A0977" w:rsidP="004F4CC9">
      <w:pPr>
        <w:pStyle w:val="ListParagraph"/>
        <w:numPr>
          <w:ilvl w:val="0"/>
          <w:numId w:val="31"/>
        </w:numPr>
        <w:adjustRightInd w:val="0"/>
        <w:snapToGrid w:val="0"/>
        <w:rPr>
          <w:noProof w:val="0"/>
        </w:rPr>
      </w:pPr>
      <w:r>
        <w:rPr>
          <w:noProof w:val="0"/>
        </w:rPr>
        <w:t xml:space="preserve">P. Langford, “Prime Ministers and Parliaments: The Long View, Walpole to Blair,” </w:t>
      </w:r>
      <w:r w:rsidRPr="003A0977">
        <w:rPr>
          <w:i/>
          <w:iCs/>
          <w:noProof w:val="0"/>
        </w:rPr>
        <w:t>Parliamentary History</w:t>
      </w:r>
      <w:r>
        <w:rPr>
          <w:noProof w:val="0"/>
        </w:rPr>
        <w:t xml:space="preserve">, vol. 25, no. 3, pp. 382–394, 2006, doi: </w:t>
      </w:r>
      <w:r w:rsidR="004F4CC9" w:rsidRPr="004F4CC9">
        <w:rPr>
          <w:noProof w:val="0"/>
        </w:rPr>
        <w:t>https://doi.org/10.1353/pah.2006.0045</w:t>
      </w:r>
      <w:r>
        <w:rPr>
          <w:noProof w:val="0"/>
        </w:rPr>
        <w:t>.</w:t>
      </w:r>
      <w:r w:rsidR="004F4CC9">
        <w:rPr>
          <w:noProof w:val="0"/>
        </w:rPr>
        <w:t xml:space="preserve"> </w:t>
      </w:r>
    </w:p>
    <w:p w14:paraId="02DFC628" w14:textId="2A74063F" w:rsidR="006514B8" w:rsidRDefault="004F4CC9" w:rsidP="006514B8">
      <w:pPr>
        <w:pStyle w:val="ListParagraph"/>
        <w:numPr>
          <w:ilvl w:val="0"/>
          <w:numId w:val="31"/>
        </w:numPr>
        <w:adjustRightInd w:val="0"/>
        <w:snapToGrid w:val="0"/>
        <w:rPr>
          <w:noProof w:val="0"/>
        </w:rPr>
      </w:pPr>
      <w:r>
        <w:rPr>
          <w:noProof w:val="0"/>
        </w:rPr>
        <w:t xml:space="preserve">S. Newcomb, “Note on the Frequency of Use of the Different Digits in Natural Numbers,” </w:t>
      </w:r>
      <w:r w:rsidRPr="004F4CC9">
        <w:rPr>
          <w:i/>
          <w:iCs/>
          <w:noProof w:val="0"/>
        </w:rPr>
        <w:t>American Journal of Mathematics</w:t>
      </w:r>
      <w:r>
        <w:rPr>
          <w:noProof w:val="0"/>
        </w:rPr>
        <w:t>, vol. 4, no. 1/4, p. 39, 1881, doi: https://doi.org/10.2307/2369148.</w:t>
      </w:r>
    </w:p>
    <w:p w14:paraId="21A85966" w14:textId="77777777" w:rsidR="00B446AA" w:rsidRDefault="006514B8" w:rsidP="00B446AA">
      <w:pPr>
        <w:pStyle w:val="ListParagraph"/>
        <w:numPr>
          <w:ilvl w:val="0"/>
          <w:numId w:val="31"/>
        </w:numPr>
        <w:adjustRightInd w:val="0"/>
        <w:snapToGrid w:val="0"/>
        <w:rPr>
          <w:noProof w:val="0"/>
        </w:rPr>
      </w:pPr>
      <w:r>
        <w:rPr>
          <w:noProof w:val="0"/>
        </w:rPr>
        <w:t xml:space="preserve">J. Michael. Oakes and P. H. Rossi, “The measurement of SES in health research: current practice and steps toward a new approach,” </w:t>
      </w:r>
      <w:r w:rsidRPr="006514B8">
        <w:rPr>
          <w:i/>
          <w:iCs/>
          <w:noProof w:val="0"/>
        </w:rPr>
        <w:t>Social Science &amp; Medicine</w:t>
      </w:r>
      <w:r>
        <w:rPr>
          <w:noProof w:val="0"/>
        </w:rPr>
        <w:t>, vol. 56, no. 4, pp. 769–784, Feb. 2003, doi: https://doi.org/10.1016/s0277-9536(02)00073-4.</w:t>
      </w:r>
      <w:r w:rsidR="00B446AA">
        <w:rPr>
          <w:noProof w:val="0"/>
        </w:rPr>
        <w:t xml:space="preserve"> </w:t>
      </w:r>
    </w:p>
    <w:p w14:paraId="25A2F9C1" w14:textId="77777777" w:rsidR="00D500AF" w:rsidRDefault="00B446AA" w:rsidP="00D500AF">
      <w:pPr>
        <w:pStyle w:val="ListParagraph"/>
        <w:numPr>
          <w:ilvl w:val="0"/>
          <w:numId w:val="31"/>
        </w:numPr>
        <w:adjustRightInd w:val="0"/>
        <w:snapToGrid w:val="0"/>
        <w:rPr>
          <w:noProof w:val="0"/>
        </w:rPr>
      </w:pPr>
      <w:r>
        <w:rPr>
          <w:noProof w:val="0"/>
        </w:rPr>
        <w:t xml:space="preserve">M. Moore and T. Colley, “Two International Propaganda Models: Comparing RT and CGTN’s 2020 US Election Coverage,” </w:t>
      </w:r>
      <w:r w:rsidRPr="00193C93">
        <w:rPr>
          <w:i/>
          <w:iCs/>
          <w:noProof w:val="0"/>
        </w:rPr>
        <w:t>Journalism Practice</w:t>
      </w:r>
      <w:r>
        <w:rPr>
          <w:noProof w:val="0"/>
        </w:rPr>
        <w:t xml:space="preserve">, pp. 1–23, Jun. 2022, doi: https://doi.org/10.1080/17512786.2022.2086157. </w:t>
      </w:r>
    </w:p>
    <w:p w14:paraId="56E36CCD" w14:textId="77777777" w:rsidR="002922A8" w:rsidRDefault="00D500AF" w:rsidP="002922A8">
      <w:pPr>
        <w:pStyle w:val="ListParagraph"/>
        <w:numPr>
          <w:ilvl w:val="0"/>
          <w:numId w:val="31"/>
        </w:numPr>
        <w:adjustRightInd w:val="0"/>
        <w:snapToGrid w:val="0"/>
        <w:rPr>
          <w:noProof w:val="0"/>
        </w:rPr>
      </w:pPr>
      <w:r>
        <w:rPr>
          <w:noProof w:val="0"/>
        </w:rPr>
        <w:t xml:space="preserve">R. S. </w:t>
      </w:r>
      <w:proofErr w:type="spellStart"/>
      <w:r>
        <w:rPr>
          <w:noProof w:val="0"/>
        </w:rPr>
        <w:t>Waples</w:t>
      </w:r>
      <w:proofErr w:type="spellEnd"/>
      <w:r>
        <w:rPr>
          <w:noProof w:val="0"/>
        </w:rPr>
        <w:t xml:space="preserve">, “Guidelines for genetic data analysis,” </w:t>
      </w:r>
      <w:r w:rsidRPr="00D500AF">
        <w:rPr>
          <w:i/>
          <w:iCs/>
          <w:noProof w:val="0"/>
        </w:rPr>
        <w:t>J. Cetacean Res. Manage</w:t>
      </w:r>
      <w:r>
        <w:rPr>
          <w:noProof w:val="0"/>
        </w:rPr>
        <w:t>., vol. 18, no. 1, pp. 33–80, Jan. 2023, doi: https://doi.org/10.47536/jcrm.v18i1.421.</w:t>
      </w:r>
      <w:r w:rsidR="002922A8" w:rsidRPr="002922A8">
        <w:t xml:space="preserve"> </w:t>
      </w:r>
    </w:p>
    <w:p w14:paraId="5182AADF" w14:textId="77777777" w:rsidR="00D34E13" w:rsidRPr="007D2AA1" w:rsidRDefault="002922A8" w:rsidP="00D34E13">
      <w:pPr>
        <w:pStyle w:val="ListParagraph"/>
        <w:numPr>
          <w:ilvl w:val="0"/>
          <w:numId w:val="31"/>
        </w:numPr>
        <w:adjustRightInd w:val="0"/>
        <w:snapToGrid w:val="0"/>
        <w:rPr>
          <w:noProof w:val="0"/>
        </w:rPr>
      </w:pPr>
      <w:r>
        <w:rPr>
          <w:noProof w:val="0"/>
        </w:rPr>
        <w:lastRenderedPageBreak/>
        <w:t xml:space="preserve">C. </w:t>
      </w:r>
      <w:proofErr w:type="spellStart"/>
      <w:r>
        <w:rPr>
          <w:noProof w:val="0"/>
        </w:rPr>
        <w:t>Salemi</w:t>
      </w:r>
      <w:proofErr w:type="spellEnd"/>
      <w:r>
        <w:rPr>
          <w:noProof w:val="0"/>
        </w:rPr>
        <w:t xml:space="preserve">, M. T. Canola, and E. K. Eck, “Hand Washing and Physicians: How to Get Them Together,” </w:t>
      </w:r>
      <w:r w:rsidRPr="002922A8">
        <w:rPr>
          <w:i/>
          <w:iCs/>
          <w:noProof w:val="0"/>
        </w:rPr>
        <w:t xml:space="preserve">Infection </w:t>
      </w:r>
      <w:r w:rsidRPr="007D2AA1">
        <w:rPr>
          <w:i/>
          <w:iCs/>
          <w:noProof w:val="0"/>
        </w:rPr>
        <w:t>Control &amp; Hospital Epidemiology</w:t>
      </w:r>
      <w:r w:rsidRPr="007D2AA1">
        <w:rPr>
          <w:noProof w:val="0"/>
        </w:rPr>
        <w:t>, vol. 23, no. 1, pp. 32–35, Jan. 2002, doi: https://doi.org/10.1086/501965.</w:t>
      </w:r>
      <w:r w:rsidR="00D34E13" w:rsidRPr="007D2AA1">
        <w:t xml:space="preserve"> </w:t>
      </w:r>
    </w:p>
    <w:p w14:paraId="7EF6BEF0" w14:textId="77777777" w:rsidR="00A82BC2" w:rsidRPr="007D2AA1" w:rsidRDefault="00D34E13" w:rsidP="00A82BC2">
      <w:pPr>
        <w:pStyle w:val="ListParagraph"/>
        <w:numPr>
          <w:ilvl w:val="0"/>
          <w:numId w:val="31"/>
        </w:numPr>
        <w:adjustRightInd w:val="0"/>
        <w:snapToGrid w:val="0"/>
        <w:rPr>
          <w:noProof w:val="0"/>
        </w:rPr>
      </w:pPr>
      <w:r w:rsidRPr="007D2AA1">
        <w:rPr>
          <w:noProof w:val="0"/>
        </w:rPr>
        <w:t xml:space="preserve">S. </w:t>
      </w:r>
      <w:proofErr w:type="spellStart"/>
      <w:r w:rsidRPr="007D2AA1">
        <w:rPr>
          <w:noProof w:val="0"/>
        </w:rPr>
        <w:t>Yitzhaki</w:t>
      </w:r>
      <w:proofErr w:type="spellEnd"/>
      <w:r w:rsidRPr="007D2AA1">
        <w:rPr>
          <w:noProof w:val="0"/>
        </w:rPr>
        <w:t xml:space="preserve"> and P. J. Lambert, “The Relationship between the Gini and the Mean Absolute Deviation,” </w:t>
      </w:r>
      <w:r w:rsidRPr="007D2AA1">
        <w:rPr>
          <w:i/>
          <w:iCs/>
          <w:noProof w:val="0"/>
        </w:rPr>
        <w:t>SSRN Electronic Journal</w:t>
      </w:r>
      <w:r w:rsidRPr="007D2AA1">
        <w:rPr>
          <w:noProof w:val="0"/>
        </w:rPr>
        <w:t>, 2011, doi: https://doi.org/10.2139/ssrn.1945705.</w:t>
      </w:r>
      <w:r w:rsidR="00A82BC2" w:rsidRPr="007D2AA1">
        <w:t xml:space="preserve"> </w:t>
      </w:r>
    </w:p>
    <w:p w14:paraId="5A3F9A3C" w14:textId="77777777" w:rsidR="002928E3" w:rsidRPr="007D2AA1" w:rsidRDefault="00A82BC2" w:rsidP="002928E3">
      <w:pPr>
        <w:pStyle w:val="ListParagraph"/>
        <w:numPr>
          <w:ilvl w:val="0"/>
          <w:numId w:val="31"/>
        </w:numPr>
        <w:adjustRightInd w:val="0"/>
        <w:snapToGrid w:val="0"/>
        <w:rPr>
          <w:noProof w:val="0"/>
        </w:rPr>
      </w:pPr>
      <w:r w:rsidRPr="007D2AA1">
        <w:rPr>
          <w:noProof w:val="0"/>
        </w:rPr>
        <w:t xml:space="preserve">D. K. Campbell-Meiklejohn et al., “Structure of orbitofrontal cortex predicts social influence,” </w:t>
      </w:r>
      <w:r w:rsidRPr="007D2AA1">
        <w:rPr>
          <w:i/>
          <w:iCs/>
          <w:noProof w:val="0"/>
        </w:rPr>
        <w:t>Current Biology</w:t>
      </w:r>
      <w:r w:rsidRPr="007D2AA1">
        <w:rPr>
          <w:noProof w:val="0"/>
        </w:rPr>
        <w:t>, vol. 22, no. 4, pp. R123–R124, Feb. 2012, doi: https://doi.org/10.1016/j.cub.2012.01.012.</w:t>
      </w:r>
      <w:r w:rsidR="002928E3" w:rsidRPr="007D2AA1">
        <w:t xml:space="preserve"> </w:t>
      </w:r>
    </w:p>
    <w:p w14:paraId="0A214531" w14:textId="18069605" w:rsidR="002928E3" w:rsidRPr="007D2AA1" w:rsidRDefault="002928E3" w:rsidP="002928E3">
      <w:pPr>
        <w:pStyle w:val="ListParagraph"/>
        <w:numPr>
          <w:ilvl w:val="0"/>
          <w:numId w:val="31"/>
        </w:numPr>
        <w:adjustRightInd w:val="0"/>
        <w:snapToGrid w:val="0"/>
        <w:rPr>
          <w:noProof w:val="0"/>
        </w:rPr>
      </w:pPr>
      <w:r w:rsidRPr="007D2AA1">
        <w:rPr>
          <w:noProof w:val="0"/>
        </w:rPr>
        <w:t xml:space="preserve">W. Cash, “Parameter estimation in astronomy through application of the likelihood ratio,” </w:t>
      </w:r>
      <w:r w:rsidRPr="007D2AA1">
        <w:rPr>
          <w:i/>
          <w:iCs/>
          <w:noProof w:val="0"/>
        </w:rPr>
        <w:t>The Astrophysical Journal</w:t>
      </w:r>
      <w:r w:rsidRPr="007D2AA1">
        <w:rPr>
          <w:noProof w:val="0"/>
        </w:rPr>
        <w:t>, vol. 228, p. 939, Mar. 1979, doi: https://doi.org/10.1086/156922.</w:t>
      </w:r>
    </w:p>
    <w:p w14:paraId="668F5E78" w14:textId="10FE90CF" w:rsidR="00C20D84" w:rsidRPr="007D2AA1" w:rsidRDefault="002928E3" w:rsidP="007D2AA1">
      <w:pPr>
        <w:pStyle w:val="ListParagraph"/>
        <w:numPr>
          <w:ilvl w:val="0"/>
          <w:numId w:val="31"/>
        </w:numPr>
        <w:adjustRightInd w:val="0"/>
        <w:snapToGrid w:val="0"/>
        <w:rPr>
          <w:noProof w:val="0"/>
        </w:rPr>
      </w:pPr>
      <w:r w:rsidRPr="007D2AA1">
        <w:rPr>
          <w:rFonts w:ascii="Times New Roman" w:hAnsi="Times New Roman"/>
          <w:noProof w:val="0"/>
        </w:rPr>
        <w:t>‌</w:t>
      </w:r>
      <w:r w:rsidR="007D2AA1" w:rsidRPr="007D2AA1">
        <w:rPr>
          <w:noProof w:val="0"/>
        </w:rPr>
        <w:t xml:space="preserve">C. E. A. Karnow, “Data Morphing: Ownership, Copyright and Creation,” </w:t>
      </w:r>
      <w:r w:rsidR="007D2AA1" w:rsidRPr="005769C1">
        <w:rPr>
          <w:i/>
          <w:iCs/>
          <w:noProof w:val="0"/>
        </w:rPr>
        <w:t>Leonardo</w:t>
      </w:r>
      <w:r w:rsidR="007D2AA1" w:rsidRPr="007D2AA1">
        <w:rPr>
          <w:noProof w:val="0"/>
        </w:rPr>
        <w:t>, vol. 27, no. 2, p. 117, 1994, doi: https://doi.org/10.2307/1575978.</w:t>
      </w:r>
    </w:p>
    <w:sectPr w:rsidR="00C20D84" w:rsidRPr="007D2AA1" w:rsidSect="0049029D">
      <w:headerReference w:type="even" r:id="rId25"/>
      <w:headerReference w:type="default" r:id="rId26"/>
      <w:footerReference w:type="default" r:id="rId27"/>
      <w:headerReference w:type="first" r:id="rId28"/>
      <w:footerReference w:type="first" r:id="rId29"/>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AD318" w14:textId="77777777" w:rsidR="001B776E" w:rsidRDefault="001B776E">
      <w:pPr>
        <w:spacing w:line="240" w:lineRule="auto"/>
      </w:pPr>
      <w:r>
        <w:separator/>
      </w:r>
    </w:p>
  </w:endnote>
  <w:endnote w:type="continuationSeparator" w:id="0">
    <w:p w14:paraId="4ACA92B2" w14:textId="77777777" w:rsidR="001B776E" w:rsidRDefault="001B77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ED755" w14:textId="77777777" w:rsidR="00FA6861" w:rsidRPr="00591A13" w:rsidRDefault="00FA6861" w:rsidP="00FA6861">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2832A" w14:textId="2F1D6D7C" w:rsidR="00FA6861" w:rsidRPr="002905B3" w:rsidRDefault="00FA6861" w:rsidP="000F3770">
    <w:pPr>
      <w:tabs>
        <w:tab w:val="right" w:pos="10466"/>
      </w:tabs>
      <w:adjustRightInd w:val="0"/>
      <w:snapToGrid w:val="0"/>
      <w:spacing w:line="240" w:lineRule="auto"/>
      <w:rPr>
        <w:iCs/>
        <w:sz w:val="16"/>
        <w:szCs w:val="16"/>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47109" w14:textId="77777777" w:rsidR="001B776E" w:rsidRDefault="001B776E">
      <w:pPr>
        <w:spacing w:line="240" w:lineRule="auto"/>
      </w:pPr>
      <w:r>
        <w:separator/>
      </w:r>
    </w:p>
  </w:footnote>
  <w:footnote w:type="continuationSeparator" w:id="0">
    <w:p w14:paraId="014992C7" w14:textId="77777777" w:rsidR="001B776E" w:rsidRDefault="001B77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36FD" w14:textId="77777777" w:rsidR="00FA6861" w:rsidRDefault="00FA6861" w:rsidP="00FA6861">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60B66" w14:textId="77777777" w:rsidR="00FA6861" w:rsidRPr="00E74B43" w:rsidRDefault="00FA6861" w:rsidP="00A07D45">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3351E" w14:textId="77777777" w:rsidR="00FA6861" w:rsidRPr="00C25374" w:rsidRDefault="00FA6861" w:rsidP="00A07D45">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01A9"/>
    <w:multiLevelType w:val="hybridMultilevel"/>
    <w:tmpl w:val="3796CBAA"/>
    <w:lvl w:ilvl="0" w:tplc="9020A6AA">
      <w:start w:val="1"/>
      <w:numFmt w:val="decimal"/>
      <w:lvlRestart w:val="0"/>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F5E6D"/>
    <w:multiLevelType w:val="hybridMultilevel"/>
    <w:tmpl w:val="A56E0A0C"/>
    <w:lvl w:ilvl="0" w:tplc="40090001">
      <w:start w:val="1"/>
      <w:numFmt w:val="bullet"/>
      <w:lvlText w:val=""/>
      <w:lvlJc w:val="left"/>
      <w:pPr>
        <w:ind w:left="2910" w:hanging="360"/>
      </w:pPr>
      <w:rPr>
        <w:rFonts w:ascii="Symbol" w:hAnsi="Symbol" w:hint="default"/>
      </w:rPr>
    </w:lvl>
    <w:lvl w:ilvl="1" w:tplc="40090003" w:tentative="1">
      <w:start w:val="1"/>
      <w:numFmt w:val="bullet"/>
      <w:lvlText w:val="o"/>
      <w:lvlJc w:val="left"/>
      <w:pPr>
        <w:ind w:left="3630" w:hanging="360"/>
      </w:pPr>
      <w:rPr>
        <w:rFonts w:ascii="Courier New" w:hAnsi="Courier New" w:cs="Courier New" w:hint="default"/>
      </w:rPr>
    </w:lvl>
    <w:lvl w:ilvl="2" w:tplc="40090005" w:tentative="1">
      <w:start w:val="1"/>
      <w:numFmt w:val="bullet"/>
      <w:lvlText w:val=""/>
      <w:lvlJc w:val="left"/>
      <w:pPr>
        <w:ind w:left="4350" w:hanging="360"/>
      </w:pPr>
      <w:rPr>
        <w:rFonts w:ascii="Wingdings" w:hAnsi="Wingdings" w:hint="default"/>
      </w:rPr>
    </w:lvl>
    <w:lvl w:ilvl="3" w:tplc="40090001" w:tentative="1">
      <w:start w:val="1"/>
      <w:numFmt w:val="bullet"/>
      <w:lvlText w:val=""/>
      <w:lvlJc w:val="left"/>
      <w:pPr>
        <w:ind w:left="5070" w:hanging="360"/>
      </w:pPr>
      <w:rPr>
        <w:rFonts w:ascii="Symbol" w:hAnsi="Symbol" w:hint="default"/>
      </w:rPr>
    </w:lvl>
    <w:lvl w:ilvl="4" w:tplc="40090003" w:tentative="1">
      <w:start w:val="1"/>
      <w:numFmt w:val="bullet"/>
      <w:lvlText w:val="o"/>
      <w:lvlJc w:val="left"/>
      <w:pPr>
        <w:ind w:left="5790" w:hanging="360"/>
      </w:pPr>
      <w:rPr>
        <w:rFonts w:ascii="Courier New" w:hAnsi="Courier New" w:cs="Courier New" w:hint="default"/>
      </w:rPr>
    </w:lvl>
    <w:lvl w:ilvl="5" w:tplc="40090005" w:tentative="1">
      <w:start w:val="1"/>
      <w:numFmt w:val="bullet"/>
      <w:lvlText w:val=""/>
      <w:lvlJc w:val="left"/>
      <w:pPr>
        <w:ind w:left="6510" w:hanging="360"/>
      </w:pPr>
      <w:rPr>
        <w:rFonts w:ascii="Wingdings" w:hAnsi="Wingdings" w:hint="default"/>
      </w:rPr>
    </w:lvl>
    <w:lvl w:ilvl="6" w:tplc="40090001" w:tentative="1">
      <w:start w:val="1"/>
      <w:numFmt w:val="bullet"/>
      <w:lvlText w:val=""/>
      <w:lvlJc w:val="left"/>
      <w:pPr>
        <w:ind w:left="7230" w:hanging="360"/>
      </w:pPr>
      <w:rPr>
        <w:rFonts w:ascii="Symbol" w:hAnsi="Symbol" w:hint="default"/>
      </w:rPr>
    </w:lvl>
    <w:lvl w:ilvl="7" w:tplc="40090003" w:tentative="1">
      <w:start w:val="1"/>
      <w:numFmt w:val="bullet"/>
      <w:lvlText w:val="o"/>
      <w:lvlJc w:val="left"/>
      <w:pPr>
        <w:ind w:left="7950" w:hanging="360"/>
      </w:pPr>
      <w:rPr>
        <w:rFonts w:ascii="Courier New" w:hAnsi="Courier New" w:cs="Courier New" w:hint="default"/>
      </w:rPr>
    </w:lvl>
    <w:lvl w:ilvl="8" w:tplc="40090005" w:tentative="1">
      <w:start w:val="1"/>
      <w:numFmt w:val="bullet"/>
      <w:lvlText w:val=""/>
      <w:lvlJc w:val="left"/>
      <w:pPr>
        <w:ind w:left="8670" w:hanging="360"/>
      </w:pPr>
      <w:rPr>
        <w:rFonts w:ascii="Wingdings" w:hAnsi="Wingdings" w:hint="default"/>
      </w:rPr>
    </w:lvl>
  </w:abstractNum>
  <w:abstractNum w:abstractNumId="2" w15:restartNumberingAfterBreak="0">
    <w:nsid w:val="18B468F5"/>
    <w:multiLevelType w:val="hybridMultilevel"/>
    <w:tmpl w:val="F7E250A8"/>
    <w:lvl w:ilvl="0" w:tplc="62189BDC">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4" w15:restartNumberingAfterBreak="0">
    <w:nsid w:val="1E277145"/>
    <w:multiLevelType w:val="hybridMultilevel"/>
    <w:tmpl w:val="8C8EA84E"/>
    <w:lvl w:ilvl="0" w:tplc="40090015">
      <w:start w:val="9"/>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A84D00"/>
    <w:multiLevelType w:val="hybridMultilevel"/>
    <w:tmpl w:val="3E326C02"/>
    <w:lvl w:ilvl="0" w:tplc="40090001">
      <w:start w:val="1"/>
      <w:numFmt w:val="bullet"/>
      <w:lvlText w:val=""/>
      <w:lvlJc w:val="left"/>
      <w:pPr>
        <w:ind w:left="2910" w:hanging="360"/>
      </w:pPr>
      <w:rPr>
        <w:rFonts w:ascii="Symbol" w:hAnsi="Symbol" w:hint="default"/>
      </w:rPr>
    </w:lvl>
    <w:lvl w:ilvl="1" w:tplc="40090003" w:tentative="1">
      <w:start w:val="1"/>
      <w:numFmt w:val="bullet"/>
      <w:lvlText w:val="o"/>
      <w:lvlJc w:val="left"/>
      <w:pPr>
        <w:ind w:left="3630" w:hanging="360"/>
      </w:pPr>
      <w:rPr>
        <w:rFonts w:ascii="Courier New" w:hAnsi="Courier New" w:cs="Courier New" w:hint="default"/>
      </w:rPr>
    </w:lvl>
    <w:lvl w:ilvl="2" w:tplc="40090005" w:tentative="1">
      <w:start w:val="1"/>
      <w:numFmt w:val="bullet"/>
      <w:lvlText w:val=""/>
      <w:lvlJc w:val="left"/>
      <w:pPr>
        <w:ind w:left="4350" w:hanging="360"/>
      </w:pPr>
      <w:rPr>
        <w:rFonts w:ascii="Wingdings" w:hAnsi="Wingdings" w:hint="default"/>
      </w:rPr>
    </w:lvl>
    <w:lvl w:ilvl="3" w:tplc="40090001" w:tentative="1">
      <w:start w:val="1"/>
      <w:numFmt w:val="bullet"/>
      <w:lvlText w:val=""/>
      <w:lvlJc w:val="left"/>
      <w:pPr>
        <w:ind w:left="5070" w:hanging="360"/>
      </w:pPr>
      <w:rPr>
        <w:rFonts w:ascii="Symbol" w:hAnsi="Symbol" w:hint="default"/>
      </w:rPr>
    </w:lvl>
    <w:lvl w:ilvl="4" w:tplc="40090003" w:tentative="1">
      <w:start w:val="1"/>
      <w:numFmt w:val="bullet"/>
      <w:lvlText w:val="o"/>
      <w:lvlJc w:val="left"/>
      <w:pPr>
        <w:ind w:left="5790" w:hanging="360"/>
      </w:pPr>
      <w:rPr>
        <w:rFonts w:ascii="Courier New" w:hAnsi="Courier New" w:cs="Courier New" w:hint="default"/>
      </w:rPr>
    </w:lvl>
    <w:lvl w:ilvl="5" w:tplc="40090005" w:tentative="1">
      <w:start w:val="1"/>
      <w:numFmt w:val="bullet"/>
      <w:lvlText w:val=""/>
      <w:lvlJc w:val="left"/>
      <w:pPr>
        <w:ind w:left="6510" w:hanging="360"/>
      </w:pPr>
      <w:rPr>
        <w:rFonts w:ascii="Wingdings" w:hAnsi="Wingdings" w:hint="default"/>
      </w:rPr>
    </w:lvl>
    <w:lvl w:ilvl="6" w:tplc="40090001" w:tentative="1">
      <w:start w:val="1"/>
      <w:numFmt w:val="bullet"/>
      <w:lvlText w:val=""/>
      <w:lvlJc w:val="left"/>
      <w:pPr>
        <w:ind w:left="7230" w:hanging="360"/>
      </w:pPr>
      <w:rPr>
        <w:rFonts w:ascii="Symbol" w:hAnsi="Symbol" w:hint="default"/>
      </w:rPr>
    </w:lvl>
    <w:lvl w:ilvl="7" w:tplc="40090003" w:tentative="1">
      <w:start w:val="1"/>
      <w:numFmt w:val="bullet"/>
      <w:lvlText w:val="o"/>
      <w:lvlJc w:val="left"/>
      <w:pPr>
        <w:ind w:left="7950" w:hanging="360"/>
      </w:pPr>
      <w:rPr>
        <w:rFonts w:ascii="Courier New" w:hAnsi="Courier New" w:cs="Courier New" w:hint="default"/>
      </w:rPr>
    </w:lvl>
    <w:lvl w:ilvl="8" w:tplc="40090005" w:tentative="1">
      <w:start w:val="1"/>
      <w:numFmt w:val="bullet"/>
      <w:lvlText w:val=""/>
      <w:lvlJc w:val="left"/>
      <w:pPr>
        <w:ind w:left="8670" w:hanging="360"/>
      </w:pPr>
      <w:rPr>
        <w:rFonts w:ascii="Wingdings" w:hAnsi="Wingdings" w:hint="default"/>
      </w:rPr>
    </w:lvl>
  </w:abstractNum>
  <w:abstractNum w:abstractNumId="6"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8"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8546EF"/>
    <w:multiLevelType w:val="hybridMultilevel"/>
    <w:tmpl w:val="F8E2972A"/>
    <w:lvl w:ilvl="0" w:tplc="4009000F">
      <w:start w:val="1"/>
      <w:numFmt w:val="decimal"/>
      <w:lvlText w:val="%1."/>
      <w:lvlJc w:val="left"/>
      <w:pPr>
        <w:ind w:left="2968" w:hanging="360"/>
      </w:pPr>
    </w:lvl>
    <w:lvl w:ilvl="1" w:tplc="40090019" w:tentative="1">
      <w:start w:val="1"/>
      <w:numFmt w:val="lowerLetter"/>
      <w:lvlText w:val="%2."/>
      <w:lvlJc w:val="left"/>
      <w:pPr>
        <w:ind w:left="3688" w:hanging="360"/>
      </w:pPr>
    </w:lvl>
    <w:lvl w:ilvl="2" w:tplc="4009001B" w:tentative="1">
      <w:start w:val="1"/>
      <w:numFmt w:val="lowerRoman"/>
      <w:lvlText w:val="%3."/>
      <w:lvlJc w:val="right"/>
      <w:pPr>
        <w:ind w:left="4408" w:hanging="180"/>
      </w:pPr>
    </w:lvl>
    <w:lvl w:ilvl="3" w:tplc="4009000F" w:tentative="1">
      <w:start w:val="1"/>
      <w:numFmt w:val="decimal"/>
      <w:lvlText w:val="%4."/>
      <w:lvlJc w:val="left"/>
      <w:pPr>
        <w:ind w:left="5128" w:hanging="360"/>
      </w:pPr>
    </w:lvl>
    <w:lvl w:ilvl="4" w:tplc="40090019" w:tentative="1">
      <w:start w:val="1"/>
      <w:numFmt w:val="lowerLetter"/>
      <w:lvlText w:val="%5."/>
      <w:lvlJc w:val="left"/>
      <w:pPr>
        <w:ind w:left="5848" w:hanging="360"/>
      </w:pPr>
    </w:lvl>
    <w:lvl w:ilvl="5" w:tplc="4009001B" w:tentative="1">
      <w:start w:val="1"/>
      <w:numFmt w:val="lowerRoman"/>
      <w:lvlText w:val="%6."/>
      <w:lvlJc w:val="right"/>
      <w:pPr>
        <w:ind w:left="6568" w:hanging="180"/>
      </w:pPr>
    </w:lvl>
    <w:lvl w:ilvl="6" w:tplc="4009000F" w:tentative="1">
      <w:start w:val="1"/>
      <w:numFmt w:val="decimal"/>
      <w:lvlText w:val="%7."/>
      <w:lvlJc w:val="left"/>
      <w:pPr>
        <w:ind w:left="7288" w:hanging="360"/>
      </w:pPr>
    </w:lvl>
    <w:lvl w:ilvl="7" w:tplc="40090019" w:tentative="1">
      <w:start w:val="1"/>
      <w:numFmt w:val="lowerLetter"/>
      <w:lvlText w:val="%8."/>
      <w:lvlJc w:val="left"/>
      <w:pPr>
        <w:ind w:left="8008" w:hanging="360"/>
      </w:pPr>
    </w:lvl>
    <w:lvl w:ilvl="8" w:tplc="4009001B" w:tentative="1">
      <w:start w:val="1"/>
      <w:numFmt w:val="lowerRoman"/>
      <w:lvlText w:val="%9."/>
      <w:lvlJc w:val="right"/>
      <w:pPr>
        <w:ind w:left="8728" w:hanging="180"/>
      </w:pPr>
    </w:lvl>
  </w:abstractNum>
  <w:abstractNum w:abstractNumId="10" w15:restartNumberingAfterBreak="0">
    <w:nsid w:val="305A3B86"/>
    <w:multiLevelType w:val="hybridMultilevel"/>
    <w:tmpl w:val="52D053EA"/>
    <w:lvl w:ilvl="0" w:tplc="40090001">
      <w:start w:val="1"/>
      <w:numFmt w:val="bullet"/>
      <w:lvlText w:val=""/>
      <w:lvlJc w:val="left"/>
      <w:pPr>
        <w:ind w:left="2968" w:hanging="360"/>
      </w:pPr>
      <w:rPr>
        <w:rFonts w:ascii="Symbol" w:hAnsi="Symbol" w:hint="default"/>
      </w:rPr>
    </w:lvl>
    <w:lvl w:ilvl="1" w:tplc="FFFFFFFF" w:tentative="1">
      <w:start w:val="1"/>
      <w:numFmt w:val="lowerLetter"/>
      <w:lvlText w:val="%2."/>
      <w:lvlJc w:val="left"/>
      <w:pPr>
        <w:ind w:left="3688" w:hanging="360"/>
      </w:pPr>
    </w:lvl>
    <w:lvl w:ilvl="2" w:tplc="FFFFFFFF" w:tentative="1">
      <w:start w:val="1"/>
      <w:numFmt w:val="lowerRoman"/>
      <w:lvlText w:val="%3."/>
      <w:lvlJc w:val="right"/>
      <w:pPr>
        <w:ind w:left="4408" w:hanging="180"/>
      </w:pPr>
    </w:lvl>
    <w:lvl w:ilvl="3" w:tplc="FFFFFFFF" w:tentative="1">
      <w:start w:val="1"/>
      <w:numFmt w:val="decimal"/>
      <w:lvlText w:val="%4."/>
      <w:lvlJc w:val="left"/>
      <w:pPr>
        <w:ind w:left="5128" w:hanging="360"/>
      </w:pPr>
    </w:lvl>
    <w:lvl w:ilvl="4" w:tplc="FFFFFFFF" w:tentative="1">
      <w:start w:val="1"/>
      <w:numFmt w:val="lowerLetter"/>
      <w:lvlText w:val="%5."/>
      <w:lvlJc w:val="left"/>
      <w:pPr>
        <w:ind w:left="5848" w:hanging="360"/>
      </w:pPr>
    </w:lvl>
    <w:lvl w:ilvl="5" w:tplc="FFFFFFFF" w:tentative="1">
      <w:start w:val="1"/>
      <w:numFmt w:val="lowerRoman"/>
      <w:lvlText w:val="%6."/>
      <w:lvlJc w:val="right"/>
      <w:pPr>
        <w:ind w:left="6568" w:hanging="180"/>
      </w:pPr>
    </w:lvl>
    <w:lvl w:ilvl="6" w:tplc="FFFFFFFF" w:tentative="1">
      <w:start w:val="1"/>
      <w:numFmt w:val="decimal"/>
      <w:lvlText w:val="%7."/>
      <w:lvlJc w:val="left"/>
      <w:pPr>
        <w:ind w:left="7288" w:hanging="360"/>
      </w:pPr>
    </w:lvl>
    <w:lvl w:ilvl="7" w:tplc="FFFFFFFF" w:tentative="1">
      <w:start w:val="1"/>
      <w:numFmt w:val="lowerLetter"/>
      <w:lvlText w:val="%8."/>
      <w:lvlJc w:val="left"/>
      <w:pPr>
        <w:ind w:left="8008" w:hanging="360"/>
      </w:pPr>
    </w:lvl>
    <w:lvl w:ilvl="8" w:tplc="FFFFFFFF" w:tentative="1">
      <w:start w:val="1"/>
      <w:numFmt w:val="lowerRoman"/>
      <w:lvlText w:val="%9."/>
      <w:lvlJc w:val="right"/>
      <w:pPr>
        <w:ind w:left="8728" w:hanging="180"/>
      </w:pPr>
    </w:lvl>
  </w:abstractNum>
  <w:abstractNum w:abstractNumId="11"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2" w15:restartNumberingAfterBreak="0">
    <w:nsid w:val="46056C97"/>
    <w:multiLevelType w:val="hybridMultilevel"/>
    <w:tmpl w:val="068A377E"/>
    <w:lvl w:ilvl="0" w:tplc="0409000F">
      <w:start w:val="1"/>
      <w:numFmt w:val="decimal"/>
      <w:lvlText w:val="%1."/>
      <w:lvlJc w:val="left"/>
      <w:pPr>
        <w:ind w:left="720" w:hanging="360"/>
      </w:pPr>
    </w:lvl>
    <w:lvl w:ilvl="1" w:tplc="304E74A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BF3E77"/>
    <w:multiLevelType w:val="hybridMultilevel"/>
    <w:tmpl w:val="4106F896"/>
    <w:lvl w:ilvl="0" w:tplc="40090001">
      <w:start w:val="1"/>
      <w:numFmt w:val="bullet"/>
      <w:lvlText w:val=""/>
      <w:lvlJc w:val="left"/>
      <w:pPr>
        <w:ind w:left="2968" w:hanging="360"/>
      </w:pPr>
      <w:rPr>
        <w:rFonts w:ascii="Symbol" w:hAnsi="Symbol" w:hint="default"/>
      </w:rPr>
    </w:lvl>
    <w:lvl w:ilvl="1" w:tplc="40090003" w:tentative="1">
      <w:start w:val="1"/>
      <w:numFmt w:val="bullet"/>
      <w:lvlText w:val="o"/>
      <w:lvlJc w:val="left"/>
      <w:pPr>
        <w:ind w:left="3688" w:hanging="360"/>
      </w:pPr>
      <w:rPr>
        <w:rFonts w:ascii="Courier New" w:hAnsi="Courier New" w:cs="Courier New" w:hint="default"/>
      </w:rPr>
    </w:lvl>
    <w:lvl w:ilvl="2" w:tplc="40090005" w:tentative="1">
      <w:start w:val="1"/>
      <w:numFmt w:val="bullet"/>
      <w:lvlText w:val=""/>
      <w:lvlJc w:val="left"/>
      <w:pPr>
        <w:ind w:left="4408" w:hanging="360"/>
      </w:pPr>
      <w:rPr>
        <w:rFonts w:ascii="Wingdings" w:hAnsi="Wingdings" w:hint="default"/>
      </w:rPr>
    </w:lvl>
    <w:lvl w:ilvl="3" w:tplc="40090001" w:tentative="1">
      <w:start w:val="1"/>
      <w:numFmt w:val="bullet"/>
      <w:lvlText w:val=""/>
      <w:lvlJc w:val="left"/>
      <w:pPr>
        <w:ind w:left="5128" w:hanging="360"/>
      </w:pPr>
      <w:rPr>
        <w:rFonts w:ascii="Symbol" w:hAnsi="Symbol" w:hint="default"/>
      </w:rPr>
    </w:lvl>
    <w:lvl w:ilvl="4" w:tplc="40090003" w:tentative="1">
      <w:start w:val="1"/>
      <w:numFmt w:val="bullet"/>
      <w:lvlText w:val="o"/>
      <w:lvlJc w:val="left"/>
      <w:pPr>
        <w:ind w:left="5848" w:hanging="360"/>
      </w:pPr>
      <w:rPr>
        <w:rFonts w:ascii="Courier New" w:hAnsi="Courier New" w:cs="Courier New" w:hint="default"/>
      </w:rPr>
    </w:lvl>
    <w:lvl w:ilvl="5" w:tplc="40090005" w:tentative="1">
      <w:start w:val="1"/>
      <w:numFmt w:val="bullet"/>
      <w:lvlText w:val=""/>
      <w:lvlJc w:val="left"/>
      <w:pPr>
        <w:ind w:left="6568" w:hanging="360"/>
      </w:pPr>
      <w:rPr>
        <w:rFonts w:ascii="Wingdings" w:hAnsi="Wingdings" w:hint="default"/>
      </w:rPr>
    </w:lvl>
    <w:lvl w:ilvl="6" w:tplc="40090001" w:tentative="1">
      <w:start w:val="1"/>
      <w:numFmt w:val="bullet"/>
      <w:lvlText w:val=""/>
      <w:lvlJc w:val="left"/>
      <w:pPr>
        <w:ind w:left="7288" w:hanging="360"/>
      </w:pPr>
      <w:rPr>
        <w:rFonts w:ascii="Symbol" w:hAnsi="Symbol" w:hint="default"/>
      </w:rPr>
    </w:lvl>
    <w:lvl w:ilvl="7" w:tplc="40090003" w:tentative="1">
      <w:start w:val="1"/>
      <w:numFmt w:val="bullet"/>
      <w:lvlText w:val="o"/>
      <w:lvlJc w:val="left"/>
      <w:pPr>
        <w:ind w:left="8008" w:hanging="360"/>
      </w:pPr>
      <w:rPr>
        <w:rFonts w:ascii="Courier New" w:hAnsi="Courier New" w:cs="Courier New" w:hint="default"/>
      </w:rPr>
    </w:lvl>
    <w:lvl w:ilvl="8" w:tplc="40090005" w:tentative="1">
      <w:start w:val="1"/>
      <w:numFmt w:val="bullet"/>
      <w:lvlText w:val=""/>
      <w:lvlJc w:val="left"/>
      <w:pPr>
        <w:ind w:left="8728" w:hanging="360"/>
      </w:pPr>
      <w:rPr>
        <w:rFonts w:ascii="Wingdings" w:hAnsi="Wingdings" w:hint="default"/>
      </w:rPr>
    </w:lvl>
  </w:abstractNum>
  <w:abstractNum w:abstractNumId="14"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6" w15:restartNumberingAfterBreak="0">
    <w:nsid w:val="551376E3"/>
    <w:multiLevelType w:val="multilevel"/>
    <w:tmpl w:val="F234525E"/>
    <w:lvl w:ilvl="0">
      <w:start w:val="1"/>
      <w:numFmt w:val="decimal"/>
      <w:lvlText w:val="%1."/>
      <w:lvlJc w:val="left"/>
      <w:pPr>
        <w:ind w:left="2968" w:hanging="360"/>
      </w:pPr>
    </w:lvl>
    <w:lvl w:ilvl="1">
      <w:start w:val="1"/>
      <w:numFmt w:val="decimal"/>
      <w:isLgl/>
      <w:lvlText w:val="%1.%2"/>
      <w:lvlJc w:val="left"/>
      <w:pPr>
        <w:ind w:left="2968" w:hanging="360"/>
      </w:pPr>
      <w:rPr>
        <w:rFonts w:hint="default"/>
      </w:rPr>
    </w:lvl>
    <w:lvl w:ilvl="2">
      <w:start w:val="1"/>
      <w:numFmt w:val="decimal"/>
      <w:isLgl/>
      <w:lvlText w:val="%1.%2.%3"/>
      <w:lvlJc w:val="left"/>
      <w:pPr>
        <w:ind w:left="3328" w:hanging="720"/>
      </w:pPr>
      <w:rPr>
        <w:rFonts w:hint="default"/>
      </w:rPr>
    </w:lvl>
    <w:lvl w:ilvl="3">
      <w:start w:val="1"/>
      <w:numFmt w:val="decimal"/>
      <w:isLgl/>
      <w:lvlText w:val="%1.%2.%3.%4"/>
      <w:lvlJc w:val="left"/>
      <w:pPr>
        <w:ind w:left="3328" w:hanging="720"/>
      </w:pPr>
      <w:rPr>
        <w:rFonts w:hint="default"/>
      </w:rPr>
    </w:lvl>
    <w:lvl w:ilvl="4">
      <w:start w:val="1"/>
      <w:numFmt w:val="decimal"/>
      <w:isLgl/>
      <w:lvlText w:val="%1.%2.%3.%4.%5"/>
      <w:lvlJc w:val="left"/>
      <w:pPr>
        <w:ind w:left="3328" w:hanging="720"/>
      </w:pPr>
      <w:rPr>
        <w:rFonts w:hint="default"/>
      </w:rPr>
    </w:lvl>
    <w:lvl w:ilvl="5">
      <w:start w:val="1"/>
      <w:numFmt w:val="decimal"/>
      <w:isLgl/>
      <w:lvlText w:val="%1.%2.%3.%4.%5.%6"/>
      <w:lvlJc w:val="left"/>
      <w:pPr>
        <w:ind w:left="3688" w:hanging="1080"/>
      </w:pPr>
      <w:rPr>
        <w:rFonts w:hint="default"/>
      </w:rPr>
    </w:lvl>
    <w:lvl w:ilvl="6">
      <w:start w:val="1"/>
      <w:numFmt w:val="decimal"/>
      <w:isLgl/>
      <w:lvlText w:val="%1.%2.%3.%4.%5.%6.%7"/>
      <w:lvlJc w:val="left"/>
      <w:pPr>
        <w:ind w:left="3688" w:hanging="1080"/>
      </w:pPr>
      <w:rPr>
        <w:rFonts w:hint="default"/>
      </w:rPr>
    </w:lvl>
    <w:lvl w:ilvl="7">
      <w:start w:val="1"/>
      <w:numFmt w:val="decimal"/>
      <w:isLgl/>
      <w:lvlText w:val="%1.%2.%3.%4.%5.%6.%7.%8"/>
      <w:lvlJc w:val="left"/>
      <w:pPr>
        <w:ind w:left="4048" w:hanging="1440"/>
      </w:pPr>
      <w:rPr>
        <w:rFonts w:hint="default"/>
      </w:rPr>
    </w:lvl>
    <w:lvl w:ilvl="8">
      <w:start w:val="1"/>
      <w:numFmt w:val="decimal"/>
      <w:isLgl/>
      <w:lvlText w:val="%1.%2.%3.%4.%5.%6.%7.%8.%9"/>
      <w:lvlJc w:val="left"/>
      <w:pPr>
        <w:ind w:left="4048" w:hanging="1440"/>
      </w:pPr>
      <w:rPr>
        <w:rFonts w:hint="default"/>
      </w:rPr>
    </w:lvl>
  </w:abstractNum>
  <w:abstractNum w:abstractNumId="17" w15:restartNumberingAfterBreak="0">
    <w:nsid w:val="5D3873D0"/>
    <w:multiLevelType w:val="hybridMultilevel"/>
    <w:tmpl w:val="6AE689DA"/>
    <w:lvl w:ilvl="0" w:tplc="F948CBF2">
      <w:start w:val="1"/>
      <w:numFmt w:val="decimal"/>
      <w:lvlText w:val="%1."/>
      <w:lvlJc w:val="left"/>
      <w:pPr>
        <w:ind w:left="2968" w:hanging="360"/>
      </w:pPr>
      <w:rPr>
        <w:i w:val="0"/>
        <w:iCs w:val="0"/>
      </w:rPr>
    </w:lvl>
    <w:lvl w:ilvl="1" w:tplc="40090019" w:tentative="1">
      <w:start w:val="1"/>
      <w:numFmt w:val="lowerLetter"/>
      <w:lvlText w:val="%2."/>
      <w:lvlJc w:val="left"/>
      <w:pPr>
        <w:ind w:left="3688" w:hanging="360"/>
      </w:pPr>
    </w:lvl>
    <w:lvl w:ilvl="2" w:tplc="4009001B" w:tentative="1">
      <w:start w:val="1"/>
      <w:numFmt w:val="lowerRoman"/>
      <w:lvlText w:val="%3."/>
      <w:lvlJc w:val="right"/>
      <w:pPr>
        <w:ind w:left="4408" w:hanging="180"/>
      </w:pPr>
    </w:lvl>
    <w:lvl w:ilvl="3" w:tplc="4009000F" w:tentative="1">
      <w:start w:val="1"/>
      <w:numFmt w:val="decimal"/>
      <w:lvlText w:val="%4."/>
      <w:lvlJc w:val="left"/>
      <w:pPr>
        <w:ind w:left="5128" w:hanging="360"/>
      </w:pPr>
    </w:lvl>
    <w:lvl w:ilvl="4" w:tplc="40090019" w:tentative="1">
      <w:start w:val="1"/>
      <w:numFmt w:val="lowerLetter"/>
      <w:lvlText w:val="%5."/>
      <w:lvlJc w:val="left"/>
      <w:pPr>
        <w:ind w:left="5848" w:hanging="360"/>
      </w:pPr>
    </w:lvl>
    <w:lvl w:ilvl="5" w:tplc="4009001B" w:tentative="1">
      <w:start w:val="1"/>
      <w:numFmt w:val="lowerRoman"/>
      <w:lvlText w:val="%6."/>
      <w:lvlJc w:val="right"/>
      <w:pPr>
        <w:ind w:left="6568" w:hanging="180"/>
      </w:pPr>
    </w:lvl>
    <w:lvl w:ilvl="6" w:tplc="4009000F" w:tentative="1">
      <w:start w:val="1"/>
      <w:numFmt w:val="decimal"/>
      <w:lvlText w:val="%7."/>
      <w:lvlJc w:val="left"/>
      <w:pPr>
        <w:ind w:left="7288" w:hanging="360"/>
      </w:pPr>
    </w:lvl>
    <w:lvl w:ilvl="7" w:tplc="40090019" w:tentative="1">
      <w:start w:val="1"/>
      <w:numFmt w:val="lowerLetter"/>
      <w:lvlText w:val="%8."/>
      <w:lvlJc w:val="left"/>
      <w:pPr>
        <w:ind w:left="8008" w:hanging="360"/>
      </w:pPr>
    </w:lvl>
    <w:lvl w:ilvl="8" w:tplc="4009001B" w:tentative="1">
      <w:start w:val="1"/>
      <w:numFmt w:val="lowerRoman"/>
      <w:lvlText w:val="%9."/>
      <w:lvlJc w:val="right"/>
      <w:pPr>
        <w:ind w:left="8728" w:hanging="180"/>
      </w:pPr>
    </w:lvl>
  </w:abstractNum>
  <w:abstractNum w:abstractNumId="18" w15:restartNumberingAfterBreak="0">
    <w:nsid w:val="65E1330B"/>
    <w:multiLevelType w:val="hybridMultilevel"/>
    <w:tmpl w:val="12B6501A"/>
    <w:lvl w:ilvl="0" w:tplc="4009000F">
      <w:start w:val="1"/>
      <w:numFmt w:val="decimal"/>
      <w:lvlText w:val="%1."/>
      <w:lvlJc w:val="left"/>
      <w:pPr>
        <w:ind w:left="720" w:hanging="360"/>
      </w:pPr>
    </w:lvl>
    <w:lvl w:ilvl="1" w:tplc="4A8EBA06">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C0259DE"/>
    <w:multiLevelType w:val="hybridMultilevel"/>
    <w:tmpl w:val="EF485134"/>
    <w:lvl w:ilvl="0" w:tplc="340ADA0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720F76"/>
    <w:multiLevelType w:val="hybridMultilevel"/>
    <w:tmpl w:val="26D2B8E0"/>
    <w:lvl w:ilvl="0" w:tplc="40090015">
      <w:start w:val="9"/>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7710F3C"/>
    <w:multiLevelType w:val="hybridMultilevel"/>
    <w:tmpl w:val="50F2A284"/>
    <w:lvl w:ilvl="0" w:tplc="6CBABD08">
      <w:start w:val="1"/>
      <w:numFmt w:val="decimal"/>
      <w:lvlRestart w:val="0"/>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C85BB4"/>
    <w:multiLevelType w:val="hybridMultilevel"/>
    <w:tmpl w:val="10029926"/>
    <w:lvl w:ilvl="0" w:tplc="4A0C37E0">
      <w:start w:val="1"/>
      <w:numFmt w:val="decimal"/>
      <w:lvlRestart w:val="0"/>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num w:numId="1" w16cid:durableId="909577753">
    <w:abstractNumId w:val="7"/>
  </w:num>
  <w:num w:numId="2" w16cid:durableId="2002389517">
    <w:abstractNumId w:val="11"/>
  </w:num>
  <w:num w:numId="3" w16cid:durableId="196891320">
    <w:abstractNumId w:val="6"/>
  </w:num>
  <w:num w:numId="4" w16cid:durableId="15237810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62543628">
    <w:abstractNumId w:val="8"/>
  </w:num>
  <w:num w:numId="6" w16cid:durableId="561404363">
    <w:abstractNumId w:val="15"/>
  </w:num>
  <w:num w:numId="7" w16cid:durableId="1393963285">
    <w:abstractNumId w:val="3"/>
  </w:num>
  <w:num w:numId="8" w16cid:durableId="615988926">
    <w:abstractNumId w:val="15"/>
  </w:num>
  <w:num w:numId="9" w16cid:durableId="1349794557">
    <w:abstractNumId w:val="3"/>
  </w:num>
  <w:num w:numId="10" w16cid:durableId="2131707978">
    <w:abstractNumId w:val="15"/>
  </w:num>
  <w:num w:numId="11" w16cid:durableId="1657757393">
    <w:abstractNumId w:val="3"/>
  </w:num>
  <w:num w:numId="12" w16cid:durableId="2053381677">
    <w:abstractNumId w:val="20"/>
  </w:num>
  <w:num w:numId="13" w16cid:durableId="1656912211">
    <w:abstractNumId w:val="15"/>
  </w:num>
  <w:num w:numId="14" w16cid:durableId="1024091678">
    <w:abstractNumId w:val="3"/>
  </w:num>
  <w:num w:numId="15" w16cid:durableId="354385807">
    <w:abstractNumId w:val="2"/>
  </w:num>
  <w:num w:numId="16" w16cid:durableId="2058817672">
    <w:abstractNumId w:val="14"/>
  </w:num>
  <w:num w:numId="17" w16cid:durableId="975060720">
    <w:abstractNumId w:val="0"/>
  </w:num>
  <w:num w:numId="18" w16cid:durableId="1805735861">
    <w:abstractNumId w:val="15"/>
  </w:num>
  <w:num w:numId="19" w16cid:durableId="203560270">
    <w:abstractNumId w:val="3"/>
  </w:num>
  <w:num w:numId="20" w16cid:durableId="1515723601">
    <w:abstractNumId w:val="2"/>
  </w:num>
  <w:num w:numId="21" w16cid:durableId="1410543734">
    <w:abstractNumId w:val="0"/>
  </w:num>
  <w:num w:numId="22" w16cid:durableId="1228997179">
    <w:abstractNumId w:val="23"/>
  </w:num>
  <w:num w:numId="23" w16cid:durableId="497044027">
    <w:abstractNumId w:val="22"/>
  </w:num>
  <w:num w:numId="24" w16cid:durableId="1480536542">
    <w:abstractNumId w:val="5"/>
  </w:num>
  <w:num w:numId="25" w16cid:durableId="1541817510">
    <w:abstractNumId w:val="18"/>
  </w:num>
  <w:num w:numId="26" w16cid:durableId="825517487">
    <w:abstractNumId w:val="19"/>
  </w:num>
  <w:num w:numId="27" w16cid:durableId="112067651">
    <w:abstractNumId w:val="21"/>
  </w:num>
  <w:num w:numId="28" w16cid:durableId="1336374645">
    <w:abstractNumId w:val="4"/>
  </w:num>
  <w:num w:numId="29" w16cid:durableId="2026010169">
    <w:abstractNumId w:val="13"/>
  </w:num>
  <w:num w:numId="30" w16cid:durableId="552621211">
    <w:abstractNumId w:val="1"/>
  </w:num>
  <w:num w:numId="31" w16cid:durableId="1077748585">
    <w:abstractNumId w:val="12"/>
  </w:num>
  <w:num w:numId="32" w16cid:durableId="991905474">
    <w:abstractNumId w:val="15"/>
  </w:num>
  <w:num w:numId="33" w16cid:durableId="1829175637">
    <w:abstractNumId w:val="3"/>
  </w:num>
  <w:num w:numId="34" w16cid:durableId="35080752">
    <w:abstractNumId w:val="14"/>
  </w:num>
  <w:num w:numId="35" w16cid:durableId="233395492">
    <w:abstractNumId w:val="2"/>
  </w:num>
  <w:num w:numId="36" w16cid:durableId="56176241">
    <w:abstractNumId w:val="15"/>
  </w:num>
  <w:num w:numId="37" w16cid:durableId="1174105721">
    <w:abstractNumId w:val="3"/>
  </w:num>
  <w:num w:numId="38" w16cid:durableId="1821342182">
    <w:abstractNumId w:val="14"/>
  </w:num>
  <w:num w:numId="39" w16cid:durableId="1935628214">
    <w:abstractNumId w:val="2"/>
  </w:num>
  <w:num w:numId="40" w16cid:durableId="904923033">
    <w:abstractNumId w:val="9"/>
  </w:num>
  <w:num w:numId="41" w16cid:durableId="1414665301">
    <w:abstractNumId w:val="10"/>
  </w:num>
  <w:num w:numId="42" w16cid:durableId="1890606281">
    <w:abstractNumId w:val="16"/>
  </w:num>
  <w:num w:numId="43" w16cid:durableId="123577576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DC6"/>
    <w:rsid w:val="00000F40"/>
    <w:rsid w:val="00002358"/>
    <w:rsid w:val="000075B7"/>
    <w:rsid w:val="00027999"/>
    <w:rsid w:val="00030A56"/>
    <w:rsid w:val="00031ACF"/>
    <w:rsid w:val="000407F1"/>
    <w:rsid w:val="00051DDA"/>
    <w:rsid w:val="00056D71"/>
    <w:rsid w:val="00061B1E"/>
    <w:rsid w:val="00061C1C"/>
    <w:rsid w:val="00063A94"/>
    <w:rsid w:val="00073117"/>
    <w:rsid w:val="000779E3"/>
    <w:rsid w:val="00077A23"/>
    <w:rsid w:val="000835A5"/>
    <w:rsid w:val="00094B39"/>
    <w:rsid w:val="000A16F4"/>
    <w:rsid w:val="000B63BA"/>
    <w:rsid w:val="000C24A9"/>
    <w:rsid w:val="000C7AB4"/>
    <w:rsid w:val="000E0476"/>
    <w:rsid w:val="000E7228"/>
    <w:rsid w:val="000F3770"/>
    <w:rsid w:val="00105F6D"/>
    <w:rsid w:val="001072A7"/>
    <w:rsid w:val="0010747B"/>
    <w:rsid w:val="00107CEC"/>
    <w:rsid w:val="0011600E"/>
    <w:rsid w:val="00122A7C"/>
    <w:rsid w:val="001274EA"/>
    <w:rsid w:val="00127920"/>
    <w:rsid w:val="0013285F"/>
    <w:rsid w:val="00136446"/>
    <w:rsid w:val="00140447"/>
    <w:rsid w:val="00147BC3"/>
    <w:rsid w:val="0015660F"/>
    <w:rsid w:val="00157E7C"/>
    <w:rsid w:val="001818AF"/>
    <w:rsid w:val="001838B0"/>
    <w:rsid w:val="001858B9"/>
    <w:rsid w:val="00190D3F"/>
    <w:rsid w:val="00193C93"/>
    <w:rsid w:val="00196466"/>
    <w:rsid w:val="001A2940"/>
    <w:rsid w:val="001A3B56"/>
    <w:rsid w:val="001A472B"/>
    <w:rsid w:val="001B3594"/>
    <w:rsid w:val="001B776E"/>
    <w:rsid w:val="001C79EC"/>
    <w:rsid w:val="001D00F2"/>
    <w:rsid w:val="001D2666"/>
    <w:rsid w:val="001D5666"/>
    <w:rsid w:val="001E2AEB"/>
    <w:rsid w:val="001E3A54"/>
    <w:rsid w:val="001E5BC4"/>
    <w:rsid w:val="001F31ED"/>
    <w:rsid w:val="002112FC"/>
    <w:rsid w:val="00225DEE"/>
    <w:rsid w:val="00226D97"/>
    <w:rsid w:val="00236381"/>
    <w:rsid w:val="002463CE"/>
    <w:rsid w:val="00254C7B"/>
    <w:rsid w:val="00255229"/>
    <w:rsid w:val="00266D05"/>
    <w:rsid w:val="00273F5F"/>
    <w:rsid w:val="0027522A"/>
    <w:rsid w:val="00282A3D"/>
    <w:rsid w:val="00283D9D"/>
    <w:rsid w:val="00285FCA"/>
    <w:rsid w:val="002875E7"/>
    <w:rsid w:val="00287F77"/>
    <w:rsid w:val="002905B3"/>
    <w:rsid w:val="002922A8"/>
    <w:rsid w:val="002928E3"/>
    <w:rsid w:val="002A18DC"/>
    <w:rsid w:val="002A38B7"/>
    <w:rsid w:val="002A4156"/>
    <w:rsid w:val="002A7C02"/>
    <w:rsid w:val="002A7E0A"/>
    <w:rsid w:val="002B04D8"/>
    <w:rsid w:val="002B3ED9"/>
    <w:rsid w:val="002C2614"/>
    <w:rsid w:val="002C3ECA"/>
    <w:rsid w:val="002C410F"/>
    <w:rsid w:val="002D480C"/>
    <w:rsid w:val="002F30BA"/>
    <w:rsid w:val="002F408E"/>
    <w:rsid w:val="00301DBA"/>
    <w:rsid w:val="003024E2"/>
    <w:rsid w:val="00310C53"/>
    <w:rsid w:val="00316E17"/>
    <w:rsid w:val="0032503E"/>
    <w:rsid w:val="00326141"/>
    <w:rsid w:val="00335390"/>
    <w:rsid w:val="00342D34"/>
    <w:rsid w:val="0035055A"/>
    <w:rsid w:val="00355970"/>
    <w:rsid w:val="003677F2"/>
    <w:rsid w:val="00370DC6"/>
    <w:rsid w:val="00377D48"/>
    <w:rsid w:val="00382BD2"/>
    <w:rsid w:val="00393950"/>
    <w:rsid w:val="00396FA4"/>
    <w:rsid w:val="003A0977"/>
    <w:rsid w:val="003A1784"/>
    <w:rsid w:val="003A5270"/>
    <w:rsid w:val="003B00FE"/>
    <w:rsid w:val="003B1A90"/>
    <w:rsid w:val="003C06A1"/>
    <w:rsid w:val="003C2487"/>
    <w:rsid w:val="003C5BD7"/>
    <w:rsid w:val="003C60B0"/>
    <w:rsid w:val="003E3EDD"/>
    <w:rsid w:val="003E6091"/>
    <w:rsid w:val="003F4DA0"/>
    <w:rsid w:val="003F73A2"/>
    <w:rsid w:val="004016B1"/>
    <w:rsid w:val="00401D30"/>
    <w:rsid w:val="004074AF"/>
    <w:rsid w:val="0044559C"/>
    <w:rsid w:val="0048153C"/>
    <w:rsid w:val="0049029D"/>
    <w:rsid w:val="00492B48"/>
    <w:rsid w:val="00493502"/>
    <w:rsid w:val="0049536C"/>
    <w:rsid w:val="004A506A"/>
    <w:rsid w:val="004C564D"/>
    <w:rsid w:val="004C69A9"/>
    <w:rsid w:val="004E4638"/>
    <w:rsid w:val="004F4CC9"/>
    <w:rsid w:val="004F760A"/>
    <w:rsid w:val="00503E9B"/>
    <w:rsid w:val="005067EE"/>
    <w:rsid w:val="00526FED"/>
    <w:rsid w:val="005313B2"/>
    <w:rsid w:val="00534E89"/>
    <w:rsid w:val="00535B2C"/>
    <w:rsid w:val="005559FE"/>
    <w:rsid w:val="00573959"/>
    <w:rsid w:val="005769C1"/>
    <w:rsid w:val="00576FD6"/>
    <w:rsid w:val="005825F5"/>
    <w:rsid w:val="005A5FAD"/>
    <w:rsid w:val="005B25F4"/>
    <w:rsid w:val="005B71C6"/>
    <w:rsid w:val="005C0107"/>
    <w:rsid w:val="005C0D74"/>
    <w:rsid w:val="005D2D20"/>
    <w:rsid w:val="005E1449"/>
    <w:rsid w:val="005F19C4"/>
    <w:rsid w:val="005F2787"/>
    <w:rsid w:val="00600231"/>
    <w:rsid w:val="006205F9"/>
    <w:rsid w:val="00633F77"/>
    <w:rsid w:val="00636292"/>
    <w:rsid w:val="006449F0"/>
    <w:rsid w:val="00647BC3"/>
    <w:rsid w:val="006514B8"/>
    <w:rsid w:val="0066295B"/>
    <w:rsid w:val="006702E5"/>
    <w:rsid w:val="00676CF2"/>
    <w:rsid w:val="00692393"/>
    <w:rsid w:val="006A6CEC"/>
    <w:rsid w:val="006B1403"/>
    <w:rsid w:val="006B5D37"/>
    <w:rsid w:val="006C4D99"/>
    <w:rsid w:val="006D2B24"/>
    <w:rsid w:val="006E46C8"/>
    <w:rsid w:val="0070389B"/>
    <w:rsid w:val="00710D58"/>
    <w:rsid w:val="0071219B"/>
    <w:rsid w:val="00713BA8"/>
    <w:rsid w:val="007156F7"/>
    <w:rsid w:val="00715ADB"/>
    <w:rsid w:val="00716977"/>
    <w:rsid w:val="007177CF"/>
    <w:rsid w:val="00717805"/>
    <w:rsid w:val="00721A8A"/>
    <w:rsid w:val="00726EB1"/>
    <w:rsid w:val="00727027"/>
    <w:rsid w:val="007278EE"/>
    <w:rsid w:val="00740B41"/>
    <w:rsid w:val="00744DDF"/>
    <w:rsid w:val="007507FE"/>
    <w:rsid w:val="00754B41"/>
    <w:rsid w:val="0076167C"/>
    <w:rsid w:val="00773E68"/>
    <w:rsid w:val="007758CD"/>
    <w:rsid w:val="007824CC"/>
    <w:rsid w:val="0078328E"/>
    <w:rsid w:val="007907E9"/>
    <w:rsid w:val="0079403A"/>
    <w:rsid w:val="007B0B73"/>
    <w:rsid w:val="007B1591"/>
    <w:rsid w:val="007B3CD1"/>
    <w:rsid w:val="007B6A78"/>
    <w:rsid w:val="007C45B7"/>
    <w:rsid w:val="007C600C"/>
    <w:rsid w:val="007D2AA1"/>
    <w:rsid w:val="007E0233"/>
    <w:rsid w:val="007E46E6"/>
    <w:rsid w:val="007F0330"/>
    <w:rsid w:val="00812671"/>
    <w:rsid w:val="00815517"/>
    <w:rsid w:val="008170D8"/>
    <w:rsid w:val="00820751"/>
    <w:rsid w:val="00837C51"/>
    <w:rsid w:val="008721B1"/>
    <w:rsid w:val="008824F7"/>
    <w:rsid w:val="00894302"/>
    <w:rsid w:val="008965CE"/>
    <w:rsid w:val="00896D8A"/>
    <w:rsid w:val="008A0238"/>
    <w:rsid w:val="008A29A2"/>
    <w:rsid w:val="008A3B09"/>
    <w:rsid w:val="008B3B4D"/>
    <w:rsid w:val="008B6FEA"/>
    <w:rsid w:val="008C5901"/>
    <w:rsid w:val="008C7E82"/>
    <w:rsid w:val="008D2869"/>
    <w:rsid w:val="008D732F"/>
    <w:rsid w:val="008E0466"/>
    <w:rsid w:val="008E4521"/>
    <w:rsid w:val="008F64B1"/>
    <w:rsid w:val="00904381"/>
    <w:rsid w:val="00907A22"/>
    <w:rsid w:val="00915207"/>
    <w:rsid w:val="00926CDC"/>
    <w:rsid w:val="00931305"/>
    <w:rsid w:val="009349DC"/>
    <w:rsid w:val="00934A24"/>
    <w:rsid w:val="00937EA2"/>
    <w:rsid w:val="00950084"/>
    <w:rsid w:val="00962632"/>
    <w:rsid w:val="00962A33"/>
    <w:rsid w:val="00982766"/>
    <w:rsid w:val="00994DF9"/>
    <w:rsid w:val="009A23B2"/>
    <w:rsid w:val="009A7F04"/>
    <w:rsid w:val="009B75D5"/>
    <w:rsid w:val="009C079D"/>
    <w:rsid w:val="009C32DF"/>
    <w:rsid w:val="009C36DA"/>
    <w:rsid w:val="009D1E7E"/>
    <w:rsid w:val="009D3ACF"/>
    <w:rsid w:val="009F70E6"/>
    <w:rsid w:val="00A07D45"/>
    <w:rsid w:val="00A14BE0"/>
    <w:rsid w:val="00A17F6A"/>
    <w:rsid w:val="00A32A00"/>
    <w:rsid w:val="00A3480C"/>
    <w:rsid w:val="00A402F1"/>
    <w:rsid w:val="00A5120B"/>
    <w:rsid w:val="00A5484A"/>
    <w:rsid w:val="00A64C32"/>
    <w:rsid w:val="00A813A3"/>
    <w:rsid w:val="00A82BC2"/>
    <w:rsid w:val="00A95842"/>
    <w:rsid w:val="00A9758F"/>
    <w:rsid w:val="00AC595D"/>
    <w:rsid w:val="00AE72BC"/>
    <w:rsid w:val="00AE7E9E"/>
    <w:rsid w:val="00B119BE"/>
    <w:rsid w:val="00B23251"/>
    <w:rsid w:val="00B23DF9"/>
    <w:rsid w:val="00B33CC4"/>
    <w:rsid w:val="00B437FD"/>
    <w:rsid w:val="00B446AA"/>
    <w:rsid w:val="00B45AD1"/>
    <w:rsid w:val="00B5147C"/>
    <w:rsid w:val="00B71204"/>
    <w:rsid w:val="00B878DD"/>
    <w:rsid w:val="00B90A7C"/>
    <w:rsid w:val="00B95488"/>
    <w:rsid w:val="00B9637A"/>
    <w:rsid w:val="00B97E6A"/>
    <w:rsid w:val="00BA09E3"/>
    <w:rsid w:val="00BA5E10"/>
    <w:rsid w:val="00BB2B5F"/>
    <w:rsid w:val="00BC0338"/>
    <w:rsid w:val="00BD22D2"/>
    <w:rsid w:val="00BD65C8"/>
    <w:rsid w:val="00BE63D9"/>
    <w:rsid w:val="00BF692E"/>
    <w:rsid w:val="00C02EDC"/>
    <w:rsid w:val="00C04D0D"/>
    <w:rsid w:val="00C067AA"/>
    <w:rsid w:val="00C1575B"/>
    <w:rsid w:val="00C16344"/>
    <w:rsid w:val="00C200AE"/>
    <w:rsid w:val="00C20D84"/>
    <w:rsid w:val="00C25374"/>
    <w:rsid w:val="00C25780"/>
    <w:rsid w:val="00C27A85"/>
    <w:rsid w:val="00C33625"/>
    <w:rsid w:val="00C35B4B"/>
    <w:rsid w:val="00C4009A"/>
    <w:rsid w:val="00C40C54"/>
    <w:rsid w:val="00C41AF0"/>
    <w:rsid w:val="00C43167"/>
    <w:rsid w:val="00C627FC"/>
    <w:rsid w:val="00C7545E"/>
    <w:rsid w:val="00C8434F"/>
    <w:rsid w:val="00C91BBE"/>
    <w:rsid w:val="00CB3149"/>
    <w:rsid w:val="00CB5B85"/>
    <w:rsid w:val="00CB741D"/>
    <w:rsid w:val="00CC4294"/>
    <w:rsid w:val="00CC7616"/>
    <w:rsid w:val="00CD2B43"/>
    <w:rsid w:val="00CD5EBE"/>
    <w:rsid w:val="00CE1418"/>
    <w:rsid w:val="00CE4400"/>
    <w:rsid w:val="00CF3E5E"/>
    <w:rsid w:val="00CF5DAD"/>
    <w:rsid w:val="00D011A4"/>
    <w:rsid w:val="00D14DF0"/>
    <w:rsid w:val="00D154A3"/>
    <w:rsid w:val="00D17BC0"/>
    <w:rsid w:val="00D21F27"/>
    <w:rsid w:val="00D236DF"/>
    <w:rsid w:val="00D267A9"/>
    <w:rsid w:val="00D32494"/>
    <w:rsid w:val="00D33387"/>
    <w:rsid w:val="00D33501"/>
    <w:rsid w:val="00D34E13"/>
    <w:rsid w:val="00D36E03"/>
    <w:rsid w:val="00D42882"/>
    <w:rsid w:val="00D500AF"/>
    <w:rsid w:val="00D515B5"/>
    <w:rsid w:val="00D54B28"/>
    <w:rsid w:val="00D57087"/>
    <w:rsid w:val="00D65C05"/>
    <w:rsid w:val="00D77B5F"/>
    <w:rsid w:val="00D870BC"/>
    <w:rsid w:val="00D90E42"/>
    <w:rsid w:val="00DA3B2A"/>
    <w:rsid w:val="00DA5A58"/>
    <w:rsid w:val="00DC0333"/>
    <w:rsid w:val="00DC06CB"/>
    <w:rsid w:val="00DD1346"/>
    <w:rsid w:val="00DD14D1"/>
    <w:rsid w:val="00DE076D"/>
    <w:rsid w:val="00DE10D6"/>
    <w:rsid w:val="00DE1187"/>
    <w:rsid w:val="00DE2D43"/>
    <w:rsid w:val="00DF75E1"/>
    <w:rsid w:val="00E06C86"/>
    <w:rsid w:val="00E07D1C"/>
    <w:rsid w:val="00E27F67"/>
    <w:rsid w:val="00E304C9"/>
    <w:rsid w:val="00E33B3F"/>
    <w:rsid w:val="00E43739"/>
    <w:rsid w:val="00E468FC"/>
    <w:rsid w:val="00E55430"/>
    <w:rsid w:val="00E5735B"/>
    <w:rsid w:val="00E601FB"/>
    <w:rsid w:val="00E91DB4"/>
    <w:rsid w:val="00E948C1"/>
    <w:rsid w:val="00EA3E90"/>
    <w:rsid w:val="00EB11F8"/>
    <w:rsid w:val="00EC1E80"/>
    <w:rsid w:val="00EC36E6"/>
    <w:rsid w:val="00ED3685"/>
    <w:rsid w:val="00ED59CA"/>
    <w:rsid w:val="00EF199A"/>
    <w:rsid w:val="00EF7E03"/>
    <w:rsid w:val="00F01E11"/>
    <w:rsid w:val="00F07995"/>
    <w:rsid w:val="00F14027"/>
    <w:rsid w:val="00F15E1D"/>
    <w:rsid w:val="00F2618B"/>
    <w:rsid w:val="00F51E7B"/>
    <w:rsid w:val="00F57A20"/>
    <w:rsid w:val="00F7266F"/>
    <w:rsid w:val="00F75040"/>
    <w:rsid w:val="00F83944"/>
    <w:rsid w:val="00F86055"/>
    <w:rsid w:val="00F963E8"/>
    <w:rsid w:val="00F9793E"/>
    <w:rsid w:val="00FA3207"/>
    <w:rsid w:val="00FA6861"/>
    <w:rsid w:val="00FB0AB1"/>
    <w:rsid w:val="00FB6315"/>
    <w:rsid w:val="00FC7D96"/>
    <w:rsid w:val="00FE2934"/>
    <w:rsid w:val="00FF0641"/>
    <w:rsid w:val="00FF1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F54D05"/>
  <w15:chartTrackingRefBased/>
  <w15:docId w15:val="{A2B66A64-9A4E-4EAE-8CD8-9B448AB0F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EA2"/>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49029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49029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49029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49029D"/>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49029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49029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49029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49029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D77B5F"/>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937EA2"/>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37EA2"/>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937EA2"/>
    <w:rPr>
      <w:rFonts w:ascii="Palatino Linotype" w:hAnsi="Palatino Linotype"/>
      <w:noProof/>
      <w:color w:val="000000"/>
      <w:szCs w:val="18"/>
    </w:rPr>
  </w:style>
  <w:style w:type="paragraph" w:styleId="Header">
    <w:name w:val="header"/>
    <w:basedOn w:val="Normal"/>
    <w:link w:val="HeaderChar"/>
    <w:uiPriority w:val="99"/>
    <w:rsid w:val="00937EA2"/>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937EA2"/>
    <w:rPr>
      <w:rFonts w:ascii="Palatino Linotype" w:hAnsi="Palatino Linotype"/>
      <w:noProof/>
      <w:color w:val="000000"/>
      <w:szCs w:val="18"/>
    </w:rPr>
  </w:style>
  <w:style w:type="paragraph" w:customStyle="1" w:styleId="MDPIheaderjournallogo">
    <w:name w:val="MDPI_header_journal_logo"/>
    <w:qFormat/>
    <w:rsid w:val="0049029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49029D"/>
    <w:pPr>
      <w:ind w:firstLine="0"/>
    </w:pPr>
  </w:style>
  <w:style w:type="paragraph" w:customStyle="1" w:styleId="MDPI31text">
    <w:name w:val="MDPI_3.1_text"/>
    <w:qFormat/>
    <w:rsid w:val="0049029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49029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49029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49029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49029D"/>
    <w:pPr>
      <w:numPr>
        <w:numId w:val="36"/>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49029D"/>
    <w:pPr>
      <w:numPr>
        <w:numId w:val="37"/>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49029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49029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49029D"/>
    <w:pPr>
      <w:adjustRightInd w:val="0"/>
      <w:snapToGrid w:val="0"/>
      <w:spacing w:before="240" w:after="120" w:line="228" w:lineRule="auto"/>
      <w:ind w:left="2608"/>
    </w:pPr>
    <w:rPr>
      <w:rFonts w:ascii="Palatino Linotype" w:eastAsia="Times New Roman" w:hAnsi="Palatino Linotype" w:cstheme="minorBidi"/>
      <w:color w:val="000000"/>
      <w:sz w:val="18"/>
      <w:szCs w:val="22"/>
      <w:lang w:eastAsia="de-DE" w:bidi="en-US"/>
    </w:rPr>
  </w:style>
  <w:style w:type="paragraph" w:customStyle="1" w:styleId="MDPI42tablebody">
    <w:name w:val="MDPI_4.2_table_body"/>
    <w:qFormat/>
    <w:rsid w:val="0049029D"/>
    <w:pPr>
      <w:adjustRightInd w:val="0"/>
      <w:snapToGrid w:val="0"/>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49029D"/>
    <w:pPr>
      <w:adjustRightInd w:val="0"/>
      <w:snapToGrid w:val="0"/>
      <w:spacing w:after="240"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49029D"/>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49029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49029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49029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49029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49029D"/>
    <w:pPr>
      <w:numPr>
        <w:numId w:val="39"/>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937EA2"/>
    <w:rPr>
      <w:rFonts w:cs="Tahoma"/>
      <w:szCs w:val="18"/>
    </w:rPr>
  </w:style>
  <w:style w:type="character" w:customStyle="1" w:styleId="BalloonTextChar">
    <w:name w:val="Balloon Text Char"/>
    <w:link w:val="BalloonText"/>
    <w:uiPriority w:val="99"/>
    <w:rsid w:val="00937EA2"/>
    <w:rPr>
      <w:rFonts w:ascii="Palatino Linotype" w:hAnsi="Palatino Linotype" w:cs="Tahoma"/>
      <w:noProof/>
      <w:color w:val="000000"/>
      <w:szCs w:val="18"/>
    </w:rPr>
  </w:style>
  <w:style w:type="character" w:styleId="LineNumber">
    <w:name w:val="line number"/>
    <w:uiPriority w:val="99"/>
    <w:rsid w:val="0049029D"/>
    <w:rPr>
      <w:rFonts w:ascii="Palatino Linotype" w:hAnsi="Palatino Linotype"/>
      <w:sz w:val="16"/>
    </w:rPr>
  </w:style>
  <w:style w:type="table" w:customStyle="1" w:styleId="MDPI41threelinetable">
    <w:name w:val="MDPI_4.1_three_line_table"/>
    <w:basedOn w:val="TableNormal"/>
    <w:uiPriority w:val="99"/>
    <w:rsid w:val="0049029D"/>
    <w:pPr>
      <w:adjustRightInd w:val="0"/>
      <w:snapToGrid w:val="0"/>
      <w:jc w:val="center"/>
    </w:pPr>
    <w:rPr>
      <w:rFonts w:ascii="Palatino Linotype" w:eastAsiaTheme="minorEastAsia"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937EA2"/>
    <w:rPr>
      <w:color w:val="0000FF"/>
      <w:u w:val="single"/>
    </w:rPr>
  </w:style>
  <w:style w:type="character" w:styleId="UnresolvedMention">
    <w:name w:val="Unresolved Mention"/>
    <w:uiPriority w:val="99"/>
    <w:semiHidden/>
    <w:unhideWhenUsed/>
    <w:rsid w:val="007907E9"/>
    <w:rPr>
      <w:color w:val="605E5C"/>
      <w:shd w:val="clear" w:color="auto" w:fill="E1DFDD"/>
    </w:rPr>
  </w:style>
  <w:style w:type="table" w:styleId="PlainTable4">
    <w:name w:val="Plain Table 4"/>
    <w:basedOn w:val="TableNormal"/>
    <w:uiPriority w:val="44"/>
    <w:rsid w:val="0081267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49029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49029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49029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49029D"/>
    <w:pPr>
      <w:adjustRightInd w:val="0"/>
      <w:snapToGrid w:val="0"/>
      <w:spacing w:line="240" w:lineRule="atLeast"/>
      <w:ind w:right="113"/>
    </w:pPr>
    <w:rPr>
      <w:rFonts w:ascii="Palatino Linotype" w:eastAsiaTheme="minorEastAsia" w:hAnsi="Palatino Linotype" w:cstheme="minorBidi"/>
      <w:sz w:val="14"/>
      <w:szCs w:val="22"/>
    </w:rPr>
  </w:style>
  <w:style w:type="paragraph" w:customStyle="1" w:styleId="MDPI62BackMatter">
    <w:name w:val="MDPI_6.2_BackMatter"/>
    <w:qFormat/>
    <w:rsid w:val="0049029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49029D"/>
    <w:pPr>
      <w:adjustRightInd w:val="0"/>
      <w:snapToGrid w:val="0"/>
      <w:spacing w:after="120" w:line="240" w:lineRule="atLeast"/>
      <w:ind w:right="113"/>
    </w:pPr>
    <w:rPr>
      <w:rFonts w:ascii="Palatino Linotype" w:hAnsi="Palatino Linotype"/>
      <w:snapToGrid w:val="0"/>
      <w:color w:val="000000" w:themeColor="text1"/>
      <w:sz w:val="14"/>
      <w:lang w:eastAsia="en-US" w:bidi="en-US"/>
    </w:rPr>
  </w:style>
  <w:style w:type="paragraph" w:customStyle="1" w:styleId="MDPI15academiceditor">
    <w:name w:val="MDPI_1.5_academic_editor"/>
    <w:qFormat/>
    <w:rsid w:val="0049029D"/>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49029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49029D"/>
    <w:pPr>
      <w:adjustRightInd w:val="0"/>
      <w:snapToGrid w:val="0"/>
      <w:spacing w:before="240" w:after="120" w:line="260" w:lineRule="atLeast"/>
      <w:jc w:val="center"/>
    </w:pPr>
    <w:rPr>
      <w:rFonts w:ascii="Palatino Linotype" w:eastAsiaTheme="minorEastAsia" w:hAnsi="Palatino Linotype" w:cstheme="minorBidi"/>
      <w:noProof/>
      <w:color w:val="000000"/>
      <w:sz w:val="18"/>
      <w:szCs w:val="22"/>
      <w:lang w:bidi="en-US"/>
    </w:rPr>
  </w:style>
  <w:style w:type="paragraph" w:customStyle="1" w:styleId="MDPI511onefigurecaption">
    <w:name w:val="MDPI_5.1.1_one_figure_caption"/>
    <w:qFormat/>
    <w:rsid w:val="0049029D"/>
    <w:pPr>
      <w:adjustRightInd w:val="0"/>
      <w:snapToGrid w:val="0"/>
      <w:spacing w:before="240" w:after="120" w:line="260" w:lineRule="atLeast"/>
      <w:jc w:val="center"/>
    </w:pPr>
    <w:rPr>
      <w:rFonts w:ascii="Palatino Linotype" w:eastAsiaTheme="minorEastAsia" w:hAnsi="Palatino Linotype"/>
      <w:noProof/>
      <w:color w:val="000000"/>
      <w:sz w:val="18"/>
      <w:lang w:bidi="en-US"/>
    </w:rPr>
  </w:style>
  <w:style w:type="paragraph" w:customStyle="1" w:styleId="MDPI72Copyright">
    <w:name w:val="MDPI_7.2_Copyright"/>
    <w:qFormat/>
    <w:rsid w:val="0049029D"/>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49029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49029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49029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49029D"/>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49029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49029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49029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49029D"/>
    <w:rPr>
      <w:rFonts w:ascii="Palatino Linotype" w:hAnsi="Palatino Linotype"/>
      <w:color w:val="000000" w:themeColor="text1"/>
      <w:lang w:val="en-CA" w:eastAsia="en-US"/>
    </w:rPr>
    <w:tblPr>
      <w:tblCellMar>
        <w:left w:w="0" w:type="dxa"/>
        <w:right w:w="0" w:type="dxa"/>
      </w:tblCellMar>
    </w:tblPr>
  </w:style>
  <w:style w:type="paragraph" w:customStyle="1" w:styleId="MDPItext">
    <w:name w:val="MDPI_text"/>
    <w:qFormat/>
    <w:rsid w:val="0049029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49029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937EA2"/>
  </w:style>
  <w:style w:type="paragraph" w:styleId="Bibliography">
    <w:name w:val="Bibliography"/>
    <w:basedOn w:val="Normal"/>
    <w:next w:val="Normal"/>
    <w:uiPriority w:val="37"/>
    <w:semiHidden/>
    <w:unhideWhenUsed/>
    <w:rsid w:val="00937EA2"/>
  </w:style>
  <w:style w:type="paragraph" w:styleId="BodyText">
    <w:name w:val="Body Text"/>
    <w:link w:val="BodyTextChar"/>
    <w:rsid w:val="00937EA2"/>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937EA2"/>
    <w:rPr>
      <w:rFonts w:ascii="Palatino Linotype" w:hAnsi="Palatino Linotype"/>
      <w:color w:val="000000"/>
      <w:sz w:val="24"/>
      <w:lang w:eastAsia="de-DE"/>
    </w:rPr>
  </w:style>
  <w:style w:type="character" w:styleId="CommentReference">
    <w:name w:val="annotation reference"/>
    <w:rsid w:val="00937EA2"/>
    <w:rPr>
      <w:sz w:val="21"/>
      <w:szCs w:val="21"/>
    </w:rPr>
  </w:style>
  <w:style w:type="paragraph" w:styleId="CommentText">
    <w:name w:val="annotation text"/>
    <w:basedOn w:val="Normal"/>
    <w:link w:val="CommentTextChar"/>
    <w:rsid w:val="00937EA2"/>
  </w:style>
  <w:style w:type="character" w:customStyle="1" w:styleId="CommentTextChar">
    <w:name w:val="Comment Text Char"/>
    <w:link w:val="CommentText"/>
    <w:rsid w:val="00937EA2"/>
    <w:rPr>
      <w:rFonts w:ascii="Palatino Linotype" w:hAnsi="Palatino Linotype"/>
      <w:noProof/>
      <w:color w:val="000000"/>
    </w:rPr>
  </w:style>
  <w:style w:type="paragraph" w:styleId="CommentSubject">
    <w:name w:val="annotation subject"/>
    <w:basedOn w:val="CommentText"/>
    <w:next w:val="CommentText"/>
    <w:link w:val="CommentSubjectChar"/>
    <w:rsid w:val="00937EA2"/>
    <w:rPr>
      <w:b/>
      <w:bCs/>
    </w:rPr>
  </w:style>
  <w:style w:type="character" w:customStyle="1" w:styleId="CommentSubjectChar">
    <w:name w:val="Comment Subject Char"/>
    <w:link w:val="CommentSubject"/>
    <w:rsid w:val="00937EA2"/>
    <w:rPr>
      <w:rFonts w:ascii="Palatino Linotype" w:hAnsi="Palatino Linotype"/>
      <w:b/>
      <w:bCs/>
      <w:noProof/>
      <w:color w:val="000000"/>
    </w:rPr>
  </w:style>
  <w:style w:type="character" w:styleId="EndnoteReference">
    <w:name w:val="endnote reference"/>
    <w:rsid w:val="00937EA2"/>
    <w:rPr>
      <w:vertAlign w:val="superscript"/>
    </w:rPr>
  </w:style>
  <w:style w:type="paragraph" w:styleId="EndnoteText">
    <w:name w:val="endnote text"/>
    <w:basedOn w:val="Normal"/>
    <w:link w:val="EndnoteTextChar"/>
    <w:semiHidden/>
    <w:unhideWhenUsed/>
    <w:rsid w:val="00937EA2"/>
    <w:pPr>
      <w:spacing w:line="240" w:lineRule="auto"/>
    </w:pPr>
  </w:style>
  <w:style w:type="character" w:customStyle="1" w:styleId="EndnoteTextChar">
    <w:name w:val="Endnote Text Char"/>
    <w:link w:val="EndnoteText"/>
    <w:semiHidden/>
    <w:rsid w:val="00937EA2"/>
    <w:rPr>
      <w:rFonts w:ascii="Palatino Linotype" w:hAnsi="Palatino Linotype"/>
      <w:noProof/>
      <w:color w:val="000000"/>
    </w:rPr>
  </w:style>
  <w:style w:type="character" w:styleId="FollowedHyperlink">
    <w:name w:val="FollowedHyperlink"/>
    <w:rsid w:val="00937EA2"/>
    <w:rPr>
      <w:color w:val="954F72"/>
      <w:u w:val="single"/>
    </w:rPr>
  </w:style>
  <w:style w:type="paragraph" w:styleId="FootnoteText">
    <w:name w:val="footnote text"/>
    <w:basedOn w:val="Normal"/>
    <w:link w:val="FootnoteTextChar"/>
    <w:semiHidden/>
    <w:unhideWhenUsed/>
    <w:rsid w:val="00937EA2"/>
    <w:pPr>
      <w:spacing w:line="240" w:lineRule="auto"/>
    </w:pPr>
  </w:style>
  <w:style w:type="character" w:customStyle="1" w:styleId="FootnoteTextChar">
    <w:name w:val="Footnote Text Char"/>
    <w:link w:val="FootnoteText"/>
    <w:semiHidden/>
    <w:rsid w:val="00937EA2"/>
    <w:rPr>
      <w:rFonts w:ascii="Palatino Linotype" w:hAnsi="Palatino Linotype"/>
      <w:noProof/>
      <w:color w:val="000000"/>
    </w:rPr>
  </w:style>
  <w:style w:type="paragraph" w:styleId="NormalWeb">
    <w:name w:val="Normal (Web)"/>
    <w:basedOn w:val="Normal"/>
    <w:uiPriority w:val="99"/>
    <w:rsid w:val="00937EA2"/>
    <w:rPr>
      <w:szCs w:val="24"/>
    </w:rPr>
  </w:style>
  <w:style w:type="paragraph" w:customStyle="1" w:styleId="MsoFootnoteText0">
    <w:name w:val="MsoFootnoteText"/>
    <w:basedOn w:val="NormalWeb"/>
    <w:qFormat/>
    <w:rsid w:val="00937EA2"/>
    <w:rPr>
      <w:rFonts w:ascii="Times New Roman" w:hAnsi="Times New Roman"/>
    </w:rPr>
  </w:style>
  <w:style w:type="character" w:styleId="PageNumber">
    <w:name w:val="page number"/>
    <w:rsid w:val="00937EA2"/>
  </w:style>
  <w:style w:type="character" w:styleId="PlaceholderText">
    <w:name w:val="Placeholder Text"/>
    <w:uiPriority w:val="99"/>
    <w:semiHidden/>
    <w:rsid w:val="00937EA2"/>
    <w:rPr>
      <w:color w:val="808080"/>
    </w:rPr>
  </w:style>
  <w:style w:type="paragraph" w:customStyle="1" w:styleId="MDPI71FootNotes">
    <w:name w:val="MDPI_7.1_FootNotes"/>
    <w:qFormat/>
    <w:rsid w:val="0049029D"/>
    <w:pPr>
      <w:numPr>
        <w:numId w:val="38"/>
      </w:numPr>
      <w:adjustRightInd w:val="0"/>
      <w:snapToGrid w:val="0"/>
      <w:spacing w:line="228" w:lineRule="auto"/>
      <w:jc w:val="both"/>
    </w:pPr>
    <w:rPr>
      <w:rFonts w:ascii="Palatino Linotype" w:eastAsiaTheme="minorEastAsia" w:hAnsi="Palatino Linotype"/>
      <w:noProof/>
      <w:color w:val="000000"/>
      <w:sz w:val="18"/>
    </w:rPr>
  </w:style>
  <w:style w:type="paragraph" w:styleId="ListParagraph">
    <w:name w:val="List Paragraph"/>
    <w:basedOn w:val="Normal"/>
    <w:uiPriority w:val="34"/>
    <w:qFormat/>
    <w:rsid w:val="00EF199A"/>
    <w:pPr>
      <w:ind w:left="720"/>
      <w:contextualSpacing/>
    </w:pPr>
  </w:style>
  <w:style w:type="paragraph" w:customStyle="1" w:styleId="p1a">
    <w:name w:val="p1a"/>
    <w:basedOn w:val="Normal"/>
    <w:next w:val="Normal"/>
    <w:rsid w:val="00393950"/>
    <w:pPr>
      <w:overflowPunct w:val="0"/>
      <w:autoSpaceDE w:val="0"/>
      <w:autoSpaceDN w:val="0"/>
      <w:adjustRightInd w:val="0"/>
      <w:spacing w:line="240" w:lineRule="atLeast"/>
      <w:textAlignment w:val="baseline"/>
    </w:pPr>
    <w:rPr>
      <w:rFonts w:ascii="Times New Roman" w:eastAsia="Times New Roman" w:hAnsi="Times New Roman"/>
      <w:noProof w:val="0"/>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01316">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itonvoumik@gmail.com" TargetMode="External"/><Relationship Id="rId18" Type="http://schemas.openxmlformats.org/officeDocument/2006/relationships/image" Target="media/image3.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github.com/Anurag-Dutta/Adani/blob/main/close.csv" TargetMode="External"/><Relationship Id="rId7" Type="http://schemas.openxmlformats.org/officeDocument/2006/relationships/hyperlink" Target="https://orcid.org/0000-0002-5787-3860" TargetMode="External"/><Relationship Id="rId12" Type="http://schemas.openxmlformats.org/officeDocument/2006/relationships/hyperlink" Target="mailto:anuragdutta.research@gmail.com" TargetMode="External"/><Relationship Id="rId17" Type="http://schemas.openxmlformats.org/officeDocument/2006/relationships/hyperlink" Target="mailto:litonvoumik@gmail.com"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rcid.org/0000-0002-1426-204X" TargetMode="Externa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mailto:coprime65@gmail.com" TargetMode="External"/><Relationship Id="rId23" Type="http://schemas.openxmlformats.org/officeDocument/2006/relationships/hyperlink" Target="https://github.com/Anurag-Dutta/Adani/blob/main/high.csv" TargetMode="External"/><Relationship Id="rId28" Type="http://schemas.openxmlformats.org/officeDocument/2006/relationships/header" Target="header3.xml"/><Relationship Id="rId10" Type="http://schemas.openxmlformats.org/officeDocument/2006/relationships/hyperlink" Target="https://orcid.org/0000-0003-2448-6386" TargetMode="External"/><Relationship Id="rId19" Type="http://schemas.openxmlformats.org/officeDocument/2006/relationships/hyperlink" Target="https://github.com/Anurag-Dutta/Adani/blob/main/open.csv"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rcid.org/0000-0002-9612-7350" TargetMode="External"/><Relationship Id="rId14" Type="http://schemas.openxmlformats.org/officeDocument/2006/relationships/hyperlink" Target="mailto:johnharshith@icloud.com" TargetMode="External"/><Relationship Id="rId22" Type="http://schemas.openxmlformats.org/officeDocument/2006/relationships/image" Target="media/image5.png"/><Relationship Id="rId27" Type="http://schemas.openxmlformats.org/officeDocument/2006/relationships/footer" Target="foot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urag%20Dutta\Downloads\fintech-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fintech-template</Template>
  <TotalTime>518</TotalTime>
  <Pages>14</Pages>
  <Words>5482</Words>
  <Characters>31252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P</vt:lpstr>
    </vt:vector>
  </TitlesOfParts>
  <Company/>
  <LinksUpToDate>false</LinksUpToDate>
  <CharactersWithSpaces>36661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c:title>
  <dc:subject/>
  <dc:creator>MDPI</dc:creator>
  <cp:keywords/>
  <dc:description/>
  <cp:lastModifiedBy>Anurag Dutta</cp:lastModifiedBy>
  <cp:revision>93</cp:revision>
  <cp:lastPrinted>2023-02-12T13:01:00Z</cp:lastPrinted>
  <dcterms:created xsi:type="dcterms:W3CDTF">2023-02-11T15:16:00Z</dcterms:created>
  <dcterms:modified xsi:type="dcterms:W3CDTF">2023-03-31T10:23:00Z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7935bd28d0e10a54e94d965d7d90fe3c46aa56cc7f97883c7865608a2f2b1a34</vt:lpwstr>
  </property>
</Properties>
</file>