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8E53" w14:textId="240ACBF1" w:rsidR="00766672" w:rsidRPr="00766672" w:rsidRDefault="00571F42" w:rsidP="004D3C71">
      <w:pPr>
        <w:pStyle w:val="papertitle"/>
        <w:spacing w:before="120" w:after="0"/>
        <w:rPr>
          <w:rFonts w:ascii="Batang" w:eastAsia="Batang" w:hAnsi="Batang"/>
          <w:sz w:val="36"/>
          <w:szCs w:val="36"/>
        </w:rPr>
      </w:pPr>
      <w:r>
        <w:rPr>
          <w:rFonts w:ascii="Batang" w:eastAsia="Batang" w:hAnsi="Batang"/>
          <w:sz w:val="36"/>
          <w:szCs w:val="36"/>
        </w:rPr>
        <w:t>R</w:t>
      </w:r>
      <w:r w:rsidR="00B205E7" w:rsidRPr="00766672">
        <w:rPr>
          <w:rFonts w:ascii="Batang" w:eastAsia="Batang" w:hAnsi="Batang"/>
          <w:sz w:val="36"/>
          <w:szCs w:val="36"/>
        </w:rPr>
        <w:t>eport</w:t>
      </w:r>
      <w:r w:rsidR="00766672" w:rsidRPr="00766672">
        <w:rPr>
          <w:rFonts w:ascii="Batang" w:eastAsia="Batang" w:hAnsi="Batang"/>
          <w:sz w:val="36"/>
          <w:szCs w:val="36"/>
        </w:rPr>
        <w:t xml:space="preserve"> </w:t>
      </w:r>
    </w:p>
    <w:p w14:paraId="37E0D162" w14:textId="07732063" w:rsidR="00B205E7" w:rsidRDefault="002942C5" w:rsidP="00766672">
      <w:pPr>
        <w:pStyle w:val="papertitle"/>
        <w:spacing w:after="100" w:afterAutospacing="1"/>
      </w:pPr>
      <w:r>
        <w:t>Point Procesing Techniques</w:t>
      </w:r>
    </w:p>
    <w:p w14:paraId="46CD5E2A" w14:textId="77777777" w:rsidR="00D7522C" w:rsidRPr="00CA4392" w:rsidRDefault="00D7522C" w:rsidP="00A74D2B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A74D2B">
          <w:footerReference w:type="default" r:id="rId8"/>
          <w:headerReference w:type="first" r:id="rId9"/>
          <w:footerReference w:type="first" r:id="rId10"/>
          <w:pgSz w:w="11906" w:h="16838" w:code="9"/>
          <w:pgMar w:top="540" w:right="893" w:bottom="1440" w:left="893" w:header="270" w:footer="720" w:gutter="0"/>
          <w:cols w:space="720"/>
          <w:titlePg/>
          <w:docGrid w:linePitch="360"/>
        </w:sectPr>
      </w:pPr>
    </w:p>
    <w:p w14:paraId="3223FE82" w14:textId="3DADF46A" w:rsidR="002942C5" w:rsidRPr="00B34E33" w:rsidRDefault="002942C5" w:rsidP="00BD670B">
      <w:pPr>
        <w:pStyle w:val="Author"/>
        <w:spacing w:before="100" w:beforeAutospacing="1"/>
        <w:rPr>
          <w:sz w:val="18"/>
          <w:szCs w:val="18"/>
        </w:rPr>
      </w:pPr>
      <w:r>
        <w:rPr>
          <w:b/>
          <w:sz w:val="18"/>
          <w:szCs w:val="18"/>
        </w:rPr>
        <w:t>Anurag</w:t>
      </w:r>
      <w:r w:rsidR="00B205E7" w:rsidRPr="006465B1">
        <w:rPr>
          <w:b/>
          <w:sz w:val="18"/>
          <w:szCs w:val="18"/>
        </w:rPr>
        <w:t xml:space="preserve"> Dutta</w:t>
      </w:r>
      <w:r w:rsidR="001A3B3D" w:rsidRPr="00F847A6">
        <w:rPr>
          <w:sz w:val="18"/>
          <w:szCs w:val="18"/>
        </w:rPr>
        <w:t xml:space="preserve"> </w:t>
      </w:r>
      <w:r w:rsidR="00BE78BB">
        <w:rPr>
          <w:sz w:val="18"/>
          <w:szCs w:val="18"/>
        </w:rPr>
        <w:t xml:space="preserve"> </w:t>
      </w:r>
      <w:r w:rsidR="00B205E7">
        <w:rPr>
          <w:sz w:val="18"/>
          <w:szCs w:val="18"/>
        </w:rPr>
        <w:t xml:space="preserve"> </w:t>
      </w:r>
      <w:r w:rsidR="004E1329">
        <w:rPr>
          <w:b/>
          <w:color w:val="0070C0"/>
          <w:sz w:val="18"/>
          <w:szCs w:val="18"/>
        </w:rPr>
        <w:t xml:space="preserve">(R.N: </w:t>
      </w:r>
      <w:r>
        <w:rPr>
          <w:b/>
          <w:color w:val="0070C0"/>
          <w:sz w:val="18"/>
          <w:szCs w:val="18"/>
        </w:rPr>
        <w:t>11000220025</w:t>
      </w:r>
      <w:r w:rsidR="00B205E7" w:rsidRPr="006465B1">
        <w:rPr>
          <w:b/>
          <w:color w:val="0070C0"/>
          <w:sz w:val="18"/>
          <w:szCs w:val="18"/>
        </w:rPr>
        <w:t>)</w:t>
      </w:r>
      <w:r w:rsidR="007B6DDA">
        <w:rPr>
          <w:i/>
          <w:sz w:val="18"/>
          <w:szCs w:val="18"/>
        </w:rPr>
        <w:br/>
      </w:r>
      <w:r w:rsidR="00B205E7">
        <w:rPr>
          <w:i/>
          <w:sz w:val="18"/>
          <w:szCs w:val="18"/>
        </w:rPr>
        <w:t>Department of Computer Science and Engineering,</w:t>
      </w:r>
      <w:r w:rsidR="00D72D06" w:rsidRPr="00F847A6">
        <w:rPr>
          <w:sz w:val="18"/>
          <w:szCs w:val="18"/>
        </w:rPr>
        <w:br/>
      </w:r>
      <w:r w:rsidR="00B205E7">
        <w:rPr>
          <w:sz w:val="18"/>
          <w:szCs w:val="18"/>
        </w:rPr>
        <w:t>Government College of Engineering and Textile Technology, Serampore</w:t>
      </w:r>
      <w:r w:rsidR="009303D9" w:rsidRPr="00F847A6">
        <w:rPr>
          <w:i/>
          <w:sz w:val="18"/>
          <w:szCs w:val="18"/>
        </w:rPr>
        <w:t xml:space="preserve"> </w:t>
      </w:r>
      <w:r w:rsidR="001A3B3D" w:rsidRPr="00F847A6">
        <w:rPr>
          <w:i/>
          <w:sz w:val="18"/>
          <w:szCs w:val="18"/>
        </w:rPr>
        <w:br/>
      </w:r>
      <w:hyperlink r:id="rId11" w:history="1">
        <w:r w:rsidR="00612606" w:rsidRPr="00B34E33">
          <w:rPr>
            <w:rStyle w:val="Hyperlink"/>
            <w:color w:val="auto"/>
            <w:sz w:val="18"/>
            <w:szCs w:val="18"/>
            <w:u w:val="none"/>
          </w:rPr>
          <w:t>1anuragdutta@gmail.com</w:t>
        </w:r>
      </w:hyperlink>
    </w:p>
    <w:p w14:paraId="1FC8F406" w14:textId="77777777" w:rsidR="009F1D79" w:rsidRDefault="009F1D79">
      <w:pPr>
        <w:sectPr w:rsidR="009F1D79" w:rsidSect="00A74D2B">
          <w:type w:val="continuous"/>
          <w:pgSz w:w="11906" w:h="16838" w:code="9"/>
          <w:pgMar w:top="450" w:right="893" w:bottom="1440" w:left="893" w:header="270" w:footer="720" w:gutter="0"/>
          <w:cols w:space="720"/>
          <w:docGrid w:linePitch="360"/>
        </w:sectPr>
      </w:pPr>
    </w:p>
    <w:p w14:paraId="7B46521C" w14:textId="77777777" w:rsidR="00B205E7" w:rsidRDefault="00B205E7">
      <w:pPr>
        <w:sectPr w:rsidR="00B205E7" w:rsidSect="00A74D2B">
          <w:type w:val="continuous"/>
          <w:pgSz w:w="11906" w:h="16838" w:code="9"/>
          <w:pgMar w:top="450" w:right="893" w:bottom="1440" w:left="893" w:header="270" w:footer="720" w:gutter="0"/>
          <w:cols w:num="3" w:space="720"/>
          <w:docGrid w:linePitch="360"/>
        </w:sectPr>
      </w:pPr>
    </w:p>
    <w:p w14:paraId="53C8E465" w14:textId="77777777" w:rsidR="009303D9" w:rsidRPr="005B520E" w:rsidRDefault="00BD670B">
      <w:pPr>
        <w:sectPr w:rsidR="009303D9" w:rsidRPr="005B520E" w:rsidSect="00A74D2B">
          <w:type w:val="continuous"/>
          <w:pgSz w:w="11906" w:h="16838" w:code="9"/>
          <w:pgMar w:top="450" w:right="893" w:bottom="1440" w:left="893" w:header="270" w:footer="720" w:gutter="0"/>
          <w:cols w:num="3" w:space="720"/>
          <w:docGrid w:linePitch="360"/>
        </w:sectPr>
      </w:pPr>
      <w:r>
        <w:br w:type="column"/>
      </w:r>
    </w:p>
    <w:p w14:paraId="5CEEEA01" w14:textId="09144E9A" w:rsidR="004D72B5" w:rsidRPr="00616B3F" w:rsidRDefault="002942C5" w:rsidP="002942C5">
      <w:pPr>
        <w:pStyle w:val="Abstract"/>
        <w:rPr>
          <w:i/>
          <w:iCs/>
        </w:rPr>
      </w:pPr>
      <w:r>
        <w:rPr>
          <w:i/>
        </w:rPr>
        <w:t>Abstract–</w:t>
      </w:r>
      <w:r w:rsidRPr="002942C5">
        <w:rPr>
          <w:i/>
        </w:rPr>
        <w:t>The process of employing a computing device to run an analysis on digital photographs is known as "</w:t>
      </w:r>
      <w:r>
        <w:rPr>
          <w:i/>
        </w:rPr>
        <w:t>D</w:t>
      </w:r>
      <w:r w:rsidRPr="002942C5">
        <w:rPr>
          <w:i/>
        </w:rPr>
        <w:t xml:space="preserve">igital image </w:t>
      </w:r>
      <w:r>
        <w:rPr>
          <w:i/>
        </w:rPr>
        <w:t>P</w:t>
      </w:r>
      <w:r w:rsidRPr="002942C5">
        <w:rPr>
          <w:i/>
        </w:rPr>
        <w:t>rocessing"</w:t>
      </w:r>
      <w:r>
        <w:rPr>
          <w:i/>
        </w:rPr>
        <w:t>.</w:t>
      </w:r>
      <w:r w:rsidRPr="002942C5">
        <w:rPr>
          <w:i/>
        </w:rPr>
        <w:t xml:space="preserve"> Digital </w:t>
      </w:r>
      <w:r>
        <w:rPr>
          <w:i/>
        </w:rPr>
        <w:t>I</w:t>
      </w:r>
      <w:r w:rsidRPr="002942C5">
        <w:rPr>
          <w:i/>
        </w:rPr>
        <w:t xml:space="preserve">mage </w:t>
      </w:r>
      <w:r>
        <w:rPr>
          <w:i/>
        </w:rPr>
        <w:t>P</w:t>
      </w:r>
      <w:r w:rsidRPr="002942C5">
        <w:rPr>
          <w:i/>
        </w:rPr>
        <w:t>rocessing has significant benefits over analogue image processing as a subfield or area of digital signal processing. It permits the application of a considerably wider variety of techniques to the input information and can prevent issues like the accumulating distortion and noise throughout processing. Digital image processing can be described as a multidimensional system because images might exist in 2 components.</w:t>
      </w:r>
      <w:r w:rsidRPr="002942C5">
        <w:t xml:space="preserve"> </w:t>
      </w:r>
      <w:r w:rsidRPr="002942C5">
        <w:rPr>
          <w:i/>
        </w:rPr>
        <w:t>Point processing is the process of enhancing any area of a picture that just depends on its current grayscale.</w:t>
      </w:r>
      <w:r>
        <w:rPr>
          <w:i/>
        </w:rPr>
        <w:t xml:space="preserve"> This report emphasizes on Point Processing Techniques, that are commonly taken into use in Digital Image Processing. </w:t>
      </w:r>
    </w:p>
    <w:p w14:paraId="5494171B" w14:textId="77777777" w:rsidR="009303D9" w:rsidRPr="00D632BE" w:rsidRDefault="009303D9" w:rsidP="006B6B66">
      <w:pPr>
        <w:pStyle w:val="Heading1"/>
      </w:pPr>
      <w:r w:rsidRPr="00D632BE">
        <w:t>Int</w:t>
      </w:r>
      <w:r w:rsidR="00B17699">
        <w:t>roduction</w:t>
      </w:r>
    </w:p>
    <w:p w14:paraId="10F3C1DA" w14:textId="333EB9A5" w:rsidR="00460143" w:rsidRDefault="002942C5" w:rsidP="00460143">
      <w:pPr>
        <w:pStyle w:val="BodyText"/>
      </w:pPr>
      <w:r w:rsidRPr="002942C5">
        <w:t>The term "Digital Image Processing" refers to the use of a computing device</w:t>
      </w:r>
      <w:r w:rsidR="00033FB7">
        <w:t xml:space="preserve"> [1]</w:t>
      </w:r>
      <w:r w:rsidRPr="002942C5">
        <w:t xml:space="preserve"> to process digital images</w:t>
      </w:r>
      <w:r w:rsidR="00033FB7">
        <w:t xml:space="preserve"> [2]</w:t>
      </w:r>
      <w:r w:rsidRPr="002942C5">
        <w:t>. In order to achieve an improved image or to uncover some critical info, we can also state that it is the usage of computational models</w:t>
      </w:r>
      <w:r w:rsidR="00033FB7">
        <w:t xml:space="preserve"> [3]</w:t>
      </w:r>
      <w:r w:rsidRPr="002942C5">
        <w:t>.</w:t>
      </w:r>
      <w:r>
        <w:t xml:space="preserve"> </w:t>
      </w:r>
      <w:r w:rsidR="00460143">
        <w:t>The necessary procedures that are significantly involved in image processing are:-</w:t>
      </w:r>
    </w:p>
    <w:p w14:paraId="4D7F859C" w14:textId="7E105249" w:rsidR="00460143" w:rsidRDefault="00460143" w:rsidP="00460143">
      <w:pPr>
        <w:pStyle w:val="BodyText"/>
        <w:numPr>
          <w:ilvl w:val="0"/>
          <w:numId w:val="25"/>
        </w:numPr>
      </w:pPr>
      <w:r>
        <w:t>Using Image Capturing Technologies to acquire the Image</w:t>
      </w:r>
    </w:p>
    <w:p w14:paraId="654B1CA2" w14:textId="0AF40BE3" w:rsidR="00460143" w:rsidRDefault="00460143" w:rsidP="00460143">
      <w:pPr>
        <w:pStyle w:val="BodyText"/>
        <w:numPr>
          <w:ilvl w:val="0"/>
          <w:numId w:val="25"/>
        </w:numPr>
      </w:pPr>
      <w:r>
        <w:t>Examining and editing the photograph</w:t>
      </w:r>
    </w:p>
    <w:p w14:paraId="685C2733" w14:textId="77777777" w:rsidR="00460143" w:rsidRDefault="00460143" w:rsidP="00460143">
      <w:pPr>
        <w:pStyle w:val="BodyText"/>
        <w:numPr>
          <w:ilvl w:val="0"/>
          <w:numId w:val="25"/>
        </w:numPr>
      </w:pPr>
      <w:r>
        <w:t>Output, the outcome of which may be a modified image or a statement based on the analysis of that imagery</w:t>
      </w:r>
    </w:p>
    <w:p w14:paraId="4FE02E3E" w14:textId="0947FBC9" w:rsidR="00460143" w:rsidRDefault="00460143" w:rsidP="00460143">
      <w:pPr>
        <w:pStyle w:val="BodyText"/>
        <w:ind w:firstLine="0"/>
      </w:pPr>
      <w:r w:rsidRPr="00460143">
        <w:t xml:space="preserve">The amplitude </w:t>
      </w:r>
      <w:r w:rsidR="00F174B9">
        <w:t xml:space="preserve">[4] </w:t>
      </w:r>
      <w:r w:rsidRPr="00460143">
        <w:t xml:space="preserve">of </w:t>
      </w:r>
      <m:oMath>
        <m:r>
          <w:rPr>
            <w:rFonts w:ascii="Cambria Math" w:hAnsi="Cambria Math"/>
          </w:rPr>
          <m:t>F</m:t>
        </m:r>
      </m:oMath>
      <w:r w:rsidRPr="00460143">
        <w:t xml:space="preserve"> at each given set of coordinates </w:t>
      </w:r>
      <m:oMath>
        <m:r>
          <w:rPr>
            <w:rFonts w:ascii="Cambria Math" w:hAnsi="Cambria Math"/>
          </w:rPr>
          <m:t>(x,y)</m:t>
        </m:r>
      </m:oMath>
      <w:r w:rsidRPr="00460143">
        <w:t xml:space="preserve"> is referred to as the intensity of that illustration at that location. An image is characterised as a two-dimensional feature, </w:t>
      </w:r>
      <m:oMath>
        <m:r>
          <w:rPr>
            <w:rFonts w:ascii="Cambria Math" w:hAnsi="Cambria Math"/>
          </w:rPr>
          <m:t>F(x,y)</m:t>
        </m:r>
      </m:oMath>
      <w:r w:rsidRPr="00460143">
        <w:t xml:space="preserve">, within which </w:t>
      </w:r>
      <m:oMath>
        <m:r>
          <w:rPr>
            <w:rFonts w:ascii="Cambria Math" w:hAnsi="Cambria Math"/>
          </w:rPr>
          <m:t>x</m:t>
        </m:r>
      </m:oMath>
      <w:r w:rsidRPr="00460143">
        <w:t xml:space="preserve"> and </w:t>
      </w:r>
      <m:oMath>
        <m:r>
          <w:rPr>
            <w:rFonts w:ascii="Cambria Math" w:hAnsi="Cambria Math"/>
          </w:rPr>
          <m:t>y</m:t>
        </m:r>
      </m:oMath>
      <w:r w:rsidRPr="00460143">
        <w:t xml:space="preserve"> are spatial coordinates. We refer to it as a digital image when </w:t>
      </w:r>
      <m:oMath>
        <m:r>
          <w:rPr>
            <w:rFonts w:ascii="Cambria Math" w:hAnsi="Cambria Math"/>
          </w:rPr>
          <m:t>F</m:t>
        </m:r>
      </m:oMath>
      <w:r w:rsidRPr="00460143">
        <w:t xml:space="preserve">'s </w:t>
      </w:r>
      <m:oMath>
        <m:r>
          <w:rPr>
            <w:rFonts w:ascii="Cambria Math" w:hAnsi="Cambria Math"/>
          </w:rPr>
          <m:t>x</m:t>
        </m:r>
      </m:oMath>
      <w:r w:rsidRPr="00460143">
        <w:t xml:space="preserve">, </w:t>
      </w:r>
      <m:oMath>
        <m:r>
          <w:rPr>
            <w:rFonts w:ascii="Cambria Math" w:hAnsi="Cambria Math"/>
          </w:rPr>
          <m:t>y</m:t>
        </m:r>
      </m:oMath>
      <w:r w:rsidRPr="00460143">
        <w:t>, as well as amplitude values are all bounded.</w:t>
      </w:r>
    </w:p>
    <w:p w14:paraId="7184F290" w14:textId="5DB2EF8A" w:rsidR="00460143" w:rsidRDefault="00460143" w:rsidP="00460143">
      <w:pPr>
        <w:pStyle w:val="BodyText"/>
        <w:ind w:firstLine="0"/>
      </w:pPr>
      <w:r>
        <w:t>In other respects, a two-dimensional array</w:t>
      </w:r>
      <w:r w:rsidR="00F174B9">
        <w:t xml:space="preserve"> [5]</w:t>
      </w:r>
      <w:r>
        <w:t xml:space="preserve"> that is specifically organized in rows and columns can be used to define a visual. A digital image is made up of an infinite</w:t>
      </w:r>
      <w:r w:rsidR="00612606">
        <w:t xml:space="preserve"> [6]</w:t>
      </w:r>
      <w:r>
        <w:t xml:space="preserve"> number of discrete components, each of which has a unique value at a unique place. These components are also known as pixels, image elements, and picture elements. The most frequent usage of a pixel is to indicate a component of a digital photo.</w:t>
      </w:r>
    </w:p>
    <w:p w14:paraId="7503681A" w14:textId="77777777" w:rsidR="00460143" w:rsidRDefault="00460143" w:rsidP="00460143">
      <w:pPr>
        <w:pStyle w:val="BodyText"/>
        <w:ind w:firstLine="0"/>
      </w:pPr>
      <w:r w:rsidRPr="00460143">
        <w:t>We do have following syntax to represent photos since, as we all understand, photographs are expressed in rows and columns</w:t>
      </w:r>
    </w:p>
    <w:p w14:paraId="25B2ACAB" w14:textId="77777777" w:rsidR="00460143" w:rsidRPr="00460143" w:rsidRDefault="00460143" w:rsidP="00460143">
      <w:pPr>
        <w:pStyle w:val="BodyText"/>
        <w:ind w:firstLine="0"/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0, 0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0, 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1, 0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M-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1, 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14:paraId="2E0601FC" w14:textId="77777777" w:rsidR="005C5E37" w:rsidRDefault="005C5E37" w:rsidP="00460143">
      <w:pPr>
        <w:pStyle w:val="BodyText"/>
        <w:ind w:firstLine="0"/>
        <w:rPr>
          <w:iCs/>
        </w:rPr>
      </w:pPr>
      <w:r w:rsidRPr="005C5E37">
        <w:rPr>
          <w:iCs/>
        </w:rPr>
        <w:t>Grayscale gamut and dispersion can frequently be changed using point operations. Point operations work by mapping each pixel onto a different picture using a predetermined transformation</w:t>
      </w:r>
      <w:r>
        <w:rPr>
          <w:iCs/>
        </w:rPr>
        <w:t xml:space="preserve"> </w:t>
      </w:r>
      <w:r w:rsidRPr="005C5E37">
        <w:rPr>
          <w:iCs/>
        </w:rPr>
        <w:t>technique.</w:t>
      </w:r>
    </w:p>
    <w:p w14:paraId="669A3662" w14:textId="7D55AEA7" w:rsidR="005C5E37" w:rsidRPr="005C5E37" w:rsidRDefault="00000000" w:rsidP="00460143">
      <w:pPr>
        <w:pStyle w:val="BodyText"/>
        <w:ind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output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input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</m:oMath>
      </m:oMathPara>
    </w:p>
    <w:p w14:paraId="5B1A360D" w14:textId="7652DBF7" w:rsidR="005C5E37" w:rsidRPr="005C5E37" w:rsidRDefault="005C5E37" w:rsidP="00460143">
      <w:pPr>
        <w:pStyle w:val="BodyText"/>
        <w:ind w:firstLine="0"/>
      </w:pPr>
      <w:r>
        <w:t>where,</w:t>
      </w:r>
    </w:p>
    <w:p w14:paraId="58561990" w14:textId="77777777" w:rsidR="005C5E37" w:rsidRDefault="00000000" w:rsidP="00460143">
      <w:pPr>
        <w:pStyle w:val="BodyText"/>
        <w:ind w:firstLine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output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5C5E37">
        <w:t xml:space="preserve"> is the Output Imagery</w:t>
      </w:r>
    </w:p>
    <w:p w14:paraId="1C34A343" w14:textId="77777777" w:rsidR="005C5E37" w:rsidRDefault="00000000" w:rsidP="00460143">
      <w:pPr>
        <w:pStyle w:val="BodyText"/>
        <w:ind w:firstLine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input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5C5E37">
        <w:t xml:space="preserve"> is the Input Imagery</w:t>
      </w:r>
    </w:p>
    <w:p w14:paraId="2671B535" w14:textId="3F215FE8" w:rsidR="005C5E37" w:rsidRDefault="005C5E37" w:rsidP="00460143">
      <w:pPr>
        <w:pStyle w:val="BodyText"/>
        <w:ind w:firstLine="0"/>
      </w:pPr>
      <m:oMath>
        <m:r>
          <m:rPr>
            <m:scr m:val="script"/>
          </m:rPr>
          <w:rPr>
            <w:rFonts w:ascii="Cambria Math" w:hAnsi="Cambria Math"/>
          </w:rPr>
          <m:t>T</m:t>
        </m:r>
      </m:oMath>
      <w:r>
        <w:rPr>
          <w:i/>
          <w:iCs/>
        </w:rPr>
        <w:t xml:space="preserve"> </w:t>
      </w:r>
      <w:r>
        <w:t>is the Transformation Operator</w:t>
      </w:r>
    </w:p>
    <w:p w14:paraId="7E692E4E" w14:textId="58D55627" w:rsidR="00CB2608" w:rsidRDefault="00CB2608" w:rsidP="00460143">
      <w:pPr>
        <w:pStyle w:val="BodyText"/>
        <w:ind w:firstLine="0"/>
      </w:pPr>
      <w:r w:rsidRPr="00CB2608">
        <w:t xml:space="preserve">The usage of a </w:t>
      </w:r>
      <m:oMath>
        <m:r>
          <w:rPr>
            <w:rFonts w:ascii="Cambria Math" w:hAnsi="Cambria Math"/>
          </w:rPr>
          <m:t>1×1</m:t>
        </m:r>
      </m:oMath>
      <w:r w:rsidRPr="00CB2608">
        <w:t xml:space="preserve"> neighborhoods size is the most basic image enhancing technique. A point operation is what it is. In this instance, the point operation procedure can indeed be condensed as follows since the output raster ('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input</m:t>
            </m:r>
          </m:sub>
        </m:sSub>
      </m:oMath>
      <w:r w:rsidRPr="00CB2608">
        <w:t>') depends solely on the input cell ('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output</m:t>
            </m:r>
          </m:sub>
        </m:sSub>
      </m:oMath>
      <w:r w:rsidRPr="00CB2608">
        <w:t>')</w:t>
      </w:r>
    </w:p>
    <w:p w14:paraId="28E1AD93" w14:textId="48FBB106" w:rsidR="00CB2608" w:rsidRPr="00CB2608" w:rsidRDefault="00000000" w:rsidP="00460143">
      <w:pPr>
        <w:pStyle w:val="BodyText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output</m:t>
                  </m:r>
                </m:sub>
              </m:sSub>
            </m:e>
          </m:d>
        </m:oMath>
      </m:oMathPara>
    </w:p>
    <w:p w14:paraId="7AC321EC" w14:textId="5976330F" w:rsidR="00CB2608" w:rsidRDefault="00CB2608" w:rsidP="00460143">
      <w:pPr>
        <w:pStyle w:val="BodyText"/>
        <w:ind w:firstLine="0"/>
        <w:rPr>
          <w:iCs/>
        </w:rPr>
      </w:pPr>
      <w:r>
        <w:rPr>
          <w:iCs/>
        </w:rPr>
        <w:t>where,</w:t>
      </w:r>
    </w:p>
    <w:p w14:paraId="2691AE60" w14:textId="5B242744" w:rsidR="00CB2608" w:rsidRDefault="00000000" w:rsidP="00460143">
      <w:pPr>
        <w:pStyle w:val="BodyText"/>
        <w:ind w:firstLine="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input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output</m:t>
                </m:r>
              </m:sub>
            </m:sSub>
          </m:e>
        </m:d>
      </m:oMath>
      <w:r w:rsidR="00CB2608">
        <w:rPr>
          <w:iCs/>
        </w:rPr>
        <w:t xml:space="preserve"> denotes the gray level of Input and Output Pixels. </w:t>
      </w:r>
    </w:p>
    <w:p w14:paraId="15035444" w14:textId="40438B0D" w:rsidR="00C22024" w:rsidRDefault="00C22024" w:rsidP="00460143">
      <w:pPr>
        <w:pStyle w:val="BodyText"/>
        <w:ind w:firstLine="0"/>
      </w:pPr>
      <m:oMath>
        <m:r>
          <m:rPr>
            <m:scr m:val="script"/>
          </m:rPr>
          <w:rPr>
            <w:rFonts w:ascii="Cambria Math" w:hAnsi="Cambria Math"/>
          </w:rPr>
          <m:t>T</m:t>
        </m:r>
      </m:oMath>
      <w:r>
        <w:rPr>
          <w:i/>
          <w:iCs/>
        </w:rPr>
        <w:t xml:space="preserve"> </w:t>
      </w:r>
      <w:r>
        <w:t>is the Transformation Operator</w:t>
      </w:r>
    </w:p>
    <w:p w14:paraId="7A3A56DF" w14:textId="7D082784" w:rsidR="002D4D61" w:rsidRDefault="002D4D61" w:rsidP="00066C83">
      <w:pPr>
        <w:pStyle w:val="BodyText"/>
        <w:ind w:firstLine="0"/>
      </w:pPr>
      <w:r>
        <w:rPr>
          <w:noProof/>
        </w:rPr>
        <w:drawing>
          <wp:inline distT="0" distB="0" distL="0" distR="0" wp14:anchorId="44B4D254" wp14:editId="626A753F">
            <wp:extent cx="3089910" cy="289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EF69" w14:textId="39A0EC97" w:rsidR="00066C83" w:rsidRPr="00BC0275" w:rsidRDefault="00066C83" w:rsidP="00A86504">
      <w:pPr>
        <w:pStyle w:val="figurecaption"/>
      </w:pPr>
      <w:r w:rsidRPr="00066C83">
        <w:rPr>
          <w:iCs/>
        </w:rPr>
        <w:t>For certain contexts, various transformation functions are effective.</w:t>
      </w:r>
    </w:p>
    <w:p w14:paraId="6DA1411B" w14:textId="28742017" w:rsidR="00BC0275" w:rsidRPr="00BC0275" w:rsidRDefault="00BC0275" w:rsidP="00BC0275">
      <w:pPr>
        <w:pStyle w:val="figurecaption"/>
        <w:numPr>
          <w:ilvl w:val="0"/>
          <w:numId w:val="0"/>
        </w:numPr>
        <w:rPr>
          <w:sz w:val="20"/>
          <w:szCs w:val="20"/>
        </w:rPr>
      </w:pPr>
      <w:r w:rsidRPr="00BC0275">
        <w:rPr>
          <w:sz w:val="20"/>
          <w:szCs w:val="20"/>
        </w:rPr>
        <w:t xml:space="preserve">This </w:t>
      </w:r>
      <w:r>
        <w:rPr>
          <w:sz w:val="20"/>
          <w:szCs w:val="20"/>
        </w:rPr>
        <w:t>Report focuses on proposing a review on the Various Point Processing Technique</w:t>
      </w:r>
      <w:r w:rsidR="00612606">
        <w:rPr>
          <w:sz w:val="20"/>
          <w:szCs w:val="20"/>
        </w:rPr>
        <w:t>s [7]</w:t>
      </w:r>
      <w:r>
        <w:rPr>
          <w:sz w:val="20"/>
          <w:szCs w:val="20"/>
        </w:rPr>
        <w:t xml:space="preserve"> that are taken into use. Section 2 holds a review on all of the commonly used PPTs. Section 3 puts forward the implementation of specific PPTs in Python. Section 4 cocnludes the Report. </w:t>
      </w:r>
    </w:p>
    <w:p w14:paraId="5B341332" w14:textId="254B60F7" w:rsidR="009303D9" w:rsidRDefault="00BC0275" w:rsidP="006B6B66">
      <w:pPr>
        <w:pStyle w:val="Heading1"/>
      </w:pPr>
      <w:r>
        <w:lastRenderedPageBreak/>
        <w:t>Point Processing Techniques</w:t>
      </w:r>
    </w:p>
    <w:p w14:paraId="57D3B002" w14:textId="791BFBF1" w:rsidR="00BC0275" w:rsidRPr="00BC0275" w:rsidRDefault="00BC0275" w:rsidP="00BC0275">
      <w:pPr>
        <w:jc w:val="left"/>
      </w:pPr>
      <w:r>
        <w:t xml:space="preserve">As mentioned above in Section 1, Point Processing is a set of rules that defines transformations in imagery data. Here, we would consider a few of them. </w:t>
      </w:r>
    </w:p>
    <w:p w14:paraId="77D14F2F" w14:textId="68F62E36" w:rsidR="009303D9" w:rsidRDefault="00BC0275" w:rsidP="00ED0149">
      <w:pPr>
        <w:pStyle w:val="Heading2"/>
      </w:pPr>
      <w:r w:rsidRPr="00BC0275">
        <w:t>Linear</w:t>
      </w:r>
      <w:r>
        <w:t xml:space="preserve"> Point Processing Technique</w:t>
      </w:r>
    </w:p>
    <w:p w14:paraId="33D7BF1A" w14:textId="083716BC" w:rsidR="009303D9" w:rsidRDefault="00BC0275" w:rsidP="00E7596C">
      <w:pPr>
        <w:pStyle w:val="BodyText"/>
      </w:pPr>
      <w:r w:rsidRPr="00BC0275">
        <w:t>Linear transformations include identity transformation and negative transformation.</w:t>
      </w:r>
      <w:r>
        <w:t xml:space="preserve"> Mathematically, </w:t>
      </w:r>
    </w:p>
    <w:p w14:paraId="446FDB26" w14:textId="0BE29774" w:rsidR="00BC0275" w:rsidRPr="00BC0275" w:rsidRDefault="00000000" w:rsidP="00BC0275">
      <w:pPr>
        <w:pStyle w:val="BodyText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output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output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&amp;Identity Transformation</m:t>
                  </m:r>
                </m:e>
                <m:e>
                  <m:r>
                    <m:rPr>
                      <m:scr m:val="fraktur"/>
                    </m:rPr>
                    <w:rPr>
                      <w:rFonts w:ascii="Cambria Math" w:hAnsi="Cambria Math"/>
                    </w:rPr>
                    <m:t>L-</m:t>
                  </m:r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output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  <w:color w:val="212529"/>
                      <w:shd w:val="clear" w:color="auto" w:fill="FFFFFF"/>
                    </w:rPr>
                    <m:t>Negative transformation</m:t>
                  </m:r>
                </m:e>
              </m:eqArr>
            </m:e>
          </m:d>
        </m:oMath>
      </m:oMathPara>
    </w:p>
    <w:p w14:paraId="0ED8EC6D" w14:textId="6A59EB81" w:rsidR="00BC0275" w:rsidRDefault="00BC0275" w:rsidP="00BC0275">
      <w:pPr>
        <w:pStyle w:val="BodyText"/>
        <w:ind w:firstLine="0"/>
        <w:rPr>
          <w:iCs/>
        </w:rPr>
      </w:pPr>
      <w:r>
        <w:rPr>
          <w:iCs/>
        </w:rPr>
        <w:t>where,</w:t>
      </w:r>
    </w:p>
    <w:p w14:paraId="16AC9AAB" w14:textId="1252F3C8" w:rsidR="00BC0275" w:rsidRDefault="00BC0275" w:rsidP="00BC0275">
      <w:pPr>
        <w:pStyle w:val="BodyText"/>
        <w:ind w:firstLine="0"/>
      </w:pPr>
      <m:oMath>
        <m:r>
          <m:rPr>
            <m:scr m:val="fraktur"/>
          </m:rPr>
          <w:rPr>
            <w:rFonts w:ascii="Cambria Math" w:hAnsi="Cambria Math"/>
          </w:rPr>
          <m:t>L</m:t>
        </m:r>
      </m:oMath>
      <w:r>
        <w:t xml:space="preserve"> is the Largest Gray Level in an Imagery</w:t>
      </w:r>
    </w:p>
    <w:p w14:paraId="3ECA1831" w14:textId="77777777" w:rsidR="00BC0275" w:rsidRDefault="00000000" w:rsidP="00BC0275">
      <w:pPr>
        <w:pStyle w:val="BodyText"/>
        <w:ind w:firstLine="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input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output</m:t>
                </m:r>
              </m:sub>
            </m:sSub>
          </m:e>
        </m:d>
      </m:oMath>
      <w:r w:rsidR="00BC0275">
        <w:rPr>
          <w:iCs/>
        </w:rPr>
        <w:t xml:space="preserve"> denotes the gray level of Input and Output Pixels. </w:t>
      </w:r>
    </w:p>
    <w:p w14:paraId="6A0EF793" w14:textId="4C8D372D" w:rsidR="00BC0275" w:rsidRDefault="00BC0275" w:rsidP="00BC0275">
      <w:pPr>
        <w:pStyle w:val="BodyText"/>
        <w:ind w:firstLine="0"/>
      </w:pPr>
      <m:oMath>
        <m:r>
          <m:rPr>
            <m:scr m:val="script"/>
          </m:rPr>
          <w:rPr>
            <w:rFonts w:ascii="Cambria Math" w:hAnsi="Cambria Math"/>
          </w:rPr>
          <m:t>T</m:t>
        </m:r>
      </m:oMath>
      <w:r>
        <w:rPr>
          <w:i/>
          <w:iCs/>
        </w:rPr>
        <w:t xml:space="preserve"> </w:t>
      </w:r>
      <w:r>
        <w:t>is the Transformation Operator</w:t>
      </w:r>
    </w:p>
    <w:p w14:paraId="608A9EA6" w14:textId="6839A7EA" w:rsidR="00DE17EE" w:rsidRDefault="00DE17EE" w:rsidP="00BC0275">
      <w:pPr>
        <w:pStyle w:val="BodyText"/>
        <w:ind w:firstLine="0"/>
      </w:pPr>
      <w:r>
        <w:t xml:space="preserve">Figure 2 shows a surficial image of the Moon. Figure 3 imitates </w:t>
      </w:r>
      <w:proofErr w:type="gramStart"/>
      <w:r>
        <w:t>it’s</w:t>
      </w:r>
      <w:proofErr w:type="gramEnd"/>
      <w:r>
        <w:t xml:space="preserve"> negative image.</w:t>
      </w:r>
    </w:p>
    <w:p w14:paraId="0102E041" w14:textId="783D5046" w:rsidR="00DE17EE" w:rsidRDefault="00DE17EE" w:rsidP="00DE17EE">
      <w:pPr>
        <w:pStyle w:val="BodyText"/>
        <w:ind w:firstLine="0"/>
      </w:pPr>
      <w:r>
        <w:rPr>
          <w:noProof/>
        </w:rPr>
        <w:drawing>
          <wp:inline distT="0" distB="0" distL="0" distR="0" wp14:anchorId="6FFB52FA" wp14:editId="3B902511">
            <wp:extent cx="3089910" cy="173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337B" w14:textId="7AC50F69" w:rsidR="00DE17EE" w:rsidRDefault="00DE17EE" w:rsidP="00A86504">
      <w:pPr>
        <w:pStyle w:val="figurecaption"/>
      </w:pPr>
      <w:r>
        <w:t>Moon Surface Imgery</w:t>
      </w:r>
      <w:r w:rsidR="00A86504">
        <w:t xml:space="preserve">. The Linear Transformation for the Imagery would remain unaltered. </w:t>
      </w:r>
    </w:p>
    <w:p w14:paraId="0E9D42AF" w14:textId="12F7F3DA" w:rsidR="00DE17EE" w:rsidRDefault="00DE17EE" w:rsidP="00DE17EE">
      <w:pPr>
        <w:pStyle w:val="figurecaption"/>
        <w:numPr>
          <w:ilvl w:val="0"/>
          <w:numId w:val="0"/>
        </w:numPr>
        <w:jc w:val="center"/>
      </w:pPr>
      <w:r>
        <w:drawing>
          <wp:inline distT="0" distB="0" distL="0" distR="0" wp14:anchorId="4D52A9CB" wp14:editId="3C62131D">
            <wp:extent cx="3089910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D1FF" w14:textId="02637970" w:rsidR="00DE17EE" w:rsidRDefault="00DE17EE" w:rsidP="00A86504">
      <w:pPr>
        <w:pStyle w:val="figurecaption"/>
        <w:jc w:val="left"/>
      </w:pPr>
      <w:r>
        <w:t>Negative Transfo</w:t>
      </w:r>
      <w:r w:rsidR="00A86504">
        <w:t>r</w:t>
      </w:r>
      <w:r>
        <w:t>mation of the Moon Surface Imagery</w:t>
      </w:r>
    </w:p>
    <w:p w14:paraId="27ED80B3" w14:textId="74ED32A4" w:rsidR="00F46F73" w:rsidRDefault="00F46F73" w:rsidP="00F46F73">
      <w:pPr>
        <w:pStyle w:val="Heading2"/>
      </w:pPr>
      <w:r w:rsidRPr="00BC0275">
        <w:t>L</w:t>
      </w:r>
      <w:r>
        <w:t>ogarithmic Point Processing Technique</w:t>
      </w:r>
    </w:p>
    <w:p w14:paraId="07037F7A" w14:textId="648039DC" w:rsidR="00F46F73" w:rsidRDefault="00A86504" w:rsidP="00A86504">
      <w:pPr>
        <w:jc w:val="both"/>
      </w:pPr>
      <w:r w:rsidRPr="00A86504">
        <w:t>The low intensity values are transformed into greater intensity values through the log transformation. It converts a small range of dark grey levels into one that is significantly wider. In general, dark photos benefit from the log transformation the most.</w:t>
      </w:r>
      <w:r>
        <w:t xml:space="preserve"> Logarithmic Point Processing includes General Logarithmic Transformation, and the Inverse Logarithmic Transformation. </w:t>
      </w:r>
      <w:r w:rsidR="00DA2CCA" w:rsidRPr="00DA2CCA">
        <w:t xml:space="preserve">The log transform's opponent is the inverse log transform. It converts a small range of intense grey tones into a considerably larger range. </w:t>
      </w:r>
      <w:r w:rsidR="00DA2CCA" w:rsidRPr="00DA2CCA">
        <w:t>The darker-level values are compressed while the lighter-level values are expanded via the inverse log transform.</w:t>
      </w:r>
      <w:r w:rsidR="00DA2CCA">
        <w:t xml:space="preserve"> </w:t>
      </w:r>
      <w:r>
        <w:t xml:space="preserve">Mathematically, </w:t>
      </w:r>
    </w:p>
    <w:p w14:paraId="5575CDB2" w14:textId="47F6830E" w:rsidR="00A86504" w:rsidRPr="00BA6A15" w:rsidRDefault="00000000" w:rsidP="00A86504">
      <w:pPr>
        <w:jc w:val="both"/>
        <w:rPr>
          <w:i/>
          <w:spacing w:val="-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  <w:spacing w:val="-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output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1"/>
                    </w:rPr>
                    <m:t>λ×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pacing w:val="-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-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-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output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&amp;General Log Transformation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-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output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-1"/>
                            </w:rPr>
                            <m:t>×λ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-1,  &amp;</m:t>
                  </m:r>
                  <m:r>
                    <w:rPr>
                      <w:rFonts w:ascii="Cambria Math" w:hAnsi="Cambria Math"/>
                      <w:color w:val="212529"/>
                      <w:shd w:val="clear" w:color="auto" w:fill="FFFFFF"/>
                    </w:rPr>
                    <m:t>Inverse Log transformation</m:t>
                  </m:r>
                </m:e>
              </m:eqArr>
            </m:e>
          </m:d>
        </m:oMath>
      </m:oMathPara>
    </w:p>
    <w:p w14:paraId="62136EAF" w14:textId="77777777" w:rsidR="00BA6A15" w:rsidRDefault="00BA6A15" w:rsidP="00BA6A15">
      <w:pPr>
        <w:pStyle w:val="BodyText"/>
        <w:ind w:firstLine="0"/>
        <w:rPr>
          <w:iCs/>
        </w:rPr>
      </w:pPr>
      <w:r>
        <w:rPr>
          <w:iCs/>
        </w:rPr>
        <w:t>where,</w:t>
      </w:r>
    </w:p>
    <w:p w14:paraId="1E8A1DCC" w14:textId="644C654D" w:rsidR="00BA6A15" w:rsidRDefault="00BA6A15" w:rsidP="00BA6A15">
      <w:pPr>
        <w:pStyle w:val="BodyText"/>
        <w:ind w:firstLine="0"/>
      </w:pPr>
      <m:oMath>
        <m:r>
          <w:rPr>
            <w:rFonts w:ascii="Cambria Math" w:hAnsi="Cambria Math"/>
          </w:rPr>
          <m:t>λ</m:t>
        </m:r>
      </m:oMath>
      <w:r>
        <w:t xml:space="preserve"> is the Constant</w:t>
      </w:r>
    </w:p>
    <w:p w14:paraId="33A5D601" w14:textId="77777777" w:rsidR="00BA6A15" w:rsidRDefault="00000000" w:rsidP="00BA6A15">
      <w:pPr>
        <w:pStyle w:val="BodyText"/>
        <w:ind w:firstLine="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input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output</m:t>
                </m:r>
              </m:sub>
            </m:sSub>
          </m:e>
        </m:d>
      </m:oMath>
      <w:r w:rsidR="00BA6A15">
        <w:rPr>
          <w:iCs/>
        </w:rPr>
        <w:t xml:space="preserve"> denotes the gray level of Input and Output Pixels. </w:t>
      </w:r>
    </w:p>
    <w:p w14:paraId="75EE893A" w14:textId="3EB639D9" w:rsidR="00A86504" w:rsidRPr="00F46F73" w:rsidRDefault="00BA6A15" w:rsidP="00D71558">
      <w:pPr>
        <w:pStyle w:val="BodyText"/>
        <w:ind w:firstLine="0"/>
      </w:pPr>
      <m:oMath>
        <m:r>
          <m:rPr>
            <m:scr m:val="script"/>
          </m:rPr>
          <w:rPr>
            <w:rFonts w:ascii="Cambria Math" w:hAnsi="Cambria Math"/>
          </w:rPr>
          <m:t>T</m:t>
        </m:r>
      </m:oMath>
      <w:r>
        <w:rPr>
          <w:i/>
          <w:iCs/>
        </w:rPr>
        <w:t xml:space="preserve"> </w:t>
      </w:r>
      <w:r>
        <w:t>is the Transformation Operator</w:t>
      </w:r>
    </w:p>
    <w:p w14:paraId="633D7A00" w14:textId="764F43CF" w:rsidR="00DE17EE" w:rsidRDefault="00F46F73" w:rsidP="00DE17EE">
      <w:pPr>
        <w:pStyle w:val="BodyText"/>
        <w:ind w:firstLine="0"/>
      </w:pPr>
      <w:r>
        <w:rPr>
          <w:noProof/>
        </w:rPr>
        <w:drawing>
          <wp:inline distT="0" distB="0" distL="0" distR="0" wp14:anchorId="75CCD574" wp14:editId="44DAC4E4">
            <wp:extent cx="3089910" cy="173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6B5" w14:textId="540260DE" w:rsidR="00A86504" w:rsidRDefault="00A86504" w:rsidP="00DE17EE">
      <w:pPr>
        <w:pStyle w:val="figurecaption"/>
        <w:jc w:val="left"/>
      </w:pPr>
      <w:r>
        <w:t>General Logarithmic Transformation of the Moon Surface Imagery</w:t>
      </w:r>
    </w:p>
    <w:p w14:paraId="7A4AF4AB" w14:textId="1AD3766B" w:rsidR="00DA2CCA" w:rsidRDefault="00DA2CCA" w:rsidP="00DA2CCA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3D72B15A" wp14:editId="69DEF596">
            <wp:extent cx="3089910" cy="173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9029" w14:textId="618C5207" w:rsidR="00DA2CCA" w:rsidRDefault="00DA2CCA" w:rsidP="00DE17EE">
      <w:pPr>
        <w:pStyle w:val="figurecaption"/>
        <w:jc w:val="left"/>
      </w:pPr>
      <w:r>
        <w:t>Inverse Logarithmic Transformation of the Moon Surface Imagery</w:t>
      </w:r>
    </w:p>
    <w:p w14:paraId="76CB1A30" w14:textId="0EC10AFD" w:rsidR="009303D9" w:rsidRPr="005B520E" w:rsidRDefault="00D71558" w:rsidP="00ED0149">
      <w:pPr>
        <w:pStyle w:val="Heading2"/>
      </w:pPr>
      <w:r>
        <w:t>Gamma Transformation</w:t>
      </w:r>
    </w:p>
    <w:p w14:paraId="68B8AA28" w14:textId="78FADE2E" w:rsidR="009303D9" w:rsidRDefault="00D71558" w:rsidP="00E7596C">
      <w:pPr>
        <w:pStyle w:val="BodyText"/>
      </w:pPr>
      <w:r w:rsidRPr="00D71558">
        <w:t>A frequent grayscale non-linear transformation is the gamma transform, often known as the exponential transform or power transform.</w:t>
      </w:r>
      <w:r>
        <w:t xml:space="preserve"> </w:t>
      </w:r>
      <w:r w:rsidRPr="00D71558">
        <w:t>Based on the value of</w:t>
      </w:r>
      <w:r>
        <w:t xml:space="preserve"> </w:t>
      </w:r>
      <m:oMath>
        <m:r>
          <w:rPr>
            <w:rFonts w:ascii="Cambria Math" w:hAnsi="Cambria Math"/>
          </w:rPr>
          <m:t>γ</m:t>
        </m:r>
      </m:oMath>
      <w:r w:rsidRPr="00D71558">
        <w:t>, the gamma alteration can favorably improve the contrast of either the dark or the light region.</w:t>
      </w:r>
      <w:r>
        <w:t xml:space="preserve"> Figure 6 shows a contrast amongst different </w:t>
      </w:r>
      <m:oMath>
        <m:r>
          <w:rPr>
            <w:rFonts w:ascii="Cambria Math" w:hAnsi="Cambria Math"/>
          </w:rPr>
          <m:t>γ</m:t>
        </m:r>
      </m:oMath>
      <w:r>
        <w:t xml:space="preserve"> valued Transformations. </w:t>
      </w:r>
      <w:r w:rsidR="00ED0319">
        <w:t xml:space="preserve">Mathematically, </w:t>
      </w:r>
    </w:p>
    <w:p w14:paraId="4B2A8E5D" w14:textId="201DBDC9" w:rsidR="00ED0319" w:rsidRPr="00ED0319" w:rsidRDefault="00000000" w:rsidP="00E7596C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output</m:t>
                  </m:r>
                </m:sub>
              </m:sSub>
            </m:e>
          </m:d>
          <m:r>
            <w:rPr>
              <w:rFonts w:ascii="Cambria Math" w:hAnsi="Cambria Math"/>
            </w:rPr>
            <m:t>=λ×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output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</m:oMath>
      </m:oMathPara>
    </w:p>
    <w:p w14:paraId="64557CF9" w14:textId="77777777" w:rsidR="00ED0319" w:rsidRDefault="00ED0319" w:rsidP="00ED0319">
      <w:pPr>
        <w:pStyle w:val="BodyText"/>
        <w:ind w:firstLine="0"/>
        <w:rPr>
          <w:iCs/>
        </w:rPr>
      </w:pPr>
      <w:r>
        <w:rPr>
          <w:iCs/>
        </w:rPr>
        <w:t>where,</w:t>
      </w:r>
    </w:p>
    <w:p w14:paraId="3EA853D1" w14:textId="4536D9C0" w:rsidR="00ED0319" w:rsidRDefault="00ED0319" w:rsidP="00ED0319">
      <w:pPr>
        <w:pStyle w:val="BodyText"/>
        <w:ind w:firstLine="0"/>
      </w:pPr>
      <m:oMath>
        <m:r>
          <w:rPr>
            <w:rFonts w:ascii="Cambria Math" w:hAnsi="Cambria Math"/>
          </w:rPr>
          <m:t>λ</m:t>
        </m:r>
      </m:oMath>
      <w:r>
        <w:t xml:space="preserve"> is the Constant</w:t>
      </w:r>
    </w:p>
    <w:p w14:paraId="0806C23F" w14:textId="6DB7E445" w:rsidR="00ED0319" w:rsidRDefault="00ED0319" w:rsidP="00ED0319">
      <w:pPr>
        <w:pStyle w:val="BodyText"/>
        <w:ind w:firstLine="0"/>
      </w:pPr>
      <m:oMath>
        <m:r>
          <w:rPr>
            <w:rFonts w:ascii="Cambria Math" w:hAnsi="Cambria Math"/>
          </w:rPr>
          <m:t>γ</m:t>
        </m:r>
      </m:oMath>
      <w:r>
        <w:t xml:space="preserve"> is the Gamma Coefficient</w:t>
      </w:r>
    </w:p>
    <w:p w14:paraId="5AA46053" w14:textId="77777777" w:rsidR="00ED0319" w:rsidRDefault="00000000" w:rsidP="00ED0319">
      <w:pPr>
        <w:pStyle w:val="BodyText"/>
        <w:ind w:firstLine="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input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output</m:t>
                </m:r>
              </m:sub>
            </m:sSub>
          </m:e>
        </m:d>
      </m:oMath>
      <w:r w:rsidR="00ED0319">
        <w:rPr>
          <w:iCs/>
        </w:rPr>
        <w:t xml:space="preserve"> denotes the gray level of Input and Output Pixels. </w:t>
      </w:r>
    </w:p>
    <w:p w14:paraId="30069473" w14:textId="42BD1EE8" w:rsidR="00ED0319" w:rsidRDefault="00ED0319" w:rsidP="00ED0319">
      <w:pPr>
        <w:pStyle w:val="BodyText"/>
        <w:ind w:firstLine="0"/>
      </w:pPr>
      <m:oMath>
        <m:r>
          <m:rPr>
            <m:scr m:val="script"/>
          </m:rPr>
          <w:rPr>
            <w:rFonts w:ascii="Cambria Math" w:hAnsi="Cambria Math"/>
          </w:rPr>
          <m:t>T</m:t>
        </m:r>
      </m:oMath>
      <w:r>
        <w:rPr>
          <w:i/>
          <w:iCs/>
        </w:rPr>
        <w:t xml:space="preserve"> </w:t>
      </w:r>
      <w:r>
        <w:t>is the Transformation Operator</w:t>
      </w:r>
    </w:p>
    <w:p w14:paraId="7BB61834" w14:textId="64D03C38" w:rsidR="00D71558" w:rsidRDefault="00ED0319" w:rsidP="00ED0319">
      <w:pPr>
        <w:pStyle w:val="Body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812046" wp14:editId="130D2C0C">
            <wp:extent cx="3089910" cy="304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A79" w14:textId="0A32481D" w:rsidR="00ED0319" w:rsidRDefault="00ED0319" w:rsidP="00ED0319">
      <w:pPr>
        <w:pStyle w:val="figurecaption"/>
        <w:jc w:val="left"/>
      </w:pPr>
      <w:r>
        <w:t xml:space="preserve">Comparative Plot with potentially varying values of </w:t>
      </w:r>
      <m:oMath>
        <m:r>
          <w:rPr>
            <w:rFonts w:ascii="Cambria Math" w:hAnsi="Cambria Math"/>
          </w:rPr>
          <m:t>γ</m:t>
        </m:r>
      </m:oMath>
      <w:r>
        <w:t xml:space="preserve"> apropos Gamma Transformation</w:t>
      </w:r>
    </w:p>
    <w:p w14:paraId="62D6942E" w14:textId="5D97FF8C" w:rsidR="00B405F3" w:rsidRDefault="00ED0319" w:rsidP="00ED0319">
      <w:pPr>
        <w:pStyle w:val="figurecaption"/>
        <w:numPr>
          <w:ilvl w:val="0"/>
          <w:numId w:val="0"/>
        </w:numPr>
        <w:jc w:val="left"/>
      </w:pPr>
      <w:r>
        <w:drawing>
          <wp:inline distT="0" distB="0" distL="0" distR="0" wp14:anchorId="4D5B0028" wp14:editId="4EE239D0">
            <wp:extent cx="1494000" cy="838800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83880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3F23C8">
        <w:drawing>
          <wp:inline distT="0" distB="0" distL="0" distR="0" wp14:anchorId="1820DB0D" wp14:editId="15F6ABE9">
            <wp:extent cx="1494000" cy="838800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83880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3F23C8">
        <w:drawing>
          <wp:inline distT="0" distB="0" distL="0" distR="0" wp14:anchorId="17B4F679" wp14:editId="31043FED">
            <wp:extent cx="1490400" cy="838800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838800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3F23C8">
        <w:drawing>
          <wp:inline distT="0" distB="0" distL="0" distR="0" wp14:anchorId="7E248BEF" wp14:editId="5B19550C">
            <wp:extent cx="1490400" cy="83880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8388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3F23C8">
        <w:drawing>
          <wp:inline distT="0" distB="0" distL="0" distR="0" wp14:anchorId="677C1540" wp14:editId="3EF56000">
            <wp:extent cx="1490400" cy="838800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8388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3F23C8">
        <w:drawing>
          <wp:inline distT="0" distB="0" distL="0" distR="0" wp14:anchorId="53E65740" wp14:editId="1D1F69EC">
            <wp:extent cx="1490400" cy="838800"/>
            <wp:effectExtent l="19050" t="1905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8388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B405F3">
        <w:drawing>
          <wp:inline distT="0" distB="0" distL="0" distR="0" wp14:anchorId="6162CBA1" wp14:editId="5F97755E">
            <wp:extent cx="1490400" cy="838800"/>
            <wp:effectExtent l="19050" t="1905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8388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B405F3">
        <w:drawing>
          <wp:inline distT="0" distB="0" distL="0" distR="0" wp14:anchorId="681D067C" wp14:editId="70FFCF70">
            <wp:extent cx="1490400" cy="838800"/>
            <wp:effectExtent l="19050" t="1905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8388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B405F3">
        <w:drawing>
          <wp:inline distT="0" distB="0" distL="0" distR="0" wp14:anchorId="3AD3D62D" wp14:editId="4D757AFC">
            <wp:extent cx="1490400" cy="838800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8388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B405F3">
        <w:drawing>
          <wp:inline distT="0" distB="0" distL="0" distR="0" wp14:anchorId="6896A8E2" wp14:editId="0285AF05">
            <wp:extent cx="1490400" cy="838800"/>
            <wp:effectExtent l="19050" t="1905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8388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9B4C75D" w14:textId="2CB98002" w:rsidR="00B405F3" w:rsidRDefault="00B405F3" w:rsidP="00B405F3">
      <w:pPr>
        <w:pStyle w:val="figurecaption"/>
        <w:jc w:val="left"/>
      </w:pPr>
      <w:r>
        <w:t xml:space="preserve">Gamma Transformation of the Moon Surface Imagery with respect to the </w:t>
      </w:r>
      <m:oMath>
        <m:r>
          <w:rPr>
            <w:rFonts w:ascii="Cambria Math" w:hAnsi="Cambria Math"/>
          </w:rPr>
          <m:t>γ</m:t>
        </m:r>
      </m:oMath>
      <w:r>
        <w:t xml:space="preserve"> values mentioned in Fig. 6</w:t>
      </w:r>
    </w:p>
    <w:p w14:paraId="23A448A1" w14:textId="62A2F879" w:rsidR="00E93FFC" w:rsidRDefault="00D73D09" w:rsidP="00D73D09">
      <w:pPr>
        <w:pStyle w:val="Heading1"/>
      </w:pPr>
      <w:r>
        <w:t>Implementation</w:t>
      </w:r>
    </w:p>
    <w:p w14:paraId="21231D2A" w14:textId="7C8138B4" w:rsidR="00D73D09" w:rsidRDefault="00D73D09" w:rsidP="00D73D09">
      <w:pPr>
        <w:jc w:val="both"/>
      </w:pPr>
      <w:r>
        <w:t>In this section, we would put forward the implementation of the Point Processing Techniques discussed in Section 2. Given below a snippet of the code in Python to implement the PPTs.</w:t>
      </w:r>
    </w:p>
    <w:p w14:paraId="04694143" w14:textId="77777777" w:rsidR="0002053D" w:rsidRDefault="0002053D" w:rsidP="00D73D09">
      <w:pPr>
        <w:jc w:val="both"/>
      </w:pPr>
    </w:p>
    <w:p w14:paraId="2892C13D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>import cv2</w:t>
      </w:r>
    </w:p>
    <w:p w14:paraId="210C00DA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>import numpy as np</w:t>
      </w:r>
    </w:p>
    <w:p w14:paraId="64896DCE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</w:p>
    <w:p w14:paraId="07466409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</w:p>
    <w:p w14:paraId="32786BD6" w14:textId="3042F7D2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>def function(parameters):</w:t>
      </w:r>
    </w:p>
    <w:p w14:paraId="77E4A63D" w14:textId="6511D220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 xml:space="preserve">    ...</w:t>
      </w:r>
    </w:p>
    <w:p w14:paraId="77B6F801" w14:textId="41552B29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</w:p>
    <w:p w14:paraId="19CA780F" w14:textId="1FE420D8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 xml:space="preserve">    ...</w:t>
      </w:r>
    </w:p>
    <w:p w14:paraId="076CA1B5" w14:textId="54953933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 xml:space="preserve">    return cv2.LUT(parameters)</w:t>
      </w:r>
    </w:p>
    <w:p w14:paraId="6D845074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</w:p>
    <w:p w14:paraId="080F58B9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</w:p>
    <w:p w14:paraId="4FCB57F2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>img = cv2.imread('moon_original.jpg')</w:t>
      </w:r>
    </w:p>
    <w:p w14:paraId="46F9B53B" w14:textId="25C42CE3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>modified_img = function(...)</w:t>
      </w:r>
    </w:p>
    <w:p w14:paraId="74AA7BDC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</w:p>
    <w:p w14:paraId="4B5EA88C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>cv2.imshow('Original image', img)</w:t>
      </w:r>
    </w:p>
    <w:p w14:paraId="0974E5FE" w14:textId="64026D31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>cv2.imshow('Modified image', modified_img)</w:t>
      </w:r>
    </w:p>
    <w:p w14:paraId="64A800A9" w14:textId="77777777" w:rsidR="0002053D" w:rsidRPr="0002053D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>cv2.waitKey(0)</w:t>
      </w:r>
    </w:p>
    <w:p w14:paraId="2B04B005" w14:textId="145FEBE5" w:rsidR="00D73D09" w:rsidRDefault="0002053D" w:rsidP="0002053D">
      <w:pPr>
        <w:jc w:val="both"/>
        <w:rPr>
          <w:rFonts w:ascii="Cascadia Code" w:hAnsi="Cascadia Code" w:cs="Cascadia Code"/>
          <w:sz w:val="18"/>
          <w:szCs w:val="18"/>
        </w:rPr>
      </w:pPr>
      <w:r w:rsidRPr="0002053D">
        <w:rPr>
          <w:rFonts w:ascii="Cascadia Code" w:hAnsi="Cascadia Code" w:cs="Cascadia Code"/>
          <w:sz w:val="18"/>
          <w:szCs w:val="18"/>
        </w:rPr>
        <w:t>cv2.destroyAllWindows()</w:t>
      </w:r>
    </w:p>
    <w:p w14:paraId="2AE56643" w14:textId="77777777" w:rsidR="002B1217" w:rsidRDefault="002B1217" w:rsidP="0002053D">
      <w:pPr>
        <w:jc w:val="both"/>
      </w:pPr>
    </w:p>
    <w:p w14:paraId="3EE96C22" w14:textId="108C0E6F" w:rsidR="002B1217" w:rsidRPr="00FD4414" w:rsidRDefault="002B1217" w:rsidP="0002053D">
      <w:pPr>
        <w:jc w:val="both"/>
      </w:pPr>
      <w:r w:rsidRPr="00FD4414">
        <w:t xml:space="preserve">The Codes, Data, and Supplementary Materials are made available at </w:t>
      </w:r>
      <w:hyperlink r:id="rId28" w:history="1">
        <w:r w:rsidRPr="00FD4414">
          <w:rPr>
            <w:rStyle w:val="Hyperlink"/>
            <w:color w:val="auto"/>
            <w:u w:val="none"/>
          </w:rPr>
          <w:t>https://github.com/Anurag-Dutta/PPT_DIP</w:t>
        </w:r>
      </w:hyperlink>
    </w:p>
    <w:p w14:paraId="28704A1C" w14:textId="59C42133" w:rsidR="002B1217" w:rsidRDefault="002B1217" w:rsidP="002B1217">
      <w:pPr>
        <w:pStyle w:val="Heading1"/>
      </w:pPr>
      <w:r>
        <w:t>Conclusion</w:t>
      </w:r>
    </w:p>
    <w:p w14:paraId="76D7CF96" w14:textId="58ACDBC7" w:rsidR="002B1217" w:rsidRDefault="002B1217" w:rsidP="002B1217">
      <w:pPr>
        <w:jc w:val="both"/>
      </w:pPr>
      <w:r>
        <w:t xml:space="preserve">Point Processing Techniques are quite useful in Digital Image Processing due to their ability to undertake severe changes in the images that promise greater information gain. </w:t>
      </w:r>
    </w:p>
    <w:p w14:paraId="7A7853EE" w14:textId="497A43A5" w:rsidR="002B1217" w:rsidRDefault="002B1217" w:rsidP="002B1217">
      <w:pPr>
        <w:jc w:val="both"/>
      </w:pPr>
      <w:r w:rsidRPr="002B1217">
        <w:t xml:space="preserve">Gaining knowledge from a random variable </w:t>
      </w:r>
      <m:oMath>
        <m:r>
          <w:rPr>
            <w:rFonts w:ascii="Cambria Math" w:hAnsi="Cambria Math"/>
          </w:rPr>
          <m:t>X</m:t>
        </m:r>
      </m:oMath>
      <w:r w:rsidRPr="002B1217">
        <w:t xml:space="preserve"> as determined by a random variable observation </w:t>
      </w:r>
      <m:oMath>
        <m:r>
          <w:rPr>
            <w:rFonts w:ascii="Cambria Math" w:hAnsi="Cambria Math"/>
          </w:rPr>
          <m:t>χ</m:t>
        </m:r>
      </m:oMath>
      <w:r w:rsidRPr="002B1217">
        <w:t xml:space="preserve"> is defined as </w:t>
      </w:r>
      <m:oMath>
        <m:r>
          <w:rPr>
            <w:rFonts w:ascii="Cambria Math" w:hAnsi="Cambria Math"/>
          </w:rPr>
          <m:t>χ</m:t>
        </m:r>
      </m:oMath>
      <w:r w:rsidRPr="002B1217">
        <w:t xml:space="preserve"> taking value </w:t>
      </w:r>
      <m:oMath>
        <m: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=ζ</m:t>
        </m:r>
      </m:oMath>
      <w:r>
        <w:t xml:space="preserve"> as, </w:t>
      </w:r>
    </w:p>
    <w:p w14:paraId="7281EBAD" w14:textId="59D0F3CD" w:rsidR="002B1217" w:rsidRPr="00436539" w:rsidRDefault="002B1217" w:rsidP="002B1217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ΔI</m:t>
              </m:r>
            </m:e>
            <m:sub>
              <m:r>
                <w:rPr>
                  <w:rFonts w:ascii="Cambria Math" w:hAnsi="Cambria Math"/>
                </w:rPr>
                <m:t xml:space="preserve">X,χ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ζ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kullback–leibler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01F01077" w14:textId="0F142976" w:rsidR="00436539" w:rsidRPr="00436539" w:rsidRDefault="00436539" w:rsidP="002B1217">
      <w:pPr>
        <w:jc w:val="both"/>
        <w:rPr>
          <w:iCs/>
        </w:rPr>
      </w:pPr>
      <w:r>
        <w:rPr>
          <w:iCs/>
        </w:rPr>
        <w:t>where,</w:t>
      </w:r>
    </w:p>
    <w:p w14:paraId="68127DC8" w14:textId="725BB091" w:rsidR="002B1217" w:rsidRDefault="00436539" w:rsidP="0002053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</m:oMath>
      <w:r>
        <w:t xml:space="preserve"> is the Prior Distribution with respect to </w:t>
      </w:r>
      <w:r w:rsidRPr="00436539">
        <w:t>Kullback–Leibler divergence</w:t>
      </w:r>
    </w:p>
    <w:p w14:paraId="5C7CB912" w14:textId="6DA0E933" w:rsidR="00436539" w:rsidRDefault="00436539" w:rsidP="00436539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ζ</m:t>
                </m:r>
              </m:den>
            </m:f>
          </m:e>
        </m:d>
      </m:oMath>
      <w:r>
        <w:t xml:space="preserve"> is the </w:t>
      </w:r>
      <w:r>
        <w:t>P</w:t>
      </w:r>
      <w:r>
        <w:t>osterior</w:t>
      </w:r>
      <w:r>
        <w:t xml:space="preserve"> Distribution with respect to </w:t>
      </w:r>
      <w:r w:rsidRPr="00436539">
        <w:t>Kullback–Leibler divergence</w:t>
      </w:r>
    </w:p>
    <w:p w14:paraId="511F4AA1" w14:textId="430FCC4E" w:rsidR="00436539" w:rsidRDefault="00436539" w:rsidP="00436539">
      <w:pPr>
        <w:jc w:val="both"/>
      </w:pPr>
      <w:r>
        <w:t xml:space="preserve">Higher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ΔI</m:t>
            </m:r>
          </m:e>
          <m:sub>
            <m:r>
              <w:rPr>
                <w:rFonts w:ascii="Cambria Math" w:hAnsi="Cambria Math"/>
              </w:rPr>
              <m:t xml:space="preserve">X,χ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ζ</m:t>
            </m:r>
          </m:e>
        </m:d>
      </m:oMath>
      <w:r>
        <w:t xml:space="preserve">, better is the knowledge gain from the Imagery Data. </w:t>
      </w:r>
    </w:p>
    <w:p w14:paraId="501DA520" w14:textId="1C549FD5" w:rsidR="00436539" w:rsidRDefault="00436539" w:rsidP="00436539">
      <w:pPr>
        <w:jc w:val="both"/>
      </w:pPr>
    </w:p>
    <w:p w14:paraId="4291A290" w14:textId="02183BF0" w:rsidR="00436539" w:rsidRDefault="00436539" w:rsidP="0002053D">
      <w:pPr>
        <w:jc w:val="both"/>
      </w:pPr>
      <w:r>
        <w:t xml:space="preserve">Many Interplanetary missions are now possible due to Digital Image Processing. One of the best applications of Point Processing Techniques is the same. </w:t>
      </w:r>
    </w:p>
    <w:p w14:paraId="70831A02" w14:textId="0DD46424" w:rsidR="009303D9" w:rsidRDefault="009303D9" w:rsidP="00A059B3">
      <w:pPr>
        <w:pStyle w:val="Heading5"/>
      </w:pPr>
      <w:r w:rsidRPr="005B520E">
        <w:t>References</w:t>
      </w:r>
    </w:p>
    <w:p w14:paraId="28128176" w14:textId="77777777" w:rsidR="00612606" w:rsidRPr="00612606" w:rsidRDefault="00612606" w:rsidP="00612606"/>
    <w:p w14:paraId="23269549" w14:textId="3685CFDE" w:rsidR="00CC41A2" w:rsidRPr="00B34E33" w:rsidRDefault="00CC41A2" w:rsidP="00CC41A2">
      <w:pPr>
        <w:pStyle w:val="references"/>
      </w:pPr>
      <w:r w:rsidRPr="00B34E33">
        <w:t xml:space="preserve">W. S. Boyle and G. E. Smith, “Charge Coupled Semiconductor Devices,” </w:t>
      </w:r>
      <w:r w:rsidRPr="00B34E33">
        <w:rPr>
          <w:i/>
          <w:iCs/>
        </w:rPr>
        <w:t>Bell System Technical Journal</w:t>
      </w:r>
      <w:r w:rsidRPr="00B34E33">
        <w:t xml:space="preserve">, vol. 49, no. 4, pp. 587–593, Apr. 1970, doi: </w:t>
      </w:r>
      <w:hyperlink r:id="rId29" w:history="1">
        <w:r w:rsidRPr="00B34E33">
          <w:rPr>
            <w:rStyle w:val="Hyperlink"/>
            <w:color w:val="auto"/>
            <w:u w:val="none"/>
          </w:rPr>
          <w:t>https://doi.org/10.1002/j.1538-7305.1970.tb01790.x</w:t>
        </w:r>
      </w:hyperlink>
      <w:r w:rsidRPr="00B34E33">
        <w:t>.</w:t>
      </w:r>
    </w:p>
    <w:p w14:paraId="2923D0D3" w14:textId="7845CE6F" w:rsidR="00033FB7" w:rsidRPr="00B34E33" w:rsidRDefault="00033FB7" w:rsidP="00033FB7">
      <w:pPr>
        <w:pStyle w:val="references"/>
      </w:pPr>
      <w:r w:rsidRPr="00B34E33">
        <w:t xml:space="preserve">E. R. Fossum and D. B. Hondongwa, “A Review of the Pinned Photodiode for CCD and CMOS Image Sensors,” </w:t>
      </w:r>
      <w:r w:rsidRPr="00B34E33">
        <w:rPr>
          <w:i/>
          <w:iCs/>
        </w:rPr>
        <w:t>IEEE Journal of the Electron Devices Society</w:t>
      </w:r>
      <w:r w:rsidRPr="00B34E33">
        <w:t xml:space="preserve">, vol. 2, no. 3, pp. 33–43, May 2014, doi: </w:t>
      </w:r>
      <w:hyperlink r:id="rId30" w:history="1">
        <w:r w:rsidRPr="00B34E33">
          <w:rPr>
            <w:rStyle w:val="Hyperlink"/>
            <w:color w:val="auto"/>
            <w:u w:val="none"/>
          </w:rPr>
          <w:t>https://doi.org/10.1109/jeds.2014.2306412</w:t>
        </w:r>
      </w:hyperlink>
      <w:r w:rsidRPr="00B34E33">
        <w:t>.</w:t>
      </w:r>
    </w:p>
    <w:p w14:paraId="7BC252F5" w14:textId="7FA6207F" w:rsidR="00CC41A2" w:rsidRPr="00B34E33" w:rsidRDefault="00033FB7" w:rsidP="00033FB7">
      <w:pPr>
        <w:pStyle w:val="references"/>
      </w:pPr>
      <w:r w:rsidRPr="00B34E33">
        <w:t xml:space="preserve">“Computational framework decomposes and annotates single-cell and spatial omics,” </w:t>
      </w:r>
      <w:r w:rsidRPr="00B34E33">
        <w:rPr>
          <w:i/>
          <w:iCs/>
        </w:rPr>
        <w:t>Nature Biotechnology</w:t>
      </w:r>
      <w:r w:rsidRPr="00B34E33">
        <w:t xml:space="preserve">, Feb. 2023, doi: </w:t>
      </w:r>
      <w:hyperlink r:id="rId31" w:history="1">
        <w:r w:rsidRPr="00B34E33">
          <w:rPr>
            <w:rStyle w:val="Hyperlink"/>
            <w:color w:val="auto"/>
            <w:u w:val="none"/>
          </w:rPr>
          <w:t>https://doi.org/10.1038/s41587-023-01658-2</w:t>
        </w:r>
      </w:hyperlink>
      <w:r w:rsidRPr="00B34E33">
        <w:t>.</w:t>
      </w:r>
    </w:p>
    <w:p w14:paraId="44553663" w14:textId="10BD21E9" w:rsidR="00033FB7" w:rsidRPr="00B34E33" w:rsidRDefault="00F174B9" w:rsidP="00F174B9">
      <w:pPr>
        <w:pStyle w:val="references"/>
      </w:pPr>
      <w:r w:rsidRPr="00B34E33">
        <w:t xml:space="preserve">T. Aidukas, P. C. Konda, A. R. Harvey, M. J. Padgett, and P.-A. Moreau, “Phase and amplitude imaging with quantum correlations through Fourier Ptychography,” </w:t>
      </w:r>
      <w:r w:rsidRPr="00B34E33">
        <w:rPr>
          <w:i/>
          <w:iCs/>
        </w:rPr>
        <w:t>Scientific Reports</w:t>
      </w:r>
      <w:r w:rsidRPr="00B34E33">
        <w:t xml:space="preserve">, vol. 9, no. 1, Jul. 2019, doi: </w:t>
      </w:r>
      <w:hyperlink r:id="rId32" w:history="1">
        <w:r w:rsidRPr="00B34E33">
          <w:rPr>
            <w:rStyle w:val="Hyperlink"/>
            <w:color w:val="auto"/>
            <w:u w:val="none"/>
          </w:rPr>
          <w:t>https://doi.org/10.1038/s41598-019-46273-x</w:t>
        </w:r>
      </w:hyperlink>
      <w:r w:rsidRPr="00B34E33">
        <w:t>.</w:t>
      </w:r>
    </w:p>
    <w:p w14:paraId="6376FDBC" w14:textId="6A73E464" w:rsidR="00F174B9" w:rsidRPr="00B34E33" w:rsidRDefault="00F174B9" w:rsidP="00F174B9">
      <w:pPr>
        <w:pStyle w:val="references"/>
      </w:pPr>
      <w:r w:rsidRPr="00B34E33">
        <w:t xml:space="preserve">T. Hawkins, “Cauchy and the spectral theory of matrices,” </w:t>
      </w:r>
      <w:r w:rsidRPr="00B34E33">
        <w:rPr>
          <w:i/>
          <w:iCs/>
        </w:rPr>
        <w:t>Historia Mathematica</w:t>
      </w:r>
      <w:r w:rsidRPr="00B34E33">
        <w:t xml:space="preserve">, vol. 2, no. 1, pp. 1–29, Feb. 1975, doi: </w:t>
      </w:r>
      <w:hyperlink r:id="rId33" w:history="1">
        <w:r w:rsidRPr="00B34E33">
          <w:rPr>
            <w:rStyle w:val="Hyperlink"/>
            <w:color w:val="auto"/>
            <w:u w:val="none"/>
          </w:rPr>
          <w:t>https://doi.org/10.1016/0315-0860(75)90032-4</w:t>
        </w:r>
      </w:hyperlink>
      <w:r w:rsidRPr="00B34E33">
        <w:t>.</w:t>
      </w:r>
    </w:p>
    <w:p w14:paraId="2F04A132" w14:textId="31EB62EC" w:rsidR="00F174B9" w:rsidRPr="00B34E33" w:rsidRDefault="00F174B9" w:rsidP="00612606">
      <w:pPr>
        <w:pStyle w:val="references"/>
      </w:pPr>
      <w:r w:rsidRPr="00B34E33">
        <w:lastRenderedPageBreak/>
        <w:t>‌</w:t>
      </w:r>
      <w:r w:rsidR="00612606" w:rsidRPr="00B34E33">
        <w:t xml:space="preserve"> </w:t>
      </w:r>
      <w:r w:rsidR="00612606" w:rsidRPr="00B34E33">
        <w:t xml:space="preserve">D. M. Jesseph, “Leibniz on the Foundations of the Calculus: The Question of the Reality of Infinitesimal Magnitudes,” </w:t>
      </w:r>
      <w:r w:rsidR="00612606" w:rsidRPr="00B34E33">
        <w:rPr>
          <w:i/>
          <w:iCs/>
        </w:rPr>
        <w:t>Perspectives on Science</w:t>
      </w:r>
      <w:r w:rsidR="00612606" w:rsidRPr="00B34E33">
        <w:t xml:space="preserve">, vol. 6, no. 1–2, pp. 6–40, 1998, doi: </w:t>
      </w:r>
      <w:hyperlink r:id="rId34" w:history="1">
        <w:r w:rsidR="00612606" w:rsidRPr="00B34E33">
          <w:rPr>
            <w:rStyle w:val="Hyperlink"/>
            <w:color w:val="auto"/>
            <w:u w:val="none"/>
          </w:rPr>
          <w:t>https://doi.org/10.1162/posc_a_00543</w:t>
        </w:r>
      </w:hyperlink>
      <w:r w:rsidR="00612606" w:rsidRPr="00B34E33">
        <w:t>.</w:t>
      </w:r>
    </w:p>
    <w:p w14:paraId="07612109" w14:textId="60F10246" w:rsidR="00612606" w:rsidRPr="00B34E33" w:rsidRDefault="00612606" w:rsidP="00612606">
      <w:pPr>
        <w:pStyle w:val="references"/>
      </w:pPr>
      <w:r w:rsidRPr="00B34E33">
        <w:t xml:space="preserve">E. N. Brown, R. E. Kass, and P. P. Mitra, “Multiple neural spike train data analysis: state-of-the-art and future challenges,” </w:t>
      </w:r>
      <w:r w:rsidRPr="00B34E33">
        <w:rPr>
          <w:i/>
          <w:iCs/>
        </w:rPr>
        <w:t>Nature Neuroscience</w:t>
      </w:r>
      <w:r w:rsidRPr="00B34E33">
        <w:t xml:space="preserve">, vol. 7, no. 5, pp. 456–461, Apr. 2004, doi: </w:t>
      </w:r>
      <w:hyperlink r:id="rId35" w:history="1">
        <w:r w:rsidRPr="00B34E33">
          <w:rPr>
            <w:rStyle w:val="Hyperlink"/>
            <w:color w:val="auto"/>
            <w:u w:val="none"/>
          </w:rPr>
          <w:t>https://doi.org/10.1038/nn1228</w:t>
        </w:r>
      </w:hyperlink>
      <w:r w:rsidRPr="00B34E33">
        <w:t>.</w:t>
      </w:r>
    </w:p>
    <w:p w14:paraId="2A827220" w14:textId="77777777" w:rsidR="009303D9" w:rsidRPr="00B34E33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6960FEFA" w14:textId="77777777" w:rsidR="00836367" w:rsidRPr="00F96569" w:rsidRDefault="00836367" w:rsidP="00836367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</w:rPr>
        <w:sectPr w:rsidR="00836367" w:rsidRPr="00F96569" w:rsidSect="00A74D2B">
          <w:type w:val="continuous"/>
          <w:pgSz w:w="11906" w:h="16838" w:code="9"/>
          <w:pgMar w:top="1080" w:right="907" w:bottom="1440" w:left="907" w:header="270" w:footer="720" w:gutter="0"/>
          <w:cols w:num="2" w:space="360"/>
          <w:docGrid w:linePitch="360"/>
        </w:sectPr>
      </w:pPr>
    </w:p>
    <w:p w14:paraId="4922B65B" w14:textId="77777777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87D6" w14:textId="77777777" w:rsidR="00AD6A85" w:rsidRDefault="00AD6A85" w:rsidP="001A3B3D">
      <w:r>
        <w:separator/>
      </w:r>
    </w:p>
  </w:endnote>
  <w:endnote w:type="continuationSeparator" w:id="0">
    <w:p w14:paraId="41D7DEF6" w14:textId="77777777" w:rsidR="00AD6A85" w:rsidRDefault="00AD6A8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7499111"/>
      <w:docPartObj>
        <w:docPartGallery w:val="Page Numbers (Bottom of Page)"/>
        <w:docPartUnique/>
      </w:docPartObj>
    </w:sdtPr>
    <w:sdtContent>
      <w:p w14:paraId="5F6885C3" w14:textId="77777777" w:rsidR="00F618A5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1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06973" w14:textId="77777777" w:rsidR="00F618A5" w:rsidRDefault="00F61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792B" w14:textId="77777777" w:rsidR="001A3B3D" w:rsidRPr="004D3C71" w:rsidRDefault="009254A6" w:rsidP="0056610F">
    <w:pPr>
      <w:pStyle w:val="Footer"/>
      <w:jc w:val="left"/>
      <w:rPr>
        <w:b/>
        <w:sz w:val="16"/>
        <w:szCs w:val="16"/>
      </w:rPr>
    </w:pPr>
    <w:r w:rsidRPr="004D3C71">
      <w:rPr>
        <w:b/>
        <w:sz w:val="16"/>
        <w:szCs w:val="16"/>
      </w:rPr>
      <w:t>B.Tech/CSE/Sem-</w:t>
    </w:r>
    <w:r w:rsidR="000741A8">
      <w:rPr>
        <w:b/>
        <w:sz w:val="16"/>
        <w:szCs w:val="16"/>
      </w:rPr>
      <w:t>6/2023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593C" w14:textId="77777777" w:rsidR="00AD6A85" w:rsidRDefault="00AD6A85" w:rsidP="001A3B3D">
      <w:r>
        <w:separator/>
      </w:r>
    </w:p>
  </w:footnote>
  <w:footnote w:type="continuationSeparator" w:id="0">
    <w:p w14:paraId="130501E0" w14:textId="77777777" w:rsidR="00AD6A85" w:rsidRDefault="00AD6A85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2012" w14:textId="77777777" w:rsidR="00B205E7" w:rsidRPr="00B205E7" w:rsidRDefault="000741A8">
    <w:pPr>
      <w:pStyle w:val="Header"/>
      <w:rPr>
        <w:rFonts w:ascii="Bookman Old Style" w:hAnsi="Bookman Old Style"/>
      </w:rPr>
    </w:pPr>
    <w:r>
      <w:rPr>
        <w:rFonts w:ascii="Bookman Old Style" w:hAnsi="Bookman Old Style"/>
        <w:sz w:val="18"/>
        <w:szCs w:val="18"/>
      </w:rPr>
      <w:t>Image Processing – PCC IT601D</w:t>
    </w:r>
    <w:r w:rsidR="00B205E7" w:rsidRPr="00B205E7">
      <w:rPr>
        <w:rFonts w:ascii="Bookman Old Style" w:hAnsi="Bookman Old Style"/>
        <w:sz w:val="18"/>
        <w:szCs w:val="18"/>
      </w:rPr>
      <w:t xml:space="preserve">    </w:t>
    </w:r>
    <w:r w:rsidR="003C1A37">
      <w:rPr>
        <w:rFonts w:ascii="Bookman Old Style" w:hAnsi="Bookman Old Style"/>
        <w:sz w:val="18"/>
        <w:szCs w:val="18"/>
      </w:rPr>
      <w:t xml:space="preserve">        </w:t>
    </w:r>
    <w:r w:rsidR="00B205E7" w:rsidRPr="00B205E7">
      <w:rPr>
        <w:rFonts w:ascii="Bookman Old Style" w:hAnsi="Bookman Old Style"/>
        <w:sz w:val="18"/>
        <w:szCs w:val="18"/>
      </w:rPr>
      <w:t xml:space="preserve"> AY: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40"/>
        </w:tabs>
        <w:ind w:left="46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7CE081D"/>
    <w:multiLevelType w:val="hybridMultilevel"/>
    <w:tmpl w:val="BE8C7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1738017">
    <w:abstractNumId w:val="14"/>
  </w:num>
  <w:num w:numId="2" w16cid:durableId="638876348">
    <w:abstractNumId w:val="20"/>
  </w:num>
  <w:num w:numId="3" w16cid:durableId="1289968754">
    <w:abstractNumId w:val="13"/>
  </w:num>
  <w:num w:numId="4" w16cid:durableId="690379120">
    <w:abstractNumId w:val="16"/>
  </w:num>
  <w:num w:numId="5" w16cid:durableId="1570844745">
    <w:abstractNumId w:val="16"/>
  </w:num>
  <w:num w:numId="6" w16cid:durableId="96216672">
    <w:abstractNumId w:val="16"/>
  </w:num>
  <w:num w:numId="7" w16cid:durableId="1168670397">
    <w:abstractNumId w:val="16"/>
  </w:num>
  <w:num w:numId="8" w16cid:durableId="1482234694">
    <w:abstractNumId w:val="18"/>
  </w:num>
  <w:num w:numId="9" w16cid:durableId="1478374164">
    <w:abstractNumId w:val="21"/>
  </w:num>
  <w:num w:numId="10" w16cid:durableId="2030522782">
    <w:abstractNumId w:val="15"/>
  </w:num>
  <w:num w:numId="11" w16cid:durableId="49308489">
    <w:abstractNumId w:val="12"/>
  </w:num>
  <w:num w:numId="12" w16cid:durableId="992830771">
    <w:abstractNumId w:val="11"/>
  </w:num>
  <w:num w:numId="13" w16cid:durableId="91249303">
    <w:abstractNumId w:val="0"/>
  </w:num>
  <w:num w:numId="14" w16cid:durableId="1749033683">
    <w:abstractNumId w:val="10"/>
  </w:num>
  <w:num w:numId="15" w16cid:durableId="1410226686">
    <w:abstractNumId w:val="8"/>
  </w:num>
  <w:num w:numId="16" w16cid:durableId="1566137600">
    <w:abstractNumId w:val="7"/>
  </w:num>
  <w:num w:numId="17" w16cid:durableId="705181404">
    <w:abstractNumId w:val="6"/>
  </w:num>
  <w:num w:numId="18" w16cid:durableId="1787701091">
    <w:abstractNumId w:val="5"/>
  </w:num>
  <w:num w:numId="19" w16cid:durableId="1294292703">
    <w:abstractNumId w:val="9"/>
  </w:num>
  <w:num w:numId="20" w16cid:durableId="377702425">
    <w:abstractNumId w:val="4"/>
  </w:num>
  <w:num w:numId="21" w16cid:durableId="1988238202">
    <w:abstractNumId w:val="3"/>
  </w:num>
  <w:num w:numId="22" w16cid:durableId="97139991">
    <w:abstractNumId w:val="2"/>
  </w:num>
  <w:num w:numId="23" w16cid:durableId="63577375">
    <w:abstractNumId w:val="1"/>
  </w:num>
  <w:num w:numId="24" w16cid:durableId="613634379">
    <w:abstractNumId w:val="17"/>
  </w:num>
  <w:num w:numId="25" w16cid:durableId="2081557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3D9"/>
    <w:rsid w:val="0002053D"/>
    <w:rsid w:val="00033FB7"/>
    <w:rsid w:val="00036315"/>
    <w:rsid w:val="0004781E"/>
    <w:rsid w:val="00066C83"/>
    <w:rsid w:val="000741A8"/>
    <w:rsid w:val="0008758A"/>
    <w:rsid w:val="000C1E68"/>
    <w:rsid w:val="001307B3"/>
    <w:rsid w:val="001513DF"/>
    <w:rsid w:val="001A2EFD"/>
    <w:rsid w:val="001A3B3D"/>
    <w:rsid w:val="001B67DC"/>
    <w:rsid w:val="002254A9"/>
    <w:rsid w:val="00233D97"/>
    <w:rsid w:val="002347A2"/>
    <w:rsid w:val="002850E3"/>
    <w:rsid w:val="002942C5"/>
    <w:rsid w:val="002B1217"/>
    <w:rsid w:val="002D4D61"/>
    <w:rsid w:val="003000AC"/>
    <w:rsid w:val="003017F4"/>
    <w:rsid w:val="00354FCF"/>
    <w:rsid w:val="003A19E2"/>
    <w:rsid w:val="003B4E04"/>
    <w:rsid w:val="003C1A37"/>
    <w:rsid w:val="003C68F6"/>
    <w:rsid w:val="003F23C8"/>
    <w:rsid w:val="003F5A08"/>
    <w:rsid w:val="00420716"/>
    <w:rsid w:val="00431A76"/>
    <w:rsid w:val="004325FB"/>
    <w:rsid w:val="00436539"/>
    <w:rsid w:val="00440ABE"/>
    <w:rsid w:val="004432BA"/>
    <w:rsid w:val="0044407E"/>
    <w:rsid w:val="00447BB9"/>
    <w:rsid w:val="00460143"/>
    <w:rsid w:val="0046031D"/>
    <w:rsid w:val="004C1199"/>
    <w:rsid w:val="004D3C71"/>
    <w:rsid w:val="004D72B5"/>
    <w:rsid w:val="004E1329"/>
    <w:rsid w:val="00551B7F"/>
    <w:rsid w:val="0056610F"/>
    <w:rsid w:val="00571F42"/>
    <w:rsid w:val="005759F5"/>
    <w:rsid w:val="00575BCA"/>
    <w:rsid w:val="005B0344"/>
    <w:rsid w:val="005B520E"/>
    <w:rsid w:val="005C5E37"/>
    <w:rsid w:val="005E2800"/>
    <w:rsid w:val="00605825"/>
    <w:rsid w:val="00612606"/>
    <w:rsid w:val="00616B3F"/>
    <w:rsid w:val="00631D52"/>
    <w:rsid w:val="00641341"/>
    <w:rsid w:val="00645D22"/>
    <w:rsid w:val="006465B1"/>
    <w:rsid w:val="00651A08"/>
    <w:rsid w:val="00654204"/>
    <w:rsid w:val="00670434"/>
    <w:rsid w:val="006B6B66"/>
    <w:rsid w:val="006F6D3D"/>
    <w:rsid w:val="00715BEA"/>
    <w:rsid w:val="00740EEA"/>
    <w:rsid w:val="00766672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078D"/>
    <w:rsid w:val="00836367"/>
    <w:rsid w:val="00873603"/>
    <w:rsid w:val="00881AE8"/>
    <w:rsid w:val="008A2C7D"/>
    <w:rsid w:val="008C4B23"/>
    <w:rsid w:val="008F6E2C"/>
    <w:rsid w:val="009254A6"/>
    <w:rsid w:val="009303D9"/>
    <w:rsid w:val="00933C64"/>
    <w:rsid w:val="009622F6"/>
    <w:rsid w:val="00972203"/>
    <w:rsid w:val="009F1D79"/>
    <w:rsid w:val="00A059B3"/>
    <w:rsid w:val="00A455BA"/>
    <w:rsid w:val="00A74D2B"/>
    <w:rsid w:val="00A86504"/>
    <w:rsid w:val="00AD6A85"/>
    <w:rsid w:val="00AE3409"/>
    <w:rsid w:val="00AE702F"/>
    <w:rsid w:val="00B07AEF"/>
    <w:rsid w:val="00B11A60"/>
    <w:rsid w:val="00B17699"/>
    <w:rsid w:val="00B205E7"/>
    <w:rsid w:val="00B22613"/>
    <w:rsid w:val="00B34E33"/>
    <w:rsid w:val="00B405F3"/>
    <w:rsid w:val="00B768D1"/>
    <w:rsid w:val="00BA1025"/>
    <w:rsid w:val="00BA6A15"/>
    <w:rsid w:val="00BC0275"/>
    <w:rsid w:val="00BC3420"/>
    <w:rsid w:val="00BD670B"/>
    <w:rsid w:val="00BE78BB"/>
    <w:rsid w:val="00BE7D3C"/>
    <w:rsid w:val="00BF5FF6"/>
    <w:rsid w:val="00C0207F"/>
    <w:rsid w:val="00C16117"/>
    <w:rsid w:val="00C22024"/>
    <w:rsid w:val="00C3075A"/>
    <w:rsid w:val="00C30B8C"/>
    <w:rsid w:val="00C919A4"/>
    <w:rsid w:val="00CA4392"/>
    <w:rsid w:val="00CB2608"/>
    <w:rsid w:val="00CC393F"/>
    <w:rsid w:val="00CC41A2"/>
    <w:rsid w:val="00CF6FFC"/>
    <w:rsid w:val="00D2176E"/>
    <w:rsid w:val="00D220D0"/>
    <w:rsid w:val="00D632BE"/>
    <w:rsid w:val="00D71558"/>
    <w:rsid w:val="00D72D06"/>
    <w:rsid w:val="00D73D09"/>
    <w:rsid w:val="00D7522C"/>
    <w:rsid w:val="00D7536F"/>
    <w:rsid w:val="00D76668"/>
    <w:rsid w:val="00DA2CCA"/>
    <w:rsid w:val="00DE17EE"/>
    <w:rsid w:val="00E07383"/>
    <w:rsid w:val="00E165BC"/>
    <w:rsid w:val="00E61E12"/>
    <w:rsid w:val="00E7596C"/>
    <w:rsid w:val="00E878F2"/>
    <w:rsid w:val="00E93FFC"/>
    <w:rsid w:val="00ED0149"/>
    <w:rsid w:val="00ED0319"/>
    <w:rsid w:val="00EF7DE3"/>
    <w:rsid w:val="00F03103"/>
    <w:rsid w:val="00F174B9"/>
    <w:rsid w:val="00F2596A"/>
    <w:rsid w:val="00F271DE"/>
    <w:rsid w:val="00F46F73"/>
    <w:rsid w:val="00F618A5"/>
    <w:rsid w:val="00F627DA"/>
    <w:rsid w:val="00F7288F"/>
    <w:rsid w:val="00F847A6"/>
    <w:rsid w:val="00F9441B"/>
    <w:rsid w:val="00FA4C32"/>
    <w:rsid w:val="00FC5946"/>
    <w:rsid w:val="00FD441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3635E"/>
  <w15:docId w15:val="{4870DCA7-9FFA-4063-8DF5-E9AB75FA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8F6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540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rsid w:val="003C68F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3C68F6"/>
    <w:pPr>
      <w:jc w:val="center"/>
    </w:pPr>
  </w:style>
  <w:style w:type="paragraph" w:customStyle="1" w:styleId="Author">
    <w:name w:val="Author"/>
    <w:rsid w:val="003C68F6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link w:val="BodyText"/>
    <w:rsid w:val="00E7596C"/>
    <w:rPr>
      <w:spacing w:val="-1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rsid w:val="003C68F6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rsid w:val="003C68F6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3C68F6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3C68F6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3C68F6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sid w:val="003C68F6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C68F6"/>
    <w:rPr>
      <w:i/>
      <w:iCs/>
      <w:sz w:val="15"/>
      <w:szCs w:val="15"/>
    </w:rPr>
  </w:style>
  <w:style w:type="paragraph" w:customStyle="1" w:styleId="tablecopy">
    <w:name w:val="table copy"/>
    <w:rsid w:val="003C68F6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rsid w:val="003C68F6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BalloonText">
    <w:name w:val="Balloon Text"/>
    <w:basedOn w:val="Normal"/>
    <w:link w:val="BalloonTextChar"/>
    <w:rsid w:val="00A4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55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942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2C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60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hyperlink" Target="https://doi.org/10.1162/posc_a_0054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doi.org/10.1016/0315-0860(75)90032-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yperlink" Target="https://doi.org/10.1002/j.1538-7305.1970.tb01790.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anuragdutta@gmail.com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doi.org/10.1038/s41598-019-46273-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github.com/Anurag-Dutta/PPT_DIP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31" Type="http://schemas.openxmlformats.org/officeDocument/2006/relationships/hyperlink" Target="https://doi.org/10.1038/s41587-023-01658-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doi.org/10.1109/jeds.2014.2306412" TargetMode="External"/><Relationship Id="rId35" Type="http://schemas.openxmlformats.org/officeDocument/2006/relationships/hyperlink" Target="https://doi.org/10.1038/nn1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4515C-499C-4724-BB56-7AF0CABF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Anurag Dutta</cp:lastModifiedBy>
  <cp:revision>37</cp:revision>
  <cp:lastPrinted>2023-02-20T10:31:00Z</cp:lastPrinted>
  <dcterms:created xsi:type="dcterms:W3CDTF">2022-08-23T07:31:00Z</dcterms:created>
  <dcterms:modified xsi:type="dcterms:W3CDTF">2023-02-20T10:31:00Z</dcterms:modified>
</cp:coreProperties>
</file>