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52"/>
        </w:rPr>
        <w:t>AI Agent Build Specification</w:t>
      </w:r>
    </w:p>
    <w:p>
      <w:pPr>
        <w:spacing w:after="40"/>
      </w:pPr>
      <w:r>
        <w:rPr>
          <w:rFonts w:ascii="Arial" w:hAnsi="Arial"/>
          <w:b/>
          <w:color w:val="2E75B6"/>
          <w:sz w:val="28"/>
        </w:rPr>
        <w:t>COLLECTIONS AGENT</w:t>
      </w:r>
    </w:p>
    <w:p>
      <w:pPr>
        <w:spacing w:after="240"/>
      </w:pPr>
      <w:r>
        <w:rPr>
          <w:rFonts w:ascii="Arial" w:hAnsi="Arial"/>
          <w:color w:val="595959"/>
          <w:sz w:val="20"/>
        </w:rPr>
        <w:t>Generated: 23 April 2026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Agent name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Collections Agent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Target user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Collections teams, customer support, and operations managers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Build complexity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Estimated days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60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LLM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Transformers-based language models (e.g., BERT, RoBERTa)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Orchestration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Workflow orchestration tools (e.g., Apache Airflow, Zapier)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Relational databases (e.g., MySQL, PostgreSQL) or NoSQL databases (e.g., MongoDB, Cassandra)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Purpose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Automate collections processes, track performance, and analyze conversations to improve agent efficiency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Core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Capability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Natural Language Processing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Understand and respond to customer inquiries and concerns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Conversation Flow Management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Automate conversation flows to qualify leads, schedule demos, and resolve customer issues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 Analysis and Reporting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Provide detailed analytics and insights to improve agent performance and optimize collections processes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Workflow steps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Customer Inquiry — </w:t>
      </w:r>
      <w:r>
        <w:rPr>
          <w:rFonts w:ascii="Arial" w:hAnsi="Arial"/>
          <w:sz w:val="22"/>
        </w:rPr>
        <w:t>Receive and process customer inquiries via multiple channels (e.g., phone, email, chat)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Conversation Flow — </w:t>
      </w:r>
      <w:r>
        <w:rPr>
          <w:rFonts w:ascii="Arial" w:hAnsi="Arial"/>
          <w:sz w:val="22"/>
        </w:rPr>
        <w:t>Automate conversation flows to resolve customer issues, qualify leads, and schedule demos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Data Analysis and Reporting — </w:t>
      </w:r>
      <w:r>
        <w:rPr>
          <w:rFonts w:ascii="Arial" w:hAnsi="Arial"/>
          <w:sz w:val="22"/>
        </w:rPr>
        <w:t>Provide detailed analytics and insights to improve agent performance and optimize collections processes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Inputs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Customer data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Transaction history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Collections processes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Outputs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Collections performance metrics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Customer satisfaction ratings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Agent efficiency metrics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CRM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Integrate with CRM systems to access customer data and history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ERP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Integrate with ERP systems to access financial data and transactions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Suggested tech stack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LLM: </w:t>
      </w:r>
      <w:r>
        <w:rPr>
          <w:rFonts w:ascii="Arial" w:hAnsi="Arial"/>
          <w:color w:val="222222"/>
          <w:sz w:val="22"/>
        </w:rPr>
        <w:t>Transformers-based language models (e.g., BERT, RoBERTa)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Orchestration: </w:t>
      </w:r>
      <w:r>
        <w:rPr>
          <w:rFonts w:ascii="Arial" w:hAnsi="Arial"/>
          <w:color w:val="222222"/>
          <w:sz w:val="22"/>
        </w:rPr>
        <w:t>Workflow orchestration tools (e.g., Apache Airflow, Zapier)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Database: </w:t>
      </w:r>
      <w:r>
        <w:rPr>
          <w:rFonts w:ascii="Arial" w:hAnsi="Arial"/>
          <w:color w:val="222222"/>
          <w:sz w:val="22"/>
        </w:rPr>
        <w:t>Relational databases (e.g., MySQL, PostgreSQL) or NoSQL databases (e.g., MongoDB, Cassandra)</w:t>
      </w:r>
    </w:p>
    <w:p>
      <w:pPr>
        <w:spacing w:before="40" w:after="40"/>
      </w:pPr>
      <w:r>
        <w:rPr>
          <w:rFonts w:ascii="Arial" w:hAnsi="Arial"/>
          <w:b/>
          <w:color w:val="1F4E79"/>
          <w:sz w:val="22"/>
        </w:rPr>
        <w:t>Additional integrations: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API integrations with CRM and ERP systems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Webhooks for real-time data exchange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Competitive differentiation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What competitors have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Competitors have basic collections agent capabilities, but lack advanced features like natural language processing and conversation flow management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Our differentiation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Our collections agent will have advanced features like natural language processing, conversation flow management, and data analysis and reporting, making it a more comprehensive and efficient solution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What they offer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Servicenow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ServiceNow has a basic collections agent capability, but it is not as comprehensive as our proposed solution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Uipath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UiPath has a more advanced collections agent capability, but it lacks the natural language processing and conversation flow management features of our proposed solution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Automationanywhere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AutomationAnywhere has a robust collections agent capability, but it is more focused on automation and lacks the data analysis and reporting features of our proposed solution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Others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Other competitors have basic collections agent capabilities, but they lack the advanced features and comprehensiveness of our proposed solution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