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28"/>
          <w:szCs w:val="28"/>
        </w:rPr>
        <w:t xml:space="preserve">Question Upload Template (Word)</w:t>
      </w:r>
    </w:p>
    <w:p>
      <w:pPr>
        <w:spacing w:after="120"/>
      </w:pPr>
      <w:r>
        <w:rPr>
          <w:i/>
          <w:iCs/>
          <w:sz w:val="18"/>
          <w:szCs w:val="18"/>
        </w:rPr>
        <w:t xml:space="preserve">One block per question — fill in the value next to each field. Type math equations directly using the Word Equation editor (Insert → Equation). Reference images by filename in the image fields and upload them in the image .zip. Copy a block (heading + table) to add more questions; do not rename the field labels.</w:t>
      </w:r>
    </w:p>
    <w:p>
      <w:pPr>
        <w:spacing w:after="80" w:before="240"/>
      </w:pPr>
      <w:r>
        <w:rPr>
          <w:b/>
          <w:bCs/>
          <w:sz w:val="24"/>
          <w:szCs w:val="24"/>
        </w:rPr>
        <w:t xml:space="preserve">Question 1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F0F0F0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Grade</w:t>
            </w:r>
          </w:p>
        </w:tc>
        <w:tc>
          <w:tcPr>
            <w:tcW w:type="pct" w:w="70%"/>
          </w:tcPr>
          <w:p>
            <w:r>
              <w:t xml:space="preserve">Grade 1</w:t>
            </w:r>
          </w:p>
        </w:tc>
      </w:tr>
      <w:tr>
        <w:tc>
          <w:tcPr>
            <w:tcW w:type="pct" w:w="30%"/>
            <w:shd w:fill="F0F0F0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Subject</w:t>
            </w:r>
          </w:p>
        </w:tc>
        <w:tc>
          <w:tcPr>
            <w:tcW w:type="pct" w:w="70%"/>
          </w:tcPr>
          <w:p>
            <w:r>
              <w:t xml:space="preserve">Mathematics</w:t>
            </w:r>
          </w:p>
        </w:tc>
      </w:tr>
      <w:tr>
        <w:tc>
          <w:tcPr>
            <w:tcW w:type="pct" w:w="30%"/>
            <w:shd w:fill="F0F0F0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Book</w:t>
            </w:r>
          </w:p>
        </w:tc>
        <w:tc>
          <w:tcPr>
            <w:tcW w:type="pct" w:w="70%"/>
          </w:tcPr>
          <w:p/>
        </w:tc>
      </w:tr>
      <w:tr>
        <w:tc>
          <w:tcPr>
            <w:tcW w:type="pct" w:w="30%"/>
            <w:shd w:fill="F0F0F0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Unit</w:t>
            </w:r>
          </w:p>
        </w:tc>
        <w:tc>
          <w:tcPr>
            <w:tcW w:type="pct" w:w="70%"/>
          </w:tcPr>
          <w:p/>
        </w:tc>
      </w:tr>
      <w:tr>
        <w:tc>
          <w:tcPr>
            <w:tcW w:type="pct" w:w="30%"/>
            <w:shd w:fill="F0F0F0" w:val="clear"/>
          </w:tcPr>
          <w:p>
            <w:r>
              <w:rPr>
                <w:b/>
                <w:bCs/>
                <w:sz w:val="18"/>
                <w:szCs w:val="18"/>
              </w:rPr>
              <w:t xml:space="preserve">Chapter No._Name</w:t>
            </w:r>
          </w:p>
        </w:tc>
        <w:tc>
          <w:tcPr>
            <w:tcW w:type="pct" w:w="70%"/>
          </w:tcPr>
          <w:p>
            <w:r>
              <w:t xml:space="preserve">CH-3: Mango Treat (Numbers 1 to 9)</w:t>
            </w:r>
          </w:p>
        </w:tc>
      </w:tr>
      <w:tr>
        <w:tc>
          <w:tcPr>
            <w:tcW w:type="pct" w:w="30%"/>
            <w:shd w:fill="F0F0F0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S.No.</w:t>
            </w:r>
          </w:p>
        </w:tc>
        <w:tc>
          <w:tcPr>
            <w:tcW w:type="pct" w:w="70%"/>
          </w:tcPr>
          <w:p>
            <w:r>
              <w:t xml:space="preserve">1</w:t>
            </w:r>
          </w:p>
        </w:tc>
      </w:tr>
      <w:tr>
        <w:tc>
          <w:tcPr>
            <w:tcW w:type="pct" w:w="30%"/>
            <w:shd w:fill="F0F0F0" w:val="clear"/>
          </w:tcPr>
          <w:p>
            <w:r>
              <w:rPr>
                <w:b/>
                <w:bCs/>
                <w:sz w:val="18"/>
                <w:szCs w:val="18"/>
              </w:rPr>
              <w:t xml:space="preserve">Competency</w:t>
            </w:r>
          </w:p>
        </w:tc>
        <w:tc>
          <w:tcPr>
            <w:tcW w:type="pct" w:w="70%"/>
          </w:tcPr>
          <w:p>
            <w:r>
              <w:t xml:space="preserve">Counts up to 99 both forwards and backwards and in groups of 10s and 20s</w:t>
            </w:r>
          </w:p>
        </w:tc>
      </w:tr>
      <w:tr>
        <w:tc>
          <w:tcPr>
            <w:tcW w:type="pct" w:w="30%"/>
            <w:shd w:fill="F0F0F0" w:val="clear"/>
          </w:tcPr>
          <w:p>
            <w:r>
              <w:rPr>
                <w:b/>
                <w:bCs/>
                <w:sz w:val="18"/>
                <w:szCs w:val="18"/>
              </w:rPr>
              <w:t xml:space="preserve">Learning Outcome</w:t>
            </w:r>
          </w:p>
        </w:tc>
        <w:tc>
          <w:tcPr>
            <w:tcW w:type="pct" w:w="70%"/>
          </w:tcPr>
          <w:p>
            <w:r>
              <w:t xml:space="preserve">Counts objects up to 99 and observe the pattern as groups of 10, up to 99</w:t>
            </w:r>
          </w:p>
        </w:tc>
      </w:tr>
      <w:tr>
        <w:tc>
          <w:tcPr>
            <w:tcW w:type="pct" w:w="30%"/>
            <w:shd w:fill="F0F0F0" w:val="clear"/>
          </w:tcPr>
          <w:p>
            <w:r>
              <w:rPr>
                <w:b/>
                <w:bCs/>
                <w:sz w:val="18"/>
                <w:szCs w:val="18"/>
              </w:rPr>
              <w:t xml:space="preserve">Blooms Taxonomy</w:t>
            </w:r>
          </w:p>
        </w:tc>
        <w:tc>
          <w:tcPr>
            <w:tcW w:type="pct" w:w="70%"/>
          </w:tcPr>
          <w:p>
            <w:r>
              <w:t xml:space="preserve">Remembering</w:t>
            </w:r>
          </w:p>
        </w:tc>
      </w:tr>
      <w:tr>
        <w:tc>
          <w:tcPr>
            <w:tcW w:type="pct" w:w="30%"/>
            <w:shd w:fill="F0F0F0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Explanation of Blooms Taxonomy</w:t>
            </w:r>
          </w:p>
        </w:tc>
        <w:tc>
          <w:tcPr>
            <w:tcW w:type="pct" w:w="70%"/>
          </w:tcPr>
          <w:p/>
        </w:tc>
      </w:tr>
      <w:tr>
        <w:tc>
          <w:tcPr>
            <w:tcW w:type="pct" w:w="30%"/>
            <w:shd w:fill="F0F0F0" w:val="clear"/>
          </w:tcPr>
          <w:p>
            <w:r>
              <w:rPr>
                <w:b/>
                <w:bCs/>
                <w:sz w:val="18"/>
                <w:szCs w:val="18"/>
              </w:rPr>
              <w:t xml:space="preserve">Typology</w:t>
            </w:r>
          </w:p>
        </w:tc>
        <w:tc>
          <w:tcPr>
            <w:tcW w:type="pct" w:w="70%"/>
          </w:tcPr>
          <w:p>
            <w:r>
              <w:t xml:space="preserve">Free Response</w:t>
            </w:r>
          </w:p>
        </w:tc>
      </w:tr>
      <w:tr>
        <w:tc>
          <w:tcPr>
            <w:tcW w:type="pct" w:w="30%"/>
            <w:shd w:fill="F0F0F0" w:val="clear"/>
          </w:tcPr>
          <w:p>
            <w:r>
              <w:rPr>
                <w:b/>
                <w:bCs/>
                <w:sz w:val="18"/>
                <w:szCs w:val="18"/>
              </w:rPr>
              <w:t xml:space="preserve">Question</w:t>
            </w:r>
          </w:p>
        </w:tc>
        <w:tc>
          <w:tcPr>
            <w:tcW w:type="pct" w:w="70%"/>
          </w:tcPr>
          <w:p>
            <w:r>
              <w:t xml:space="preserve">Draw and describe a real-life example of grouping in 10s. [QAImg-1789016702004]</w:t>
            </w:r>
          </w:p>
        </w:tc>
      </w:tr>
      <w:tr>
        <w:tc>
          <w:tcPr>
            <w:tcW w:type="pct" w:w="30%"/>
            <w:shd w:fill="F0F0F0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Question Image</w:t>
            </w:r>
          </w:p>
        </w:tc>
        <w:tc>
          <w:tcPr>
            <w:tcW w:type="pct" w:w="70%"/>
          </w:tcPr>
          <w:p/>
        </w:tc>
      </w:tr>
      <w:tr>
        <w:tc>
          <w:tcPr>
            <w:tcW w:type="pct" w:w="30%"/>
            <w:shd w:fill="F0F0F0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Option 1</w:t>
            </w:r>
          </w:p>
        </w:tc>
        <w:tc>
          <w:tcPr>
            <w:tcW w:type="pct" w:w="70%"/>
          </w:tcPr>
          <w:p/>
        </w:tc>
      </w:tr>
      <w:tr>
        <w:tc>
          <w:tcPr>
            <w:tcW w:type="pct" w:w="30%"/>
            <w:shd w:fill="F0F0F0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Option 2</w:t>
            </w:r>
          </w:p>
        </w:tc>
        <w:tc>
          <w:tcPr>
            <w:tcW w:type="pct" w:w="70%"/>
          </w:tcPr>
          <w:p/>
        </w:tc>
      </w:tr>
      <w:tr>
        <w:tc>
          <w:tcPr>
            <w:tcW w:type="pct" w:w="30%"/>
            <w:shd w:fill="F0F0F0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Option 3</w:t>
            </w:r>
          </w:p>
        </w:tc>
        <w:tc>
          <w:tcPr>
            <w:tcW w:type="pct" w:w="70%"/>
          </w:tcPr>
          <w:p/>
        </w:tc>
      </w:tr>
      <w:tr>
        <w:tc>
          <w:tcPr>
            <w:tcW w:type="pct" w:w="30%"/>
            <w:shd w:fill="F0F0F0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Option 4</w:t>
            </w:r>
          </w:p>
        </w:tc>
        <w:tc>
          <w:tcPr>
            <w:tcW w:type="pct" w:w="70%"/>
          </w:tcPr>
          <w:p/>
        </w:tc>
      </w:tr>
      <w:tr>
        <w:tc>
          <w:tcPr>
            <w:tcW w:type="pct" w:w="30%"/>
            <w:shd w:fill="F0F0F0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Image 1</w:t>
            </w:r>
          </w:p>
        </w:tc>
        <w:tc>
          <w:tcPr>
            <w:tcW w:type="pct" w:w="70%"/>
          </w:tcPr>
          <w:p/>
        </w:tc>
      </w:tr>
      <w:tr>
        <w:tc>
          <w:tcPr>
            <w:tcW w:type="pct" w:w="30%"/>
            <w:shd w:fill="F0F0F0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Image 2</w:t>
            </w:r>
          </w:p>
        </w:tc>
        <w:tc>
          <w:tcPr>
            <w:tcW w:type="pct" w:w="70%"/>
          </w:tcPr>
          <w:p/>
        </w:tc>
      </w:tr>
      <w:tr>
        <w:tc>
          <w:tcPr>
            <w:tcW w:type="pct" w:w="30%"/>
            <w:shd w:fill="F0F0F0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Image 3</w:t>
            </w:r>
          </w:p>
        </w:tc>
        <w:tc>
          <w:tcPr>
            <w:tcW w:type="pct" w:w="70%"/>
          </w:tcPr>
          <w:p/>
        </w:tc>
      </w:tr>
      <w:tr>
        <w:tc>
          <w:tcPr>
            <w:tcW w:type="pct" w:w="30%"/>
            <w:shd w:fill="F0F0F0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Image 4</w:t>
            </w:r>
          </w:p>
        </w:tc>
        <w:tc>
          <w:tcPr>
            <w:tcW w:type="pct" w:w="70%"/>
          </w:tcPr>
          <w:p/>
        </w:tc>
      </w:tr>
      <w:tr>
        <w:tc>
          <w:tcPr>
            <w:tcW w:type="pct" w:w="30%"/>
            <w:shd w:fill="F0F0F0" w:val="clear"/>
          </w:tcPr>
          <w:p>
            <w:r>
              <w:rPr>
                <w:b/>
                <w:bCs/>
                <w:sz w:val="18"/>
                <w:szCs w:val="18"/>
              </w:rPr>
              <w:t xml:space="preserve">Answer</w:t>
            </w:r>
          </w:p>
        </w:tc>
        <w:tc>
          <w:tcPr>
            <w:tcW w:type="pct" w:w="70%"/>
          </w:tcPr>
          <w:p>
            <w:r>
              <w:t xml:space="preserve">See image.</w:t>
            </w:r>
          </w:p>
        </w:tc>
      </w:tr>
      <w:tr>
        <w:tc>
          <w:tcPr>
            <w:tcW w:type="pct" w:w="30%"/>
            <w:shd w:fill="F0F0F0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Answer Image</w:t>
            </w:r>
          </w:p>
        </w:tc>
        <w:tc>
          <w:tcPr>
            <w:tcW w:type="pct" w:w="70%"/>
          </w:tcPr>
          <w:p>
            <w:r>
              <w:t xml:space="preserve">answer_free.png</w:t>
            </w:r>
          </w:p>
        </w:tc>
      </w:tr>
      <w:tr>
        <w:tc>
          <w:tcPr>
            <w:tcW w:type="pct" w:w="30%"/>
            <w:shd w:fill="F0F0F0" w:val="clear"/>
          </w:tcPr>
          <w:p>
            <w:r>
              <w:rPr>
                <w:b/>
                <w:bCs/>
                <w:sz w:val="18"/>
                <w:szCs w:val="18"/>
              </w:rPr>
              <w:t xml:space="preserve">Explanation/Remarks</w:t>
            </w:r>
          </w:p>
        </w:tc>
        <w:tc>
          <w:tcPr>
            <w:tcW w:type="pct" w:w="70%"/>
          </w:tcPr>
          <w:p>
            <w:r>
              <w:t xml:space="preserve">Open-ended, illustrated response.</w:t>
            </w:r>
          </w:p>
        </w:tc>
      </w:tr>
      <w:tr>
        <w:tc>
          <w:tcPr>
            <w:tcW w:type="pct" w:w="30%"/>
            <w:shd w:fill="F0F0F0" w:val="clear"/>
          </w:tcPr>
          <w:p>
            <w:r>
              <w:rPr>
                <w:b/>
                <w:bCs/>
                <w:sz w:val="18"/>
                <w:szCs w:val="18"/>
              </w:rPr>
              <w:t xml:space="preserve">Marks</w:t>
            </w:r>
          </w:p>
        </w:tc>
        <w:tc>
          <w:tcPr>
            <w:tcW w:type="pct" w:w="70%"/>
          </w:tcPr>
          <w:p>
            <w:r>
              <w:t xml:space="preserve">2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2026-09-10T05:03:31.991Z</dcterms:created>
  <dcterms:modified xsi:type="dcterms:W3CDTF">2026-09-10T05:03:31.991Z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