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ow-i-used-ai"/>
    <w:p>
      <w:pPr>
        <w:pStyle w:val="Heading1"/>
      </w:pPr>
      <w:r>
        <w:t xml:space="preserve">How I Used AI</w:t>
      </w:r>
    </w:p>
    <w:p>
      <w:pPr>
        <w:pStyle w:val="FirstParagraph"/>
      </w:pPr>
      <w:r>
        <w:rPr>
          <w:bCs/>
          <w:b/>
        </w:rPr>
        <w:t xml:space="preserve">How I used AI</w:t>
      </w:r>
    </w:p>
    <w:p>
      <w:pPr>
        <w:numPr>
          <w:ilvl w:val="0"/>
          <w:numId w:val="1001"/>
        </w:numPr>
        <w:pStyle w:val="Compact"/>
      </w:pPr>
      <w:r>
        <w:t xml:space="preserve">I used Claude (Anthropic) as my analyst.</w:t>
      </w:r>
    </w:p>
    <w:p>
      <w:pPr>
        <w:numPr>
          <w:ilvl w:val="0"/>
          <w:numId w:val="1001"/>
        </w:numPr>
        <w:pStyle w:val="Compact"/>
      </w:pPr>
      <w:r>
        <w:t xml:space="preserve">It built the Excel model with live formulas and generated the 8 slides directly from the model’s values.</w:t>
      </w:r>
    </w:p>
    <w:p>
      <w:pPr>
        <w:numPr>
          <w:ilvl w:val="0"/>
          <w:numId w:val="1001"/>
        </w:numPr>
        <w:pStyle w:val="Compact"/>
      </w:pPr>
      <w:r>
        <w:t xml:space="preserve">It researched benchmarks: TalentBait cost per application, IAB, BA and KOFA labour-market data, Redline campaign volumes, StepStone and Pracuj.pl prices, SmartRecruiters timings.</w:t>
      </w:r>
    </w:p>
    <w:p>
      <w:pPr>
        <w:numPr>
          <w:ilvl w:val="0"/>
          <w:numId w:val="1001"/>
        </w:numPr>
        <w:pStyle w:val="Compact"/>
      </w:pPr>
      <w:r>
        <w:t xml:space="preserve">I directed the approach and cut everything the brief didn’t ask for.</w:t>
      </w:r>
    </w:p>
    <w:p>
      <w:pPr>
        <w:pStyle w:val="FirstParagraph"/>
      </w:pPr>
      <w:r>
        <w:rPr>
          <w:bCs/>
          <w:b/>
        </w:rPr>
        <w:t xml:space="preserve">How the output was checked</w:t>
      </w:r>
    </w:p>
    <w:p>
      <w:pPr>
        <w:numPr>
          <w:ilvl w:val="0"/>
          <w:numId w:val="1002"/>
        </w:numPr>
        <w:pStyle w:val="Compact"/>
      </w:pPr>
      <w:r>
        <w:t xml:space="preserve">Every input is labelled Given, Researched (with link) or Own estimate (with one line of reasoning).</w:t>
      </w:r>
    </w:p>
    <w:p>
      <w:pPr>
        <w:numPr>
          <w:ilvl w:val="0"/>
          <w:numId w:val="1002"/>
        </w:numPr>
        <w:pStyle w:val="Compact"/>
      </w:pPr>
      <w:r>
        <w:t xml:space="preserve">Independent AI reviews reopened every source; claims a source didn’t support were corrected (e.g. social-media quality index 0.50 → 0.41).</w:t>
      </w:r>
    </w:p>
    <w:p>
      <w:pPr>
        <w:numPr>
          <w:ilvl w:val="0"/>
          <w:numId w:val="1002"/>
        </w:numPr>
        <w:pStyle w:val="Compact"/>
      </w:pPr>
      <w:r>
        <w:t xml:space="preserve">Automated tests ran 152 scenarios, changed each of the 179 inputs one at a time, and matched every deck figure to the model. All pass.</w:t>
      </w:r>
    </w:p>
    <w:p>
      <w:pPr>
        <w:numPr>
          <w:ilvl w:val="0"/>
          <w:numId w:val="1002"/>
        </w:numPr>
        <w:pStyle w:val="Compact"/>
      </w:pPr>
      <w:r>
        <w:t xml:space="preserve">The Own estimates are mine; I can defend each one.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2026-10-09T15:35:54Z</dcterms:created>
  <dcterms:modified xsi:type="dcterms:W3CDTF">2026-10-09T15:35:54Z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