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09D27753" w:rsidR="004B5529" w:rsidRPr="00E31114" w:rsidRDefault="00155123" w:rsidP="00155123">
      <w:pPr>
        <w:ind w:left="2160"/>
        <w:rPr>
          <w:rFonts w:ascii="Arial" w:hAnsi="Arial" w:cs="Arial"/>
          <w:b/>
          <w:bCs/>
          <w:i w:val="0"/>
          <w:iCs w:val="0"/>
          <w:sz w:val="32"/>
          <w:szCs w:val="32"/>
        </w:rPr>
      </w:pPr>
      <w:r>
        <w:rPr>
          <w:rFonts w:ascii="Arial" w:hAnsi="Arial" w:cs="Arial"/>
          <w:b/>
          <w:bCs/>
          <w:i w:val="0"/>
          <w:iCs w:val="0"/>
          <w:sz w:val="32"/>
          <w:szCs w:val="32"/>
        </w:rPr>
        <w:t xml:space="preserve">   </w:t>
      </w:r>
      <w:r w:rsidR="00E31114" w:rsidRPr="00E31114">
        <w:rPr>
          <w:rFonts w:ascii="Arial" w:hAnsi="Arial" w:cs="Arial"/>
          <w:b/>
          <w:bCs/>
          <w:i w:val="0"/>
          <w:iCs w:val="0"/>
          <w:sz w:val="32"/>
          <w:szCs w:val="32"/>
        </w:rPr>
        <w:t xml:space="preserve">Predictive Model Plan </w:t>
      </w:r>
    </w:p>
    <w:p w14:paraId="144E44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473B0759" w14:textId="56015C0A" w:rsidR="0064560A" w:rsidRDefault="00155123" w:rsidP="0064560A">
      <w:pPr>
        <w:pStyle w:val="IntenseQuote"/>
        <w:numPr>
          <w:ilvl w:val="0"/>
          <w:numId w:val="21"/>
        </w:numPr>
        <w:rPr>
          <w:rFonts w:asciiTheme="minorHAnsi" w:hAnsiTheme="minorHAnsi" w:cs="Arial"/>
          <w:b w:val="0"/>
          <w:bCs w:val="0"/>
          <w:i w:val="0"/>
          <w:iCs w:val="0"/>
          <w:color w:val="000000" w:themeColor="text1"/>
        </w:rPr>
      </w:pPr>
      <w:r w:rsidRPr="0064560A">
        <w:rPr>
          <w:rFonts w:asciiTheme="minorHAnsi" w:hAnsiTheme="minorHAnsi" w:cs="Arial"/>
          <w:b w:val="0"/>
          <w:bCs w:val="0"/>
          <w:i w:val="0"/>
          <w:iCs w:val="0"/>
          <w:color w:val="000000" w:themeColor="text1"/>
        </w:rPr>
        <w:t>This predictive model is designed to classify whether a customer is at</w:t>
      </w:r>
      <w:r w:rsidR="0064560A">
        <w:rPr>
          <w:rFonts w:asciiTheme="minorHAnsi" w:hAnsiTheme="minorHAnsi" w:cs="Arial"/>
          <w:b w:val="0"/>
          <w:bCs w:val="0"/>
          <w:i w:val="0"/>
          <w:iCs w:val="0"/>
          <w:color w:val="000000" w:themeColor="text1"/>
        </w:rPr>
        <w:t xml:space="preserve"> </w:t>
      </w:r>
      <w:r w:rsidRPr="0064560A">
        <w:rPr>
          <w:rFonts w:asciiTheme="minorHAnsi" w:hAnsiTheme="minorHAnsi" w:cs="Arial"/>
          <w:b w:val="0"/>
          <w:bCs w:val="0"/>
          <w:i w:val="0"/>
          <w:iCs w:val="0"/>
          <w:color w:val="000000" w:themeColor="text1"/>
        </w:rPr>
        <w:t>risk of becoming delinquent (i.e., failing to meet credit or loan obligations).</w:t>
      </w:r>
    </w:p>
    <w:p w14:paraId="6ED538A2" w14:textId="710A4886" w:rsidR="00155123" w:rsidRPr="0064560A" w:rsidRDefault="00155123" w:rsidP="0064560A">
      <w:pPr>
        <w:pStyle w:val="IntenseQuote"/>
        <w:numPr>
          <w:ilvl w:val="0"/>
          <w:numId w:val="21"/>
        </w:numPr>
        <w:rPr>
          <w:rFonts w:asciiTheme="minorHAnsi" w:hAnsiTheme="minorHAnsi" w:cs="Arial"/>
          <w:i w:val="0"/>
          <w:iCs w:val="0"/>
          <w:color w:val="000000" w:themeColor="text1"/>
          <w:sz w:val="28"/>
          <w:szCs w:val="28"/>
          <w:lang w:val="en-IN"/>
        </w:rPr>
      </w:pPr>
      <w:r w:rsidRPr="0064560A">
        <w:rPr>
          <w:rFonts w:asciiTheme="minorHAnsi" w:hAnsiTheme="minorHAnsi" w:cs="Arial"/>
          <w:b w:val="0"/>
          <w:bCs w:val="0"/>
          <w:i w:val="0"/>
          <w:iCs w:val="0"/>
          <w:color w:val="000000" w:themeColor="text1"/>
        </w:rPr>
        <w:t>Based on behavioral and financial data, the model outputs a binary prediction (0 = not delinquent, 1 = delinquent) to support credit risk assessment and early intervention strategies</w:t>
      </w:r>
      <w:r w:rsidRPr="00155123">
        <w:rPr>
          <w:rFonts w:ascii="Arial" w:hAnsi="Arial" w:cs="Arial"/>
          <w:color w:val="000000" w:themeColor="text1"/>
        </w:rPr>
        <w:t>.</w:t>
      </w:r>
      <w:r>
        <w:rPr>
          <w:rFonts w:ascii="Arial" w:hAnsi="Arial" w:cs="Arial"/>
          <w:color w:val="000000" w:themeColor="text1"/>
        </w:rPr>
        <w:br/>
      </w:r>
      <w:r>
        <w:rPr>
          <w:rFonts w:ascii="Arial" w:hAnsi="Arial" w:cs="Arial"/>
          <w:color w:val="000000" w:themeColor="text1"/>
        </w:rPr>
        <w:br/>
      </w:r>
      <w:r w:rsidRPr="0064560A">
        <w:rPr>
          <w:rFonts w:asciiTheme="minorHAnsi" w:hAnsiTheme="minorHAnsi" w:cs="Arial"/>
          <w:i w:val="0"/>
          <w:iCs w:val="0"/>
          <w:color w:val="000000" w:themeColor="text1"/>
          <w:sz w:val="28"/>
          <w:szCs w:val="28"/>
          <w:lang w:val="en-IN"/>
        </w:rPr>
        <w:t>Model</w:t>
      </w:r>
      <w:r w:rsidR="00740157">
        <w:rPr>
          <w:rFonts w:asciiTheme="minorHAnsi" w:hAnsiTheme="minorHAnsi" w:cs="Arial"/>
          <w:i w:val="0"/>
          <w:iCs w:val="0"/>
          <w:color w:val="000000" w:themeColor="text1"/>
          <w:sz w:val="28"/>
          <w:szCs w:val="28"/>
          <w:lang w:val="en-IN"/>
        </w:rPr>
        <w:t>l</w:t>
      </w:r>
      <w:r w:rsidRPr="0064560A">
        <w:rPr>
          <w:rFonts w:asciiTheme="minorHAnsi" w:hAnsiTheme="minorHAnsi" w:cs="Arial"/>
          <w:i w:val="0"/>
          <w:iCs w:val="0"/>
          <w:color w:val="000000" w:themeColor="text1"/>
          <w:sz w:val="28"/>
          <w:szCs w:val="28"/>
          <w:lang w:val="en-IN"/>
        </w:rPr>
        <w:t>ing Pipeline Overview</w:t>
      </w:r>
    </w:p>
    <w:p w14:paraId="579243E9" w14:textId="77777777" w:rsidR="0064560A" w:rsidRDefault="00155123" w:rsidP="00155123">
      <w:pPr>
        <w:pStyle w:val="IntenseQuote"/>
        <w:ind w:left="0"/>
        <w:jc w:val="left"/>
        <w:rPr>
          <w:rFonts w:asciiTheme="minorHAnsi" w:hAnsiTheme="minorHAnsi" w:cs="Arial"/>
          <w:i w:val="0"/>
          <w:iCs w:val="0"/>
          <w:color w:val="000000" w:themeColor="text1"/>
          <w:sz w:val="24"/>
          <w:szCs w:val="24"/>
          <w:lang w:val="en-IN"/>
        </w:rPr>
      </w:pPr>
      <w:r w:rsidRPr="00155123">
        <w:rPr>
          <w:rFonts w:asciiTheme="minorHAnsi" w:hAnsiTheme="minorHAnsi" w:cs="Arial"/>
          <w:i w:val="0"/>
          <w:iCs w:val="0"/>
          <w:color w:val="000000" w:themeColor="text1"/>
          <w:sz w:val="24"/>
          <w:szCs w:val="24"/>
          <w:lang w:val="en-IN"/>
        </w:rPr>
        <w:t>Step 1: Feature Selection</w:t>
      </w:r>
    </w:p>
    <w:p w14:paraId="04EA90E5" w14:textId="2FC1CA15" w:rsidR="00155123" w:rsidRPr="00155123" w:rsidRDefault="00155123" w:rsidP="0064560A">
      <w:pPr>
        <w:pStyle w:val="IntenseQuote"/>
        <w:numPr>
          <w:ilvl w:val="0"/>
          <w:numId w:val="22"/>
        </w:numPr>
        <w:jc w:val="left"/>
        <w:rPr>
          <w:rFonts w:asciiTheme="minorHAnsi" w:hAnsiTheme="minorHAnsi" w:cs="Arial"/>
          <w:i w:val="0"/>
          <w:iCs w:val="0"/>
          <w:color w:val="000000" w:themeColor="text1"/>
          <w:sz w:val="24"/>
          <w:szCs w:val="24"/>
          <w:lang w:val="en-IN"/>
        </w:rPr>
      </w:pPr>
      <w:r w:rsidRPr="00155123">
        <w:rPr>
          <w:rFonts w:asciiTheme="minorHAnsi" w:hAnsiTheme="minorHAnsi" w:cs="Arial"/>
          <w:i w:val="0"/>
          <w:iCs w:val="0"/>
          <w:color w:val="000000" w:themeColor="text1"/>
          <w:sz w:val="24"/>
          <w:szCs w:val="24"/>
          <w:lang w:val="en-IN"/>
        </w:rPr>
        <w:t>Top features identified through EDA:</w:t>
      </w:r>
    </w:p>
    <w:p w14:paraId="6366697A" w14:textId="328D41FA" w:rsidR="0064560A" w:rsidRDefault="00155123" w:rsidP="0064560A">
      <w:pPr>
        <w:pStyle w:val="IntenseQuote"/>
        <w:numPr>
          <w:ilvl w:val="0"/>
          <w:numId w:val="20"/>
        </w:numPr>
        <w:jc w:val="left"/>
        <w:rPr>
          <w:rFonts w:asciiTheme="minorHAnsi" w:hAnsiTheme="minorHAnsi" w:cs="Arial"/>
          <w:b w:val="0"/>
          <w:bCs w:val="0"/>
          <w:i w:val="0"/>
          <w:iCs w:val="0"/>
          <w:color w:val="000000" w:themeColor="text1"/>
          <w:lang w:val="en-IN"/>
        </w:rPr>
      </w:pPr>
      <w:proofErr w:type="spellStart"/>
      <w:r w:rsidRPr="00155123">
        <w:rPr>
          <w:rFonts w:asciiTheme="minorHAnsi" w:hAnsiTheme="minorHAnsi" w:cs="Arial"/>
          <w:i w:val="0"/>
          <w:iCs w:val="0"/>
          <w:color w:val="000000" w:themeColor="text1"/>
          <w:lang w:val="en-IN"/>
        </w:rPr>
        <w:t>Missed_Payments</w:t>
      </w:r>
      <w:proofErr w:type="spellEnd"/>
      <w:r w:rsidRPr="00155123">
        <w:rPr>
          <w:rFonts w:asciiTheme="minorHAnsi" w:hAnsiTheme="minorHAnsi" w:cs="Arial"/>
          <w:b w:val="0"/>
          <w:bCs w:val="0"/>
          <w:i w:val="0"/>
          <w:iCs w:val="0"/>
          <w:color w:val="000000" w:themeColor="text1"/>
          <w:lang w:val="en-IN"/>
        </w:rPr>
        <w:t xml:space="preserve"> – Direct behavio</w:t>
      </w:r>
      <w:r w:rsidR="00740157">
        <w:rPr>
          <w:rFonts w:asciiTheme="minorHAnsi" w:hAnsiTheme="minorHAnsi" w:cs="Arial"/>
          <w:b w:val="0"/>
          <w:bCs w:val="0"/>
          <w:i w:val="0"/>
          <w:iCs w:val="0"/>
          <w:color w:val="000000" w:themeColor="text1"/>
          <w:lang w:val="en-IN"/>
        </w:rPr>
        <w:t>u</w:t>
      </w:r>
      <w:r w:rsidRPr="00155123">
        <w:rPr>
          <w:rFonts w:asciiTheme="minorHAnsi" w:hAnsiTheme="minorHAnsi" w:cs="Arial"/>
          <w:b w:val="0"/>
          <w:bCs w:val="0"/>
          <w:i w:val="0"/>
          <w:iCs w:val="0"/>
          <w:color w:val="000000" w:themeColor="text1"/>
          <w:lang w:val="en-IN"/>
        </w:rPr>
        <w:t>ral risk indicator.</w:t>
      </w:r>
    </w:p>
    <w:p w14:paraId="70F45745" w14:textId="2C0FC6B2" w:rsidR="00155123" w:rsidRPr="00155123" w:rsidRDefault="00155123" w:rsidP="0064560A">
      <w:pPr>
        <w:pStyle w:val="IntenseQuote"/>
        <w:numPr>
          <w:ilvl w:val="0"/>
          <w:numId w:val="20"/>
        </w:numPr>
        <w:jc w:val="left"/>
        <w:rPr>
          <w:rFonts w:asciiTheme="minorHAnsi" w:hAnsiTheme="minorHAnsi" w:cs="Arial"/>
          <w:b w:val="0"/>
          <w:bCs w:val="0"/>
          <w:i w:val="0"/>
          <w:iCs w:val="0"/>
          <w:color w:val="000000" w:themeColor="text1"/>
          <w:lang w:val="en-IN"/>
        </w:rPr>
      </w:pPr>
      <w:proofErr w:type="spellStart"/>
      <w:r w:rsidRPr="00155123">
        <w:rPr>
          <w:rFonts w:asciiTheme="minorHAnsi" w:hAnsiTheme="minorHAnsi" w:cs="Arial"/>
          <w:i w:val="0"/>
          <w:iCs w:val="0"/>
          <w:color w:val="000000" w:themeColor="text1"/>
          <w:lang w:val="en-IN"/>
        </w:rPr>
        <w:t>Credit_Score</w:t>
      </w:r>
      <w:proofErr w:type="spellEnd"/>
      <w:r w:rsidRPr="00155123">
        <w:rPr>
          <w:rFonts w:asciiTheme="minorHAnsi" w:hAnsiTheme="minorHAnsi" w:cs="Arial"/>
          <w:b w:val="0"/>
          <w:bCs w:val="0"/>
          <w:i w:val="0"/>
          <w:iCs w:val="0"/>
          <w:color w:val="000000" w:themeColor="text1"/>
          <w:lang w:val="en-IN"/>
        </w:rPr>
        <w:t xml:space="preserve"> – Captures historical credit responsibility.</w:t>
      </w:r>
    </w:p>
    <w:p w14:paraId="68C4E454" w14:textId="744677B9" w:rsidR="00155123" w:rsidRPr="00155123" w:rsidRDefault="00155123" w:rsidP="0064560A">
      <w:pPr>
        <w:pStyle w:val="IntenseQuote"/>
        <w:numPr>
          <w:ilvl w:val="0"/>
          <w:numId w:val="20"/>
        </w:numPr>
        <w:jc w:val="left"/>
        <w:rPr>
          <w:rFonts w:asciiTheme="minorHAnsi" w:hAnsiTheme="minorHAnsi" w:cs="Arial"/>
          <w:b w:val="0"/>
          <w:bCs w:val="0"/>
          <w:i w:val="0"/>
          <w:iCs w:val="0"/>
          <w:color w:val="000000" w:themeColor="text1"/>
          <w:lang w:val="en-IN"/>
        </w:rPr>
      </w:pPr>
      <w:proofErr w:type="spellStart"/>
      <w:r w:rsidRPr="00155123">
        <w:rPr>
          <w:rFonts w:asciiTheme="minorHAnsi" w:hAnsiTheme="minorHAnsi" w:cs="Arial"/>
          <w:i w:val="0"/>
          <w:iCs w:val="0"/>
          <w:color w:val="000000" w:themeColor="text1"/>
          <w:lang w:val="en-IN"/>
        </w:rPr>
        <w:t>Credit_Utilization</w:t>
      </w:r>
      <w:proofErr w:type="spellEnd"/>
      <w:r w:rsidRPr="00155123">
        <w:rPr>
          <w:rFonts w:asciiTheme="minorHAnsi" w:hAnsiTheme="minorHAnsi" w:cs="Arial"/>
          <w:b w:val="0"/>
          <w:bCs w:val="0"/>
          <w:i w:val="0"/>
          <w:iCs w:val="0"/>
          <w:color w:val="000000" w:themeColor="text1"/>
          <w:lang w:val="en-IN"/>
        </w:rPr>
        <w:t xml:space="preserve"> – Measures financial stress.</w:t>
      </w:r>
    </w:p>
    <w:p w14:paraId="64786ADE" w14:textId="4E6BE4F9" w:rsidR="00155123" w:rsidRPr="00155123" w:rsidRDefault="00155123" w:rsidP="0064560A">
      <w:pPr>
        <w:pStyle w:val="IntenseQuote"/>
        <w:numPr>
          <w:ilvl w:val="0"/>
          <w:numId w:val="20"/>
        </w:numPr>
        <w:jc w:val="left"/>
        <w:rPr>
          <w:rFonts w:asciiTheme="minorHAnsi" w:hAnsiTheme="minorHAnsi" w:cs="Arial"/>
          <w:b w:val="0"/>
          <w:bCs w:val="0"/>
          <w:i w:val="0"/>
          <w:iCs w:val="0"/>
          <w:color w:val="000000" w:themeColor="text1"/>
          <w:lang w:val="en-IN"/>
        </w:rPr>
      </w:pPr>
      <w:proofErr w:type="spellStart"/>
      <w:r w:rsidRPr="00155123">
        <w:rPr>
          <w:rFonts w:asciiTheme="minorHAnsi" w:hAnsiTheme="minorHAnsi" w:cs="Arial"/>
          <w:i w:val="0"/>
          <w:iCs w:val="0"/>
          <w:color w:val="000000" w:themeColor="text1"/>
          <w:lang w:val="en-IN"/>
        </w:rPr>
        <w:t>Debt_to_Income_Ratio</w:t>
      </w:r>
      <w:proofErr w:type="spellEnd"/>
      <w:r w:rsidRPr="00155123">
        <w:rPr>
          <w:rFonts w:asciiTheme="minorHAnsi" w:hAnsiTheme="minorHAnsi" w:cs="Arial"/>
          <w:b w:val="0"/>
          <w:bCs w:val="0"/>
          <w:i w:val="0"/>
          <w:iCs w:val="0"/>
          <w:color w:val="000000" w:themeColor="text1"/>
          <w:lang w:val="en-IN"/>
        </w:rPr>
        <w:t xml:space="preserve"> – Reflects repayment capacity.</w:t>
      </w:r>
    </w:p>
    <w:p w14:paraId="7AA8A641" w14:textId="1C3C0C89" w:rsidR="00155123" w:rsidRPr="00155123" w:rsidRDefault="00155123" w:rsidP="0064560A">
      <w:pPr>
        <w:pStyle w:val="IntenseQuote"/>
        <w:numPr>
          <w:ilvl w:val="0"/>
          <w:numId w:val="20"/>
        </w:numPr>
        <w:jc w:val="left"/>
        <w:rPr>
          <w:rFonts w:ascii="Arial" w:hAnsi="Arial" w:cs="Arial"/>
          <w:i w:val="0"/>
          <w:iCs w:val="0"/>
          <w:color w:val="000000" w:themeColor="text1"/>
          <w:lang w:val="en-IN"/>
        </w:rPr>
      </w:pPr>
      <w:r w:rsidRPr="00155123">
        <w:rPr>
          <w:rFonts w:asciiTheme="minorHAnsi" w:hAnsiTheme="minorHAnsi" w:cs="Arial"/>
          <w:i w:val="0"/>
          <w:iCs w:val="0"/>
          <w:color w:val="000000" w:themeColor="text1"/>
          <w:lang w:val="en-IN"/>
        </w:rPr>
        <w:t>Income</w:t>
      </w:r>
      <w:r w:rsidRPr="00155123">
        <w:rPr>
          <w:rFonts w:asciiTheme="minorHAnsi" w:hAnsiTheme="minorHAnsi" w:cs="Arial"/>
          <w:b w:val="0"/>
          <w:bCs w:val="0"/>
          <w:i w:val="0"/>
          <w:iCs w:val="0"/>
          <w:color w:val="000000" w:themeColor="text1"/>
          <w:lang w:val="en-IN"/>
        </w:rPr>
        <w:t xml:space="preserve"> – Provides context for financial stability</w:t>
      </w:r>
      <w:r w:rsidRPr="00155123">
        <w:rPr>
          <w:rFonts w:ascii="Arial" w:hAnsi="Arial" w:cs="Arial"/>
          <w:i w:val="0"/>
          <w:iCs w:val="0"/>
          <w:color w:val="000000" w:themeColor="text1"/>
          <w:lang w:val="en-IN"/>
        </w:rPr>
        <w:t>.</w:t>
      </w:r>
    </w:p>
    <w:p w14:paraId="6D081534" w14:textId="77777777" w:rsidR="0064560A" w:rsidRPr="0064560A" w:rsidRDefault="00155123" w:rsidP="0064560A">
      <w:pPr>
        <w:rPr>
          <w:rFonts w:eastAsiaTheme="majorEastAsia" w:cs="Arial"/>
          <w:i w:val="0"/>
          <w:iCs w:val="0"/>
          <w:color w:val="000000" w:themeColor="text1"/>
          <w:sz w:val="22"/>
          <w:szCs w:val="22"/>
          <w:lang w:val="en-IN"/>
        </w:rPr>
      </w:pPr>
      <w:r w:rsidRPr="0064560A">
        <w:rPr>
          <w:rFonts w:cs="Arial"/>
          <w:b/>
          <w:bCs/>
          <w:i w:val="0"/>
          <w:iCs w:val="0"/>
          <w:sz w:val="24"/>
          <w:szCs w:val="24"/>
          <w:lang w:val="en-IN"/>
        </w:rPr>
        <w:t>Step 2: Data Preprocessing</w:t>
      </w:r>
      <w:r w:rsidR="00170D71" w:rsidRPr="0064560A">
        <w:rPr>
          <w:rFonts w:cs="Arial"/>
          <w:b/>
          <w:bCs/>
          <w:i w:val="0"/>
          <w:iCs w:val="0"/>
          <w:sz w:val="24"/>
          <w:szCs w:val="24"/>
          <w:lang w:val="en-IN"/>
        </w:rPr>
        <w:t>:</w:t>
      </w:r>
      <w:r w:rsidR="00170D71" w:rsidRPr="0064560A">
        <w:rPr>
          <w:rFonts w:cs="Arial"/>
          <w:b/>
          <w:bCs/>
          <w:i w:val="0"/>
          <w:iCs w:val="0"/>
          <w:sz w:val="24"/>
          <w:szCs w:val="24"/>
          <w:lang w:val="en-IN"/>
        </w:rPr>
        <w:br/>
      </w:r>
    </w:p>
    <w:p w14:paraId="6FAD1289" w14:textId="5B47BCDA" w:rsidR="00170D71" w:rsidRPr="0064560A" w:rsidRDefault="0064560A" w:rsidP="0064560A">
      <w:pPr>
        <w:pStyle w:val="ListParagraph"/>
        <w:ind w:left="680"/>
        <w:rPr>
          <w:rFonts w:cs="Arial"/>
          <w:b/>
          <w:bCs/>
          <w:i w:val="0"/>
          <w:iCs w:val="0"/>
          <w:sz w:val="24"/>
          <w:szCs w:val="24"/>
          <w:lang w:val="en-IN"/>
        </w:rPr>
      </w:pPr>
      <w:r>
        <w:rPr>
          <w:rFonts w:cs="Arial"/>
          <w:b/>
          <w:bCs/>
          <w:i w:val="0"/>
          <w:iCs w:val="0"/>
          <w:noProof/>
          <w:color w:val="000000" w:themeColor="text1"/>
          <w:lang w:val="en-IN"/>
        </w:rPr>
        <mc:AlternateContent>
          <mc:Choice Requires="wps">
            <w:drawing>
              <wp:anchor distT="0" distB="0" distL="114300" distR="114300" simplePos="0" relativeHeight="251657216" behindDoc="0" locked="0" layoutInCell="1" allowOverlap="1" wp14:anchorId="4EF38552" wp14:editId="044595ED">
                <wp:simplePos x="0" y="0"/>
                <wp:positionH relativeFrom="column">
                  <wp:posOffset>224790</wp:posOffset>
                </wp:positionH>
                <wp:positionV relativeFrom="paragraph">
                  <wp:posOffset>74295</wp:posOffset>
                </wp:positionV>
                <wp:extent cx="45719" cy="45719"/>
                <wp:effectExtent l="57150" t="19050" r="50165" b="88265"/>
                <wp:wrapNone/>
                <wp:docPr id="282683654" name="Flowchart: Connector 1"/>
                <wp:cNvGraphicFramePr/>
                <a:graphic xmlns:a="http://schemas.openxmlformats.org/drawingml/2006/main">
                  <a:graphicData uri="http://schemas.microsoft.com/office/word/2010/wordprocessingShape">
                    <wps:wsp>
                      <wps:cNvSpPr/>
                      <wps:spPr>
                        <a:xfrm>
                          <a:off x="0" y="0"/>
                          <a:ext cx="45719" cy="45719"/>
                        </a:xfrm>
                        <a:prstGeom prst="flowChartConnector">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B5A3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7.7pt;margin-top:5.85pt;width:3.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" fillcolor="black [3213]" strokecolor="black [3213]">
                <v:shadow on="t" color="black" opacity="22937f" origin=",.5" offset="0,.63889mm"/>
              </v:shape>
            </w:pict>
          </mc:Fallback>
        </mc:AlternateContent>
      </w:r>
      <w:r w:rsidR="00170D71" w:rsidRPr="0064560A">
        <w:rPr>
          <w:rFonts w:eastAsiaTheme="majorEastAsia" w:cs="Arial"/>
          <w:i w:val="0"/>
          <w:iCs w:val="0"/>
          <w:color w:val="000000" w:themeColor="text1"/>
          <w:sz w:val="22"/>
          <w:szCs w:val="22"/>
          <w:lang w:val="en-IN"/>
        </w:rPr>
        <w:t xml:space="preserve">Impute missing values (e.g., synthetic for Income, median for </w:t>
      </w:r>
      <w:proofErr w:type="spellStart"/>
      <w:r w:rsidR="00170D71" w:rsidRPr="0064560A">
        <w:rPr>
          <w:rFonts w:eastAsiaTheme="majorEastAsia" w:cs="Arial"/>
          <w:i w:val="0"/>
          <w:iCs w:val="0"/>
          <w:color w:val="000000" w:themeColor="text1"/>
          <w:sz w:val="22"/>
          <w:szCs w:val="22"/>
          <w:lang w:val="en-IN"/>
        </w:rPr>
        <w:t>Loan_Balance</w:t>
      </w:r>
      <w:proofErr w:type="spellEnd"/>
      <w:r w:rsidR="00170D71" w:rsidRPr="0064560A">
        <w:rPr>
          <w:rFonts w:eastAsiaTheme="majorEastAsia" w:cs="Arial"/>
          <w:i w:val="0"/>
          <w:iCs w:val="0"/>
          <w:color w:val="000000" w:themeColor="text1"/>
          <w:sz w:val="22"/>
          <w:szCs w:val="22"/>
          <w:lang w:val="en-IN"/>
        </w:rPr>
        <w:t>).</w:t>
      </w:r>
    </w:p>
    <w:p w14:paraId="24CD576F" w14:textId="15C78B52" w:rsidR="00170D71" w:rsidRPr="009C2427" w:rsidRDefault="00170D71" w:rsidP="00170D71">
      <w:pPr>
        <w:pStyle w:val="IntenseQuote"/>
        <w:numPr>
          <w:ilvl w:val="0"/>
          <w:numId w:val="17"/>
        </w:numPr>
        <w:jc w:val="left"/>
        <w:rPr>
          <w:rFonts w:asciiTheme="minorHAnsi" w:hAnsiTheme="minorHAnsi" w:cs="Arial"/>
          <w:b w:val="0"/>
          <w:bCs w:val="0"/>
          <w:i w:val="0"/>
          <w:iCs w:val="0"/>
          <w:color w:val="000000" w:themeColor="text1"/>
          <w:sz w:val="22"/>
          <w:szCs w:val="22"/>
          <w:lang w:val="en-IN"/>
        </w:rPr>
      </w:pPr>
      <w:r w:rsidRPr="00170D71">
        <w:rPr>
          <w:rFonts w:asciiTheme="minorHAnsi" w:hAnsiTheme="minorHAnsi" w:cs="Arial"/>
          <w:b w:val="0"/>
          <w:bCs w:val="0"/>
          <w:i w:val="0"/>
          <w:iCs w:val="0"/>
          <w:color w:val="000000" w:themeColor="text1"/>
          <w:sz w:val="22"/>
          <w:szCs w:val="22"/>
          <w:lang w:val="en-IN"/>
        </w:rPr>
        <w:t>Normalize or scale numerical features.</w:t>
      </w:r>
      <w:r w:rsidR="009C2427">
        <w:rPr>
          <w:rFonts w:asciiTheme="minorHAnsi" w:hAnsiTheme="minorHAnsi" w:cs="Arial"/>
          <w:b w:val="0"/>
          <w:bCs w:val="0"/>
          <w:i w:val="0"/>
          <w:iCs w:val="0"/>
          <w:color w:val="000000" w:themeColor="text1"/>
          <w:sz w:val="22"/>
          <w:szCs w:val="22"/>
          <w:lang w:val="en-IN"/>
        </w:rPr>
        <w:t xml:space="preserve"> </w:t>
      </w:r>
      <w:r w:rsidRPr="00170D71">
        <w:rPr>
          <w:rFonts w:asciiTheme="minorHAnsi" w:hAnsiTheme="minorHAnsi" w:cs="Arial"/>
          <w:b w:val="0"/>
          <w:bCs w:val="0"/>
          <w:i w:val="0"/>
          <w:iCs w:val="0"/>
          <w:color w:val="000000" w:themeColor="text1"/>
          <w:sz w:val="22"/>
          <w:szCs w:val="22"/>
          <w:lang w:val="en-IN"/>
        </w:rPr>
        <w:t xml:space="preserve">Encode categorical features like </w:t>
      </w:r>
      <w:proofErr w:type="spellStart"/>
      <w:r w:rsidRPr="00170D71">
        <w:rPr>
          <w:rFonts w:asciiTheme="minorHAnsi" w:hAnsiTheme="minorHAnsi" w:cs="Arial"/>
          <w:b w:val="0"/>
          <w:bCs w:val="0"/>
          <w:i w:val="0"/>
          <w:iCs w:val="0"/>
          <w:color w:val="000000" w:themeColor="text1"/>
          <w:sz w:val="22"/>
          <w:szCs w:val="22"/>
          <w:lang w:val="en-IN"/>
        </w:rPr>
        <w:t>Employment_Status</w:t>
      </w:r>
      <w:proofErr w:type="spellEnd"/>
      <w:r w:rsidRPr="00170D71">
        <w:rPr>
          <w:rFonts w:asciiTheme="minorHAnsi" w:hAnsiTheme="minorHAnsi" w:cs="Arial"/>
          <w:b w:val="0"/>
          <w:bCs w:val="0"/>
          <w:i w:val="0"/>
          <w:iCs w:val="0"/>
          <w:color w:val="000000" w:themeColor="text1"/>
          <w:sz w:val="22"/>
          <w:szCs w:val="22"/>
          <w:lang w:val="en-IN"/>
        </w:rPr>
        <w:t xml:space="preserve"> using one-</w:t>
      </w:r>
      <w:r w:rsidRPr="009C2427">
        <w:rPr>
          <w:rFonts w:asciiTheme="minorHAnsi" w:hAnsiTheme="minorHAnsi" w:cs="Arial"/>
          <w:b w:val="0"/>
          <w:bCs w:val="0"/>
          <w:i w:val="0"/>
          <w:iCs w:val="0"/>
          <w:color w:val="000000" w:themeColor="text1"/>
          <w:sz w:val="22"/>
          <w:szCs w:val="22"/>
          <w:lang w:val="en-IN"/>
        </w:rPr>
        <w:t xml:space="preserve"> </w:t>
      </w:r>
      <w:r w:rsidRPr="00170D71">
        <w:rPr>
          <w:rFonts w:asciiTheme="minorHAnsi" w:hAnsiTheme="minorHAnsi" w:cs="Arial"/>
          <w:b w:val="0"/>
          <w:bCs w:val="0"/>
          <w:i w:val="0"/>
          <w:iCs w:val="0"/>
          <w:color w:val="000000" w:themeColor="text1"/>
          <w:sz w:val="22"/>
          <w:szCs w:val="22"/>
          <w:lang w:val="en-IN"/>
        </w:rPr>
        <w:t>hot encodin</w:t>
      </w:r>
      <w:r w:rsidR="009C2427">
        <w:rPr>
          <w:rFonts w:asciiTheme="minorHAnsi" w:hAnsiTheme="minorHAnsi" w:cs="Arial"/>
          <w:b w:val="0"/>
          <w:bCs w:val="0"/>
          <w:i w:val="0"/>
          <w:iCs w:val="0"/>
          <w:color w:val="000000" w:themeColor="text1"/>
          <w:sz w:val="22"/>
          <w:szCs w:val="22"/>
          <w:lang w:val="en-IN"/>
        </w:rPr>
        <w:t>g.</w:t>
      </w:r>
    </w:p>
    <w:p w14:paraId="5D5E8477" w14:textId="643E7269" w:rsidR="00155123" w:rsidRPr="00170D71" w:rsidRDefault="00170D71" w:rsidP="00170D71">
      <w:pPr>
        <w:rPr>
          <w:b/>
          <w:bCs/>
          <w:i w:val="0"/>
          <w:iCs w:val="0"/>
          <w:sz w:val="24"/>
          <w:szCs w:val="24"/>
          <w:lang w:val="en-IN"/>
        </w:rPr>
      </w:pPr>
      <w:r>
        <w:rPr>
          <w:b/>
          <w:bCs/>
          <w:i w:val="0"/>
          <w:iCs w:val="0"/>
          <w:sz w:val="24"/>
          <w:szCs w:val="24"/>
          <w:lang w:val="en-IN"/>
        </w:rPr>
        <w:lastRenderedPageBreak/>
        <w:t xml:space="preserve">    </w:t>
      </w:r>
      <w:r w:rsidR="00155123" w:rsidRPr="00170D71">
        <w:rPr>
          <w:b/>
          <w:bCs/>
          <w:i w:val="0"/>
          <w:iCs w:val="0"/>
          <w:sz w:val="24"/>
          <w:szCs w:val="24"/>
          <w:lang w:val="en-IN"/>
        </w:rPr>
        <w:t>Step 3: Model Options</w:t>
      </w:r>
      <w:r>
        <w:rPr>
          <w:b/>
          <w:bCs/>
          <w:i w:val="0"/>
          <w:iCs w:val="0"/>
          <w:sz w:val="24"/>
          <w:szCs w:val="24"/>
          <w:lang w:val="en-IN"/>
        </w:rPr>
        <w:t>:</w:t>
      </w:r>
    </w:p>
    <w:p w14:paraId="0E0CBB80" w14:textId="5594DC02" w:rsidR="00155123" w:rsidRPr="00155123" w:rsidRDefault="00155123" w:rsidP="00155123">
      <w:pPr>
        <w:pStyle w:val="IntenseQuote"/>
        <w:numPr>
          <w:ilvl w:val="0"/>
          <w:numId w:val="13"/>
        </w:numPr>
        <w:jc w:val="left"/>
        <w:rPr>
          <w:rFonts w:ascii="Arial" w:hAnsi="Arial" w:cs="Arial"/>
          <w:b w:val="0"/>
          <w:bCs w:val="0"/>
          <w:i w:val="0"/>
          <w:iCs w:val="0"/>
          <w:color w:val="000000" w:themeColor="text1"/>
          <w:lang w:val="en-IN"/>
        </w:rPr>
      </w:pPr>
      <w:r w:rsidRPr="00155123">
        <w:rPr>
          <w:rFonts w:asciiTheme="minorHAnsi" w:hAnsiTheme="minorHAnsi" w:cs="Arial"/>
          <w:i w:val="0"/>
          <w:iCs w:val="0"/>
          <w:color w:val="000000" w:themeColor="text1"/>
          <w:sz w:val="22"/>
          <w:szCs w:val="22"/>
          <w:lang w:val="en-IN"/>
        </w:rPr>
        <w:t>Simple Model</w:t>
      </w:r>
      <w:r w:rsidRPr="00155123">
        <w:rPr>
          <w:rFonts w:asciiTheme="minorHAnsi" w:hAnsiTheme="minorHAnsi" w:cs="Arial"/>
          <w:b w:val="0"/>
          <w:bCs w:val="0"/>
          <w:i w:val="0"/>
          <w:iCs w:val="0"/>
          <w:color w:val="000000" w:themeColor="text1"/>
          <w:sz w:val="22"/>
          <w:szCs w:val="22"/>
          <w:lang w:val="en-IN"/>
        </w:rPr>
        <w:t>:</w:t>
      </w:r>
      <w:r w:rsidRPr="00155123">
        <w:rPr>
          <w:rFonts w:asciiTheme="minorHAnsi" w:hAnsiTheme="minorHAnsi" w:cs="Arial"/>
          <w:b w:val="0"/>
          <w:bCs w:val="0"/>
          <w:i w:val="0"/>
          <w:iCs w:val="0"/>
          <w:color w:val="000000" w:themeColor="text1"/>
          <w:lang w:val="en-IN"/>
        </w:rPr>
        <w:t xml:space="preserve"> Logistic Regression</w:t>
      </w:r>
      <w:r w:rsidRPr="00155123">
        <w:rPr>
          <w:rFonts w:ascii="Arial" w:hAnsi="Arial" w:cs="Arial"/>
          <w:i w:val="0"/>
          <w:iCs w:val="0"/>
          <w:color w:val="000000" w:themeColor="text1"/>
          <w:lang w:val="en-IN"/>
        </w:rPr>
        <w:br/>
      </w:r>
      <w:r w:rsidRPr="00170D71">
        <w:rPr>
          <w:rFonts w:asciiTheme="minorHAnsi" w:hAnsiTheme="minorHAnsi" w:cs="Arial"/>
          <w:b w:val="0"/>
          <w:bCs w:val="0"/>
          <w:i w:val="0"/>
          <w:iCs w:val="0"/>
          <w:color w:val="000000" w:themeColor="text1"/>
          <w:lang w:val="en-IN"/>
        </w:rPr>
        <w:t xml:space="preserve">      </w:t>
      </w:r>
      <w:r w:rsidRPr="00155123">
        <w:rPr>
          <w:rFonts w:asciiTheme="minorHAnsi" w:hAnsiTheme="minorHAnsi" w:cs="Arial"/>
          <w:b w:val="0"/>
          <w:bCs w:val="0"/>
          <w:i w:val="0"/>
          <w:iCs w:val="0"/>
          <w:color w:val="000000" w:themeColor="text1"/>
          <w:lang w:val="en-IN"/>
        </w:rPr>
        <w:t xml:space="preserve">A highly interpretable linear model that estimates the </w:t>
      </w:r>
      <w:r w:rsidRPr="00170D71">
        <w:rPr>
          <w:rFonts w:asciiTheme="minorHAnsi" w:hAnsiTheme="minorHAnsi" w:cs="Arial"/>
          <w:b w:val="0"/>
          <w:bCs w:val="0"/>
          <w:i w:val="0"/>
          <w:iCs w:val="0"/>
          <w:color w:val="000000" w:themeColor="text1"/>
          <w:lang w:val="en-IN"/>
        </w:rPr>
        <w:t xml:space="preserve">     </w:t>
      </w:r>
      <w:r w:rsidRPr="00155123">
        <w:rPr>
          <w:rFonts w:asciiTheme="minorHAnsi" w:hAnsiTheme="minorHAnsi" w:cs="Arial"/>
          <w:b w:val="0"/>
          <w:bCs w:val="0"/>
          <w:i w:val="0"/>
          <w:iCs w:val="0"/>
          <w:color w:val="000000" w:themeColor="text1"/>
          <w:lang w:val="en-IN"/>
        </w:rPr>
        <w:t>probability of delinquency using a weighted combination of input features. It’s ideal when transparency and explainability are essential in credit decision-making.</w:t>
      </w:r>
    </w:p>
    <w:p w14:paraId="1981D10E" w14:textId="4AC921C7" w:rsidR="00155123" w:rsidRPr="00155123" w:rsidRDefault="00155123" w:rsidP="00155123">
      <w:pPr>
        <w:pStyle w:val="IntenseQuote"/>
        <w:numPr>
          <w:ilvl w:val="0"/>
          <w:numId w:val="13"/>
        </w:numPr>
        <w:jc w:val="left"/>
        <w:rPr>
          <w:rFonts w:ascii="Arial" w:hAnsi="Arial" w:cs="Arial"/>
          <w:i w:val="0"/>
          <w:iCs w:val="0"/>
          <w:color w:val="000000" w:themeColor="text1"/>
          <w:lang w:val="en-IN"/>
        </w:rPr>
      </w:pPr>
      <w:r w:rsidRPr="00155123">
        <w:rPr>
          <w:rFonts w:asciiTheme="minorHAnsi" w:hAnsiTheme="minorHAnsi" w:cs="Arial"/>
          <w:i w:val="0"/>
          <w:iCs w:val="0"/>
          <w:color w:val="000000" w:themeColor="text1"/>
          <w:sz w:val="22"/>
          <w:szCs w:val="22"/>
          <w:lang w:val="en-IN"/>
        </w:rPr>
        <w:t>Complex Model:</w:t>
      </w:r>
      <w:r w:rsidRPr="00155123">
        <w:rPr>
          <w:rFonts w:asciiTheme="minorHAnsi" w:hAnsiTheme="minorHAnsi" w:cs="Arial"/>
          <w:i w:val="0"/>
          <w:iCs w:val="0"/>
          <w:color w:val="000000" w:themeColor="text1"/>
          <w:lang w:val="en-IN"/>
        </w:rPr>
        <w:t xml:space="preserve"> </w:t>
      </w:r>
      <w:r w:rsidRPr="00155123">
        <w:rPr>
          <w:rFonts w:asciiTheme="minorHAnsi" w:hAnsiTheme="minorHAnsi" w:cs="Arial"/>
          <w:b w:val="0"/>
          <w:bCs w:val="0"/>
          <w:i w:val="0"/>
          <w:iCs w:val="0"/>
          <w:color w:val="000000" w:themeColor="text1"/>
          <w:lang w:val="en-IN"/>
        </w:rPr>
        <w:t>Neural Network (Multilayer Perceptron)</w:t>
      </w:r>
      <w:r w:rsidRPr="00155123">
        <w:rPr>
          <w:rFonts w:asciiTheme="minorHAnsi" w:hAnsiTheme="minorHAnsi" w:cs="Arial"/>
          <w:b w:val="0"/>
          <w:bCs w:val="0"/>
          <w:i w:val="0"/>
          <w:iCs w:val="0"/>
          <w:color w:val="000000" w:themeColor="text1"/>
          <w:lang w:val="en-IN"/>
        </w:rPr>
        <w:br/>
        <w:t>A more advanced, non-linear model capable of capturing complex interactions between variables. With multiple hidden layers and non-linear activation functions, neural networks can improve predictive performance in high-dimensional data</w:t>
      </w:r>
      <w:r w:rsidRPr="00155123">
        <w:rPr>
          <w:rFonts w:ascii="Arial" w:hAnsi="Arial" w:cs="Arial"/>
          <w:i w:val="0"/>
          <w:iCs w:val="0"/>
          <w:color w:val="000000" w:themeColor="text1"/>
          <w:lang w:val="en-IN"/>
        </w:rPr>
        <w:t>.</w:t>
      </w:r>
    </w:p>
    <w:p w14:paraId="6C4BE02A" w14:textId="243DB85D" w:rsidR="004B5529" w:rsidRDefault="00E31114" w:rsidP="00155123">
      <w:pPr>
        <w:pStyle w:val="IntenseQuote"/>
        <w:ind w:left="0"/>
        <w:jc w:val="left"/>
        <w:rPr>
          <w:rFonts w:ascii="Courier New" w:hAnsi="Courier New" w:cs="Courier New"/>
          <w:i w:val="0"/>
          <w:iCs w:val="0"/>
          <w:color w:val="000000" w:themeColor="text1"/>
        </w:rPr>
      </w:pPr>
      <w:r w:rsidRPr="00E31114">
        <w:rPr>
          <w:rFonts w:ascii="Arial" w:hAnsi="Arial" w:cs="Arial"/>
          <w:i w:val="0"/>
          <w:iCs w:val="0"/>
          <w:color w:val="000000" w:themeColor="text1"/>
        </w:rPr>
        <w:br/>
      </w:r>
      <w:r w:rsidRPr="00E31114">
        <w:rPr>
          <w:rFonts w:ascii="Arial" w:hAnsi="Arial" w:cs="Arial"/>
          <w:i w:val="0"/>
          <w:iCs w:val="0"/>
          <w:color w:val="000000" w:themeColor="text1"/>
        </w:rPr>
        <w:br/>
      </w:r>
      <w:r w:rsidRPr="00E31114">
        <w:rPr>
          <w:rFonts w:ascii="Courier New" w:hAnsi="Courier New" w:cs="Courier New"/>
          <w:i w:val="0"/>
          <w:iCs w:val="0"/>
          <w:color w:val="000000" w:themeColor="text1"/>
        </w:rPr>
        <w:t>[Insert GenAI model logic here]</w:t>
      </w:r>
    </w:p>
    <w:p w14:paraId="76A93EAA" w14:textId="77777777" w:rsidR="009C2427" w:rsidRPr="009C2427" w:rsidRDefault="009C2427" w:rsidP="009C2427">
      <w:pPr>
        <w:rPr>
          <w:i w:val="0"/>
          <w:iCs w:val="0"/>
        </w:rPr>
      </w:pPr>
      <w:r w:rsidRPr="009C2427">
        <w:rPr>
          <w:i w:val="0"/>
          <w:iCs w:val="0"/>
        </w:rPr>
        <w:t xml:space="preserve">1. </w:t>
      </w:r>
      <w:r w:rsidRPr="009C2427">
        <w:rPr>
          <w:b/>
          <w:bCs/>
          <w:i w:val="0"/>
          <w:iCs w:val="0"/>
        </w:rPr>
        <w:t xml:space="preserve">Input: </w:t>
      </w:r>
      <w:r w:rsidRPr="009C2427">
        <w:rPr>
          <w:i w:val="0"/>
          <w:iCs w:val="0"/>
        </w:rPr>
        <w:t>New customer data (Income, Credit Score, Missed Payments, etc.)</w:t>
      </w:r>
    </w:p>
    <w:p w14:paraId="55D5FD90" w14:textId="77777777" w:rsidR="009C2427" w:rsidRPr="009C2427" w:rsidRDefault="009C2427" w:rsidP="009C2427">
      <w:pPr>
        <w:rPr>
          <w:i w:val="0"/>
          <w:iCs w:val="0"/>
        </w:rPr>
      </w:pPr>
      <w:r w:rsidRPr="009C2427">
        <w:rPr>
          <w:i w:val="0"/>
          <w:iCs w:val="0"/>
        </w:rPr>
        <w:t xml:space="preserve">2. </w:t>
      </w:r>
      <w:r w:rsidRPr="009C2427">
        <w:rPr>
          <w:b/>
          <w:bCs/>
          <w:i w:val="0"/>
          <w:iCs w:val="0"/>
        </w:rPr>
        <w:t>Preprocessing:</w:t>
      </w:r>
      <w:r w:rsidRPr="009C2427">
        <w:rPr>
          <w:i w:val="0"/>
          <w:iCs w:val="0"/>
        </w:rPr>
        <w:t xml:space="preserve"> Handle missing values, normalize inputs, encode categories</w:t>
      </w:r>
    </w:p>
    <w:p w14:paraId="0D6D5641" w14:textId="77777777" w:rsidR="009C2427" w:rsidRPr="009C2427" w:rsidRDefault="009C2427" w:rsidP="009C2427">
      <w:pPr>
        <w:rPr>
          <w:i w:val="0"/>
          <w:iCs w:val="0"/>
        </w:rPr>
      </w:pPr>
      <w:r w:rsidRPr="009C2427">
        <w:rPr>
          <w:i w:val="0"/>
          <w:iCs w:val="0"/>
        </w:rPr>
        <w:t xml:space="preserve">3. </w:t>
      </w:r>
      <w:r w:rsidRPr="009C2427">
        <w:rPr>
          <w:b/>
          <w:bCs/>
          <w:i w:val="0"/>
          <w:iCs w:val="0"/>
        </w:rPr>
        <w:t>Model Inference:</w:t>
      </w:r>
    </w:p>
    <w:p w14:paraId="3692C665" w14:textId="77777777" w:rsidR="009C2427" w:rsidRPr="009C2427" w:rsidRDefault="009C2427" w:rsidP="009C2427">
      <w:pPr>
        <w:rPr>
          <w:i w:val="0"/>
          <w:iCs w:val="0"/>
        </w:rPr>
      </w:pPr>
      <w:r w:rsidRPr="009C2427">
        <w:rPr>
          <w:i w:val="0"/>
          <w:iCs w:val="0"/>
        </w:rPr>
        <w:t xml:space="preserve">   - </w:t>
      </w:r>
      <w:r w:rsidRPr="009C2427">
        <w:rPr>
          <w:b/>
          <w:bCs/>
          <w:i w:val="0"/>
          <w:iCs w:val="0"/>
        </w:rPr>
        <w:t>Logistic Regression:</w:t>
      </w:r>
      <w:r w:rsidRPr="009C2427">
        <w:rPr>
          <w:i w:val="0"/>
          <w:iCs w:val="0"/>
        </w:rPr>
        <w:t xml:space="preserve"> Apply linear weights to compute risk score</w:t>
      </w:r>
    </w:p>
    <w:p w14:paraId="37D1CECF" w14:textId="77777777" w:rsidR="009C2427" w:rsidRPr="009C2427" w:rsidRDefault="009C2427" w:rsidP="009C2427">
      <w:pPr>
        <w:rPr>
          <w:i w:val="0"/>
          <w:iCs w:val="0"/>
        </w:rPr>
      </w:pPr>
      <w:r w:rsidRPr="009C2427">
        <w:rPr>
          <w:i w:val="0"/>
          <w:iCs w:val="0"/>
        </w:rPr>
        <w:t xml:space="preserve">   - </w:t>
      </w:r>
      <w:r w:rsidRPr="009C2427">
        <w:rPr>
          <w:b/>
          <w:bCs/>
          <w:i w:val="0"/>
          <w:iCs w:val="0"/>
        </w:rPr>
        <w:t>Neural Network:</w:t>
      </w:r>
      <w:r w:rsidRPr="009C2427">
        <w:rPr>
          <w:i w:val="0"/>
          <w:iCs w:val="0"/>
        </w:rPr>
        <w:t xml:space="preserve"> Pass inputs through multiple layers to compute prediction</w:t>
      </w:r>
    </w:p>
    <w:p w14:paraId="06F7A4EF" w14:textId="77777777" w:rsidR="009C2427" w:rsidRPr="009C2427" w:rsidRDefault="009C2427" w:rsidP="009C2427">
      <w:pPr>
        <w:rPr>
          <w:i w:val="0"/>
          <w:iCs w:val="0"/>
        </w:rPr>
      </w:pPr>
      <w:r w:rsidRPr="009C2427">
        <w:rPr>
          <w:i w:val="0"/>
          <w:iCs w:val="0"/>
        </w:rPr>
        <w:t xml:space="preserve">4. </w:t>
      </w:r>
      <w:r w:rsidRPr="009C2427">
        <w:rPr>
          <w:b/>
          <w:bCs/>
          <w:i w:val="0"/>
          <w:iCs w:val="0"/>
        </w:rPr>
        <w:t>Output:</w:t>
      </w:r>
      <w:r w:rsidRPr="009C2427">
        <w:rPr>
          <w:i w:val="0"/>
          <w:iCs w:val="0"/>
        </w:rPr>
        <w:t xml:space="preserve"> Return delinquency probability (e.g., 0.82)</w:t>
      </w:r>
    </w:p>
    <w:p w14:paraId="657F0E1C" w14:textId="77777777" w:rsidR="009C2427" w:rsidRPr="009C2427" w:rsidRDefault="009C2427" w:rsidP="009C2427">
      <w:pPr>
        <w:rPr>
          <w:i w:val="0"/>
          <w:iCs w:val="0"/>
        </w:rPr>
      </w:pPr>
      <w:r w:rsidRPr="009C2427">
        <w:rPr>
          <w:i w:val="0"/>
          <w:iCs w:val="0"/>
        </w:rPr>
        <w:t xml:space="preserve">5. </w:t>
      </w:r>
      <w:r w:rsidRPr="009C2427">
        <w:rPr>
          <w:b/>
          <w:bCs/>
          <w:i w:val="0"/>
          <w:iCs w:val="0"/>
        </w:rPr>
        <w:t>Classification:</w:t>
      </w:r>
      <w:r w:rsidRPr="009C2427">
        <w:rPr>
          <w:i w:val="0"/>
          <w:iCs w:val="0"/>
        </w:rPr>
        <w:t xml:space="preserve"> Apply threshold (e.g., 0.5) to determine risk label</w:t>
      </w:r>
    </w:p>
    <w:p w14:paraId="09C232D1" w14:textId="689A3933" w:rsidR="009C2427" w:rsidRDefault="009C2427" w:rsidP="009C2427">
      <w:pPr>
        <w:rPr>
          <w:i w:val="0"/>
          <w:iCs w:val="0"/>
        </w:rPr>
      </w:pPr>
      <w:r w:rsidRPr="009C2427">
        <w:rPr>
          <w:i w:val="0"/>
          <w:iCs w:val="0"/>
        </w:rPr>
        <w:t xml:space="preserve">6. </w:t>
      </w:r>
      <w:r w:rsidRPr="009C2427">
        <w:rPr>
          <w:b/>
          <w:bCs/>
          <w:i w:val="0"/>
          <w:iCs w:val="0"/>
        </w:rPr>
        <w:t>Interpretability (for logistic):</w:t>
      </w:r>
      <w:r w:rsidRPr="009C2427">
        <w:rPr>
          <w:i w:val="0"/>
          <w:iCs w:val="0"/>
        </w:rPr>
        <w:t xml:space="preserve"> Use feature coefficients to explain predictions</w:t>
      </w:r>
      <w:r>
        <w:rPr>
          <w:i w:val="0"/>
          <w:iCs w:val="0"/>
        </w:rPr>
        <w:br/>
      </w:r>
    </w:p>
    <w:p w14:paraId="486AD9C4" w14:textId="40A29768" w:rsidR="009C2427" w:rsidRPr="009C2427" w:rsidRDefault="009C2427" w:rsidP="009C2427">
      <w:pPr>
        <w:rPr>
          <w:b/>
          <w:bCs/>
          <w:i w:val="0"/>
          <w:iCs w:val="0"/>
          <w:sz w:val="28"/>
          <w:szCs w:val="28"/>
          <w:lang w:val="en-IN"/>
        </w:rPr>
      </w:pPr>
      <w:r w:rsidRPr="009C2427">
        <w:rPr>
          <w:b/>
          <w:bCs/>
          <w:i w:val="0"/>
          <w:iCs w:val="0"/>
          <w:sz w:val="28"/>
          <w:szCs w:val="28"/>
          <w:lang w:val="en-IN"/>
        </w:rPr>
        <w:t>Summary</w:t>
      </w:r>
      <w:r>
        <w:rPr>
          <w:b/>
          <w:bCs/>
          <w:i w:val="0"/>
          <w:iCs w:val="0"/>
          <w:sz w:val="28"/>
          <w:szCs w:val="28"/>
          <w:lang w:val="en-IN"/>
        </w:rPr>
        <w:t>:</w:t>
      </w:r>
    </w:p>
    <w:p w14:paraId="4631184F" w14:textId="77777777" w:rsidR="009C2427" w:rsidRPr="009C2427" w:rsidRDefault="009C2427" w:rsidP="009C2427">
      <w:pPr>
        <w:rPr>
          <w:i w:val="0"/>
          <w:iCs w:val="0"/>
          <w:lang w:val="en-IN"/>
        </w:rPr>
      </w:pPr>
      <w:r w:rsidRPr="009C2427">
        <w:rPr>
          <w:i w:val="0"/>
          <w:iCs w:val="0"/>
          <w:lang w:val="en-IN"/>
        </w:rPr>
        <w:t>The recommended model depends on the use case:</w:t>
      </w:r>
    </w:p>
    <w:p w14:paraId="647E5BF3" w14:textId="1A0AA00B" w:rsidR="009C2427" w:rsidRPr="009C2427" w:rsidRDefault="009C2427" w:rsidP="009C2427">
      <w:pPr>
        <w:numPr>
          <w:ilvl w:val="0"/>
          <w:numId w:val="23"/>
        </w:numPr>
        <w:rPr>
          <w:i w:val="0"/>
          <w:iCs w:val="0"/>
          <w:lang w:val="en-IN"/>
        </w:rPr>
      </w:pPr>
      <w:r>
        <w:rPr>
          <w:i w:val="0"/>
          <w:iCs w:val="0"/>
          <w:lang w:val="en-IN"/>
        </w:rPr>
        <w:t>I prefer</w:t>
      </w:r>
      <w:r w:rsidRPr="009C2427">
        <w:rPr>
          <w:i w:val="0"/>
          <w:iCs w:val="0"/>
          <w:lang w:val="en-IN"/>
        </w:rPr>
        <w:t xml:space="preserve"> </w:t>
      </w:r>
      <w:r w:rsidRPr="009C2427">
        <w:rPr>
          <w:b/>
          <w:bCs/>
          <w:i w:val="0"/>
          <w:iCs w:val="0"/>
          <w:lang w:val="en-IN"/>
        </w:rPr>
        <w:t>Logistic Regression</w:t>
      </w:r>
      <w:r w:rsidRPr="009C2427">
        <w:rPr>
          <w:i w:val="0"/>
          <w:iCs w:val="0"/>
          <w:lang w:val="en-IN"/>
        </w:rPr>
        <w:t xml:space="preserve"> for its clarity and reliability.</w:t>
      </w:r>
    </w:p>
    <w:p w14:paraId="6003E7EE" w14:textId="77777777" w:rsidR="009C2427" w:rsidRDefault="009C2427" w:rsidP="009C2427">
      <w:pPr>
        <w:numPr>
          <w:ilvl w:val="0"/>
          <w:numId w:val="23"/>
        </w:numPr>
        <w:rPr>
          <w:i w:val="0"/>
          <w:iCs w:val="0"/>
          <w:lang w:val="en-IN"/>
        </w:rPr>
      </w:pPr>
      <w:r>
        <w:rPr>
          <w:i w:val="0"/>
          <w:iCs w:val="0"/>
          <w:lang w:val="en-IN"/>
        </w:rPr>
        <w:t>I prefer</w:t>
      </w:r>
      <w:r w:rsidRPr="009C2427">
        <w:rPr>
          <w:i w:val="0"/>
          <w:iCs w:val="0"/>
          <w:lang w:val="en-IN"/>
        </w:rPr>
        <w:t xml:space="preserve"> </w:t>
      </w:r>
      <w:r w:rsidRPr="009C2427">
        <w:rPr>
          <w:b/>
          <w:bCs/>
          <w:i w:val="0"/>
          <w:iCs w:val="0"/>
          <w:lang w:val="en-IN"/>
        </w:rPr>
        <w:t>Neural Networks</w:t>
      </w:r>
      <w:r w:rsidRPr="009C2427">
        <w:rPr>
          <w:i w:val="0"/>
          <w:iCs w:val="0"/>
          <w:lang w:val="en-IN"/>
        </w:rPr>
        <w:t xml:space="preserve"> for higher accuracy and adaptability when working with large datasets and complex interactions.</w:t>
      </w:r>
    </w:p>
    <w:p w14:paraId="63030598" w14:textId="07DA6290" w:rsidR="009C2427" w:rsidRPr="009C2427" w:rsidRDefault="009C2427" w:rsidP="009C2427">
      <w:pPr>
        <w:pStyle w:val="ListParagraph"/>
        <w:numPr>
          <w:ilvl w:val="0"/>
          <w:numId w:val="26"/>
        </w:numPr>
        <w:rPr>
          <w:i w:val="0"/>
          <w:iCs w:val="0"/>
          <w:sz w:val="24"/>
          <w:szCs w:val="24"/>
          <w:lang w:val="en-IN"/>
        </w:rPr>
      </w:pPr>
      <w:r w:rsidRPr="009C2427">
        <w:rPr>
          <w:b/>
          <w:bCs/>
          <w:i w:val="0"/>
          <w:iCs w:val="0"/>
          <w:sz w:val="24"/>
          <w:szCs w:val="24"/>
          <w:lang w:val="en-IN"/>
        </w:rPr>
        <w:lastRenderedPageBreak/>
        <w:t>Top 5 Input Features:</w:t>
      </w:r>
    </w:p>
    <w:p w14:paraId="05FA743C" w14:textId="5B531AB0" w:rsidR="009C2427" w:rsidRPr="009C2427" w:rsidRDefault="009C2427" w:rsidP="009C2427">
      <w:pPr>
        <w:numPr>
          <w:ilvl w:val="0"/>
          <w:numId w:val="27"/>
        </w:numPr>
        <w:rPr>
          <w:i w:val="0"/>
          <w:iCs w:val="0"/>
          <w:lang w:val="en-IN"/>
        </w:rPr>
      </w:pPr>
      <w:r>
        <w:rPr>
          <w:i w:val="0"/>
          <w:iCs w:val="0"/>
          <w:lang w:val="en-IN"/>
        </w:rPr>
        <w:t xml:space="preserve">     </w:t>
      </w:r>
      <w:proofErr w:type="spellStart"/>
      <w:r w:rsidRPr="009C2427">
        <w:rPr>
          <w:i w:val="0"/>
          <w:iCs w:val="0"/>
          <w:lang w:val="en-IN"/>
        </w:rPr>
        <w:t>Missed_Payments</w:t>
      </w:r>
      <w:proofErr w:type="spellEnd"/>
    </w:p>
    <w:p w14:paraId="7449D75E" w14:textId="6FD0515E" w:rsidR="009C2427" w:rsidRPr="009C2427" w:rsidRDefault="009C2427" w:rsidP="009C2427">
      <w:pPr>
        <w:numPr>
          <w:ilvl w:val="0"/>
          <w:numId w:val="27"/>
        </w:numPr>
        <w:rPr>
          <w:i w:val="0"/>
          <w:iCs w:val="0"/>
          <w:lang w:val="en-IN"/>
        </w:rPr>
      </w:pPr>
      <w:r>
        <w:rPr>
          <w:i w:val="0"/>
          <w:iCs w:val="0"/>
          <w:lang w:val="en-IN"/>
        </w:rPr>
        <w:t xml:space="preserve">     </w:t>
      </w:r>
      <w:proofErr w:type="spellStart"/>
      <w:r w:rsidRPr="009C2427">
        <w:rPr>
          <w:i w:val="0"/>
          <w:iCs w:val="0"/>
          <w:lang w:val="en-IN"/>
        </w:rPr>
        <w:t>Credit_Score</w:t>
      </w:r>
      <w:proofErr w:type="spellEnd"/>
    </w:p>
    <w:p w14:paraId="4FD82C7B" w14:textId="3569C469" w:rsidR="009C2427" w:rsidRPr="009C2427" w:rsidRDefault="009C2427" w:rsidP="009C2427">
      <w:pPr>
        <w:numPr>
          <w:ilvl w:val="0"/>
          <w:numId w:val="27"/>
        </w:numPr>
        <w:rPr>
          <w:i w:val="0"/>
          <w:iCs w:val="0"/>
          <w:lang w:val="en-IN"/>
        </w:rPr>
      </w:pPr>
      <w:r>
        <w:rPr>
          <w:i w:val="0"/>
          <w:iCs w:val="0"/>
          <w:lang w:val="en-IN"/>
        </w:rPr>
        <w:t xml:space="preserve">     </w:t>
      </w:r>
      <w:proofErr w:type="spellStart"/>
      <w:r w:rsidRPr="009C2427">
        <w:rPr>
          <w:i w:val="0"/>
          <w:iCs w:val="0"/>
          <w:lang w:val="en-IN"/>
        </w:rPr>
        <w:t>Credit_Utilization</w:t>
      </w:r>
      <w:proofErr w:type="spellEnd"/>
    </w:p>
    <w:p w14:paraId="332F43ED" w14:textId="0583BED9" w:rsidR="009C2427" w:rsidRPr="009C2427" w:rsidRDefault="009C2427" w:rsidP="009C2427">
      <w:pPr>
        <w:numPr>
          <w:ilvl w:val="0"/>
          <w:numId w:val="27"/>
        </w:numPr>
        <w:rPr>
          <w:i w:val="0"/>
          <w:iCs w:val="0"/>
          <w:lang w:val="en-IN"/>
        </w:rPr>
      </w:pPr>
      <w:r>
        <w:rPr>
          <w:i w:val="0"/>
          <w:iCs w:val="0"/>
          <w:lang w:val="en-IN"/>
        </w:rPr>
        <w:t xml:space="preserve">     </w:t>
      </w:r>
      <w:proofErr w:type="spellStart"/>
      <w:r w:rsidRPr="009C2427">
        <w:rPr>
          <w:i w:val="0"/>
          <w:iCs w:val="0"/>
          <w:lang w:val="en-IN"/>
        </w:rPr>
        <w:t>Debt_to_Income_Ratio</w:t>
      </w:r>
      <w:proofErr w:type="spellEnd"/>
    </w:p>
    <w:p w14:paraId="374D9B63" w14:textId="69AB0AD7" w:rsidR="009C2427" w:rsidRPr="009C2427" w:rsidRDefault="009C2427" w:rsidP="009C2427">
      <w:pPr>
        <w:numPr>
          <w:ilvl w:val="0"/>
          <w:numId w:val="27"/>
        </w:numPr>
        <w:rPr>
          <w:i w:val="0"/>
          <w:iCs w:val="0"/>
          <w:lang w:val="en-IN"/>
        </w:rPr>
      </w:pPr>
      <w:r>
        <w:rPr>
          <w:i w:val="0"/>
          <w:iCs w:val="0"/>
          <w:lang w:val="en-IN"/>
        </w:rPr>
        <w:t xml:space="preserve">      </w:t>
      </w:r>
      <w:r w:rsidRPr="009C2427">
        <w:rPr>
          <w:i w:val="0"/>
          <w:iCs w:val="0"/>
          <w:lang w:val="en-IN"/>
        </w:rPr>
        <w:t>Income</w:t>
      </w:r>
    </w:p>
    <w:p w14:paraId="028BB662" w14:textId="77777777" w:rsidR="009C2427" w:rsidRPr="009C2427" w:rsidRDefault="009C2427" w:rsidP="009C2427">
      <w:pPr>
        <w:rPr>
          <w:i w:val="0"/>
          <w:iCs w:val="0"/>
        </w:rPr>
      </w:pP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4169BF63" w14:textId="5D80C682" w:rsidR="004B5529" w:rsidRPr="00842E73" w:rsidRDefault="00E31114">
      <w:pPr>
        <w:rPr>
          <w:rFonts w:cs="Arial"/>
          <w:i w:val="0"/>
          <w:iCs w:val="0"/>
          <w:color w:val="000000" w:themeColor="text1"/>
        </w:rPr>
      </w:pPr>
      <w:r w:rsidRPr="00E31114">
        <w:rPr>
          <w:rFonts w:ascii="Arial" w:hAnsi="Arial" w:cs="Arial"/>
          <w:i w:val="0"/>
          <w:iCs w:val="0"/>
          <w:color w:val="000000" w:themeColor="text1"/>
        </w:rPr>
        <w:br/>
      </w:r>
      <w:r w:rsidR="00842E73" w:rsidRPr="00842E73">
        <w:rPr>
          <w:rFonts w:cs="Arial"/>
          <w:i w:val="0"/>
          <w:iCs w:val="0"/>
          <w:color w:val="000000" w:themeColor="text1"/>
        </w:rPr>
        <w:t xml:space="preserve"> I recommend </w:t>
      </w:r>
      <w:r w:rsidR="00842E73" w:rsidRPr="00842E73">
        <w:rPr>
          <w:rFonts w:cs="Arial"/>
          <w:b/>
          <w:bCs/>
          <w:i w:val="0"/>
          <w:iCs w:val="0"/>
          <w:color w:val="000000" w:themeColor="text1"/>
        </w:rPr>
        <w:t>logistic regression</w:t>
      </w:r>
      <w:r w:rsidR="00842E73" w:rsidRPr="00842E73">
        <w:rPr>
          <w:rFonts w:cs="Arial"/>
          <w:i w:val="0"/>
          <w:iCs w:val="0"/>
          <w:color w:val="000000" w:themeColor="text1"/>
        </w:rPr>
        <w:t xml:space="preserve"> as the most appropriate model for predicting credit delinquency in alignment with </w:t>
      </w:r>
      <w:proofErr w:type="spellStart"/>
      <w:r w:rsidR="00842E73" w:rsidRPr="00842E73">
        <w:rPr>
          <w:rFonts w:cs="Arial"/>
          <w:i w:val="0"/>
          <w:iCs w:val="0"/>
          <w:color w:val="000000" w:themeColor="text1"/>
        </w:rPr>
        <w:t>Geldium’s</w:t>
      </w:r>
      <w:proofErr w:type="spellEnd"/>
      <w:r w:rsidR="00842E73" w:rsidRPr="00842E73">
        <w:rPr>
          <w:rFonts w:cs="Arial"/>
          <w:i w:val="0"/>
          <w:iCs w:val="0"/>
          <w:color w:val="000000" w:themeColor="text1"/>
        </w:rPr>
        <w:t xml:space="preserve"> business priorities. This model is not only accurate and efficient for binary classification tasks but also excels in </w:t>
      </w:r>
      <w:r w:rsidR="00842E73" w:rsidRPr="00842E73">
        <w:rPr>
          <w:rFonts w:cs="Arial"/>
          <w:b/>
          <w:bCs/>
          <w:i w:val="0"/>
          <w:iCs w:val="0"/>
          <w:color w:val="000000" w:themeColor="text1"/>
        </w:rPr>
        <w:t>interpretability</w:t>
      </w:r>
      <w:r w:rsidR="00842E73" w:rsidRPr="00842E73">
        <w:rPr>
          <w:rFonts w:cs="Arial"/>
          <w:i w:val="0"/>
          <w:iCs w:val="0"/>
          <w:color w:val="000000" w:themeColor="text1"/>
        </w:rPr>
        <w:t xml:space="preserve">, a critical factor in the financial domain. With logistic regression, stakeholders can clearly trace how features like </w:t>
      </w:r>
      <w:r w:rsidR="00842E73" w:rsidRPr="00842E73">
        <w:rPr>
          <w:rFonts w:cs="Arial"/>
          <w:b/>
          <w:bCs/>
          <w:i w:val="0"/>
          <w:iCs w:val="0"/>
          <w:color w:val="000000" w:themeColor="text1"/>
        </w:rPr>
        <w:t>missed payments</w:t>
      </w:r>
      <w:r w:rsidR="00842E73" w:rsidRPr="00842E73">
        <w:rPr>
          <w:rFonts w:cs="Arial"/>
          <w:i w:val="0"/>
          <w:iCs w:val="0"/>
          <w:color w:val="000000" w:themeColor="text1"/>
        </w:rPr>
        <w:t xml:space="preserve">, </w:t>
      </w:r>
      <w:r w:rsidR="00842E73" w:rsidRPr="00842E73">
        <w:rPr>
          <w:rFonts w:cs="Arial"/>
          <w:b/>
          <w:bCs/>
          <w:i w:val="0"/>
          <w:iCs w:val="0"/>
          <w:color w:val="000000" w:themeColor="text1"/>
        </w:rPr>
        <w:t>credit score</w:t>
      </w:r>
      <w:r w:rsidR="00842E73" w:rsidRPr="00842E73">
        <w:rPr>
          <w:rFonts w:cs="Arial"/>
          <w:i w:val="0"/>
          <w:iCs w:val="0"/>
          <w:color w:val="000000" w:themeColor="text1"/>
        </w:rPr>
        <w:t xml:space="preserve">, and </w:t>
      </w:r>
      <w:r w:rsidR="00842E73" w:rsidRPr="00842E73">
        <w:rPr>
          <w:rFonts w:cs="Arial"/>
          <w:b/>
          <w:bCs/>
          <w:i w:val="0"/>
          <w:iCs w:val="0"/>
          <w:color w:val="000000" w:themeColor="text1"/>
        </w:rPr>
        <w:t>credit utilization</w:t>
      </w:r>
      <w:r w:rsidR="00842E73" w:rsidRPr="00842E73">
        <w:rPr>
          <w:rFonts w:cs="Arial"/>
          <w:i w:val="0"/>
          <w:iCs w:val="0"/>
          <w:color w:val="000000" w:themeColor="text1"/>
        </w:rPr>
        <w:t xml:space="preserve"> influence the risk prediction, enabling fully transparent and </w:t>
      </w:r>
      <w:r w:rsidR="00842E73" w:rsidRPr="00842E73">
        <w:rPr>
          <w:rFonts w:cs="Arial"/>
          <w:b/>
          <w:bCs/>
          <w:i w:val="0"/>
          <w:iCs w:val="0"/>
          <w:color w:val="000000" w:themeColor="text1"/>
        </w:rPr>
        <w:t>auditable decision-making</w:t>
      </w:r>
      <w:r w:rsidR="00842E73" w:rsidRPr="00842E73">
        <w:rPr>
          <w:rFonts w:cs="Arial"/>
          <w:i w:val="0"/>
          <w:iCs w:val="0"/>
          <w:color w:val="000000" w:themeColor="text1"/>
        </w:rPr>
        <w:t xml:space="preserve">. This is especially important for ensuring </w:t>
      </w:r>
      <w:r w:rsidR="00842E73" w:rsidRPr="00842E73">
        <w:rPr>
          <w:rFonts w:cs="Arial"/>
          <w:b/>
          <w:bCs/>
          <w:i w:val="0"/>
          <w:iCs w:val="0"/>
          <w:color w:val="000000" w:themeColor="text1"/>
        </w:rPr>
        <w:t>regulatory compliance</w:t>
      </w:r>
      <w:r w:rsidR="00842E73" w:rsidRPr="00842E73">
        <w:rPr>
          <w:rFonts w:cs="Arial"/>
          <w:i w:val="0"/>
          <w:iCs w:val="0"/>
          <w:color w:val="000000" w:themeColor="text1"/>
        </w:rPr>
        <w:t xml:space="preserve"> and gaining stakeholder trust. While advanced models like neural networks may offer marginally higher accuracy, they often lack explainability and require more complex infrastructure. In contrast, logistic regression strikes the right balance between performance, </w:t>
      </w:r>
      <w:r w:rsidR="00842E73" w:rsidRPr="00842E73">
        <w:rPr>
          <w:rFonts w:cs="Arial"/>
          <w:b/>
          <w:bCs/>
          <w:i w:val="0"/>
          <w:iCs w:val="0"/>
          <w:color w:val="000000" w:themeColor="text1"/>
        </w:rPr>
        <w:t>ease of deployment</w:t>
      </w:r>
      <w:r w:rsidR="00842E73" w:rsidRPr="00842E73">
        <w:rPr>
          <w:rFonts w:cs="Arial"/>
          <w:i w:val="0"/>
          <w:iCs w:val="0"/>
          <w:color w:val="000000" w:themeColor="text1"/>
        </w:rPr>
        <w:t xml:space="preserve">, and operational clarity—making it the ideal choice for </w:t>
      </w:r>
      <w:proofErr w:type="spellStart"/>
      <w:r w:rsidR="00842E73" w:rsidRPr="00842E73">
        <w:rPr>
          <w:rFonts w:cs="Arial"/>
          <w:i w:val="0"/>
          <w:iCs w:val="0"/>
          <w:color w:val="000000" w:themeColor="text1"/>
        </w:rPr>
        <w:t>Geldium’s</w:t>
      </w:r>
      <w:proofErr w:type="spellEnd"/>
      <w:r w:rsidR="00842E73" w:rsidRPr="00842E73">
        <w:rPr>
          <w:rFonts w:cs="Arial"/>
          <w:i w:val="0"/>
          <w:iCs w:val="0"/>
          <w:color w:val="000000" w:themeColor="text1"/>
        </w:rPr>
        <w:t xml:space="preserve"> risk management objectives and long-term model governance.</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Pr="00842E73" w:rsidRDefault="00E31114">
      <w:pPr>
        <w:rPr>
          <w:rFonts w:cs="Arial"/>
          <w:i w:val="0"/>
          <w:iCs w:val="0"/>
          <w:color w:val="000000" w:themeColor="text1"/>
        </w:rPr>
      </w:pPr>
      <w:r w:rsidRPr="00842E73">
        <w:rPr>
          <w:rFonts w:cs="Arial"/>
          <w:i w:val="0"/>
          <w:iCs w:val="0"/>
          <w:color w:val="000000" w:themeColor="text1"/>
        </w:rPr>
        <w:t>Outline how you would evaluate your model’s performance. Include:</w:t>
      </w:r>
      <w:r w:rsidRPr="00842E73">
        <w:rPr>
          <w:rFonts w:cs="Arial"/>
          <w:i w:val="0"/>
          <w:iCs w:val="0"/>
          <w:color w:val="000000" w:themeColor="text1"/>
        </w:rPr>
        <w:br/>
        <w:t>- Which metrics you would use (e.g., accuracy, precision, recall, F1 score, AUC)</w:t>
      </w:r>
      <w:r w:rsidRPr="00842E73">
        <w:rPr>
          <w:rFonts w:cs="Arial"/>
          <w:i w:val="0"/>
          <w:iCs w:val="0"/>
          <w:color w:val="000000" w:themeColor="text1"/>
        </w:rPr>
        <w:br/>
        <w:t>- How you would interpret those metrics</w:t>
      </w:r>
      <w:r w:rsidRPr="00842E73">
        <w:rPr>
          <w:rFonts w:cs="Arial"/>
          <w:i w:val="0"/>
          <w:iCs w:val="0"/>
          <w:color w:val="000000" w:themeColor="text1"/>
        </w:rPr>
        <w:br/>
        <w:t>- Any plans to detect or reduce bias in your model</w:t>
      </w:r>
      <w:r w:rsidRPr="00842E73">
        <w:rPr>
          <w:rFonts w:cs="Arial"/>
          <w:i w:val="0"/>
          <w:iCs w:val="0"/>
          <w:color w:val="000000" w:themeColor="text1"/>
        </w:rPr>
        <w:br/>
        <w:t>- Ethical considerations in making predictions about customer financial behavior</w:t>
      </w:r>
    </w:p>
    <w:p w14:paraId="7A0D6640" w14:textId="77777777" w:rsidR="00842E73" w:rsidRPr="00842E73" w:rsidRDefault="00E31114" w:rsidP="00842E73">
      <w:pPr>
        <w:rPr>
          <w:rFonts w:cs="Arial"/>
          <w:i w:val="0"/>
          <w:iCs w:val="0"/>
          <w:color w:val="000000" w:themeColor="text1"/>
          <w:lang w:val="en-IN"/>
        </w:rPr>
      </w:pPr>
      <w:r w:rsidRPr="00842E73">
        <w:rPr>
          <w:rFonts w:cs="Arial"/>
          <w:i w:val="0"/>
          <w:iCs w:val="0"/>
          <w:color w:val="000000" w:themeColor="text1"/>
        </w:rPr>
        <w:br/>
      </w:r>
      <w:r w:rsidR="00842E73" w:rsidRPr="00842E73">
        <w:rPr>
          <w:rFonts w:cs="Arial"/>
          <w:i w:val="0"/>
          <w:iCs w:val="0"/>
          <w:color w:val="000000" w:themeColor="text1"/>
          <w:lang w:val="en-IN"/>
        </w:rPr>
        <w:t xml:space="preserve">To evaluate the performance of the delinquency prediction model, I would use a combination of metrics that balance accuracy, reliability, and fairness. The </w:t>
      </w:r>
      <w:r w:rsidR="00842E73" w:rsidRPr="00842E73">
        <w:rPr>
          <w:rFonts w:cs="Arial"/>
          <w:b/>
          <w:bCs/>
          <w:i w:val="0"/>
          <w:iCs w:val="0"/>
          <w:color w:val="000000" w:themeColor="text1"/>
          <w:lang w:val="en-IN"/>
        </w:rPr>
        <w:t>primary evaluation metrics</w:t>
      </w:r>
      <w:r w:rsidR="00842E73" w:rsidRPr="00842E73">
        <w:rPr>
          <w:rFonts w:cs="Arial"/>
          <w:i w:val="0"/>
          <w:iCs w:val="0"/>
          <w:color w:val="000000" w:themeColor="text1"/>
          <w:lang w:val="en-IN"/>
        </w:rPr>
        <w:t xml:space="preserve"> include:</w:t>
      </w:r>
    </w:p>
    <w:p w14:paraId="6F18AE84" w14:textId="77777777" w:rsidR="00842E73" w:rsidRPr="00842E73" w:rsidRDefault="00842E73" w:rsidP="00842E73">
      <w:pPr>
        <w:numPr>
          <w:ilvl w:val="0"/>
          <w:numId w:val="28"/>
        </w:numPr>
        <w:rPr>
          <w:rFonts w:cs="Arial"/>
          <w:i w:val="0"/>
          <w:iCs w:val="0"/>
          <w:color w:val="000000" w:themeColor="text1"/>
          <w:lang w:val="en-IN"/>
        </w:rPr>
      </w:pPr>
      <w:r w:rsidRPr="00842E73">
        <w:rPr>
          <w:rFonts w:cs="Arial"/>
          <w:b/>
          <w:bCs/>
          <w:i w:val="0"/>
          <w:iCs w:val="0"/>
          <w:color w:val="000000" w:themeColor="text1"/>
          <w:lang w:val="en-IN"/>
        </w:rPr>
        <w:t>Accuracy</w:t>
      </w:r>
      <w:r w:rsidRPr="00842E73">
        <w:rPr>
          <w:rFonts w:cs="Arial"/>
          <w:i w:val="0"/>
          <w:iCs w:val="0"/>
          <w:color w:val="000000" w:themeColor="text1"/>
          <w:lang w:val="en-IN"/>
        </w:rPr>
        <w:t>: Measures the overall correctness of the model, but can be misleading in imbalanced datasets.</w:t>
      </w:r>
    </w:p>
    <w:p w14:paraId="20EBF52B" w14:textId="77777777" w:rsidR="00842E73" w:rsidRPr="00842E73" w:rsidRDefault="00842E73" w:rsidP="00842E73">
      <w:pPr>
        <w:numPr>
          <w:ilvl w:val="0"/>
          <w:numId w:val="28"/>
        </w:numPr>
        <w:rPr>
          <w:rFonts w:cs="Arial"/>
          <w:i w:val="0"/>
          <w:iCs w:val="0"/>
          <w:color w:val="000000" w:themeColor="text1"/>
          <w:lang w:val="en-IN"/>
        </w:rPr>
      </w:pPr>
      <w:r w:rsidRPr="00842E73">
        <w:rPr>
          <w:rFonts w:cs="Arial"/>
          <w:b/>
          <w:bCs/>
          <w:i w:val="0"/>
          <w:iCs w:val="0"/>
          <w:color w:val="000000" w:themeColor="text1"/>
          <w:lang w:val="en-IN"/>
        </w:rPr>
        <w:t>Precision</w:t>
      </w:r>
      <w:r w:rsidRPr="00842E73">
        <w:rPr>
          <w:rFonts w:cs="Arial"/>
          <w:i w:val="0"/>
          <w:iCs w:val="0"/>
          <w:color w:val="000000" w:themeColor="text1"/>
          <w:lang w:val="en-IN"/>
        </w:rPr>
        <w:t>: Indicates how many customers predicted as delinquent were actually delinquent, which is crucial for minimizing false alarms.</w:t>
      </w:r>
    </w:p>
    <w:p w14:paraId="172925CD" w14:textId="77777777" w:rsidR="00842E73" w:rsidRPr="00842E73" w:rsidRDefault="00842E73" w:rsidP="00842E73">
      <w:pPr>
        <w:numPr>
          <w:ilvl w:val="0"/>
          <w:numId w:val="28"/>
        </w:numPr>
        <w:rPr>
          <w:rFonts w:cs="Arial"/>
          <w:i w:val="0"/>
          <w:iCs w:val="0"/>
          <w:color w:val="000000" w:themeColor="text1"/>
          <w:lang w:val="en-IN"/>
        </w:rPr>
      </w:pPr>
      <w:r w:rsidRPr="00842E73">
        <w:rPr>
          <w:rFonts w:cs="Arial"/>
          <w:b/>
          <w:bCs/>
          <w:i w:val="0"/>
          <w:iCs w:val="0"/>
          <w:color w:val="000000" w:themeColor="text1"/>
          <w:lang w:val="en-IN"/>
        </w:rPr>
        <w:lastRenderedPageBreak/>
        <w:t>Recall</w:t>
      </w:r>
      <w:r w:rsidRPr="00842E73">
        <w:rPr>
          <w:rFonts w:cs="Arial"/>
          <w:i w:val="0"/>
          <w:iCs w:val="0"/>
          <w:color w:val="000000" w:themeColor="text1"/>
          <w:lang w:val="en-IN"/>
        </w:rPr>
        <w:t>: Measures how many actual delinquents the model correctly identified — important for capturing risky customers.</w:t>
      </w:r>
    </w:p>
    <w:p w14:paraId="209BDF46" w14:textId="143AFB58" w:rsidR="00842E73" w:rsidRPr="00842E73" w:rsidRDefault="00842E73" w:rsidP="00842E73">
      <w:pPr>
        <w:numPr>
          <w:ilvl w:val="0"/>
          <w:numId w:val="28"/>
        </w:numPr>
        <w:rPr>
          <w:rFonts w:cs="Arial"/>
          <w:i w:val="0"/>
          <w:iCs w:val="0"/>
          <w:color w:val="000000" w:themeColor="text1"/>
          <w:lang w:val="en-IN"/>
        </w:rPr>
      </w:pPr>
      <w:r w:rsidRPr="00842E73">
        <w:rPr>
          <w:rFonts w:cs="Arial"/>
          <w:b/>
          <w:bCs/>
          <w:i w:val="0"/>
          <w:iCs w:val="0"/>
          <w:color w:val="000000" w:themeColor="text1"/>
          <w:lang w:val="en-IN"/>
        </w:rPr>
        <w:t>F1 Score</w:t>
      </w:r>
      <w:r w:rsidRPr="00842E73">
        <w:rPr>
          <w:rFonts w:cs="Arial"/>
          <w:i w:val="0"/>
          <w:iCs w:val="0"/>
          <w:color w:val="000000" w:themeColor="text1"/>
          <w:lang w:val="en-IN"/>
        </w:rPr>
        <w:t>: The harmonic mean</w:t>
      </w:r>
      <w:r>
        <w:rPr>
          <w:rFonts w:cs="Arial"/>
          <w:i w:val="0"/>
          <w:iCs w:val="0"/>
          <w:color w:val="000000" w:themeColor="text1"/>
          <w:lang w:val="en-IN"/>
        </w:rPr>
        <w:t xml:space="preserve"> </w:t>
      </w:r>
      <w:r w:rsidRPr="00842E73">
        <w:rPr>
          <w:rFonts w:cs="Arial"/>
          <w:i w:val="0"/>
          <w:iCs w:val="0"/>
          <w:color w:val="000000" w:themeColor="text1"/>
          <w:lang w:val="en-IN"/>
        </w:rPr>
        <w:t>of precision and recall, providing a balanced view of the model’s performance.</w:t>
      </w:r>
    </w:p>
    <w:p w14:paraId="16D143F1" w14:textId="77777777" w:rsidR="00842E73" w:rsidRPr="00842E73" w:rsidRDefault="00842E73" w:rsidP="00842E73">
      <w:pPr>
        <w:numPr>
          <w:ilvl w:val="0"/>
          <w:numId w:val="28"/>
        </w:numPr>
        <w:rPr>
          <w:rFonts w:ascii="Arial" w:hAnsi="Arial" w:cs="Arial"/>
          <w:i w:val="0"/>
          <w:iCs w:val="0"/>
          <w:color w:val="000000" w:themeColor="text1"/>
          <w:lang w:val="en-IN"/>
        </w:rPr>
      </w:pPr>
      <w:r w:rsidRPr="00842E73">
        <w:rPr>
          <w:rFonts w:cs="Arial"/>
          <w:b/>
          <w:bCs/>
          <w:i w:val="0"/>
          <w:iCs w:val="0"/>
          <w:color w:val="000000" w:themeColor="text1"/>
          <w:lang w:val="en-IN"/>
        </w:rPr>
        <w:t>AUC-ROC (Area Under the Curve)</w:t>
      </w:r>
      <w:r w:rsidRPr="00842E73">
        <w:rPr>
          <w:rFonts w:cs="Arial"/>
          <w:i w:val="0"/>
          <w:iCs w:val="0"/>
          <w:color w:val="000000" w:themeColor="text1"/>
          <w:lang w:val="en-IN"/>
        </w:rPr>
        <w:t>: Evaluates the model’s ability to discriminate between delinquent and non-delinquent customers across all thresholds</w:t>
      </w:r>
      <w:r w:rsidRPr="00842E73">
        <w:rPr>
          <w:rFonts w:ascii="Arial" w:hAnsi="Arial" w:cs="Arial"/>
          <w:i w:val="0"/>
          <w:iCs w:val="0"/>
          <w:color w:val="000000" w:themeColor="text1"/>
          <w:lang w:val="en-IN"/>
        </w:rPr>
        <w:t>.</w:t>
      </w:r>
    </w:p>
    <w:p w14:paraId="75284146" w14:textId="77777777" w:rsidR="00842E73" w:rsidRPr="00842E73" w:rsidRDefault="00842E73" w:rsidP="00842E73">
      <w:pPr>
        <w:rPr>
          <w:rFonts w:cs="Arial"/>
          <w:i w:val="0"/>
          <w:iCs w:val="0"/>
          <w:color w:val="000000" w:themeColor="text1"/>
          <w:lang w:val="en-IN"/>
        </w:rPr>
      </w:pPr>
      <w:r w:rsidRPr="00842E73">
        <w:rPr>
          <w:rFonts w:cs="Arial"/>
          <w:i w:val="0"/>
          <w:iCs w:val="0"/>
          <w:color w:val="000000" w:themeColor="text1"/>
          <w:lang w:val="en-IN"/>
        </w:rPr>
        <w:t xml:space="preserve">These metrics will be interpreted as follows: </w:t>
      </w:r>
      <w:r w:rsidRPr="00842E73">
        <w:rPr>
          <w:rFonts w:cs="Arial"/>
          <w:b/>
          <w:bCs/>
          <w:i w:val="0"/>
          <w:iCs w:val="0"/>
          <w:color w:val="000000" w:themeColor="text1"/>
          <w:lang w:val="en-IN"/>
        </w:rPr>
        <w:t>A high F1 score</w:t>
      </w:r>
      <w:r w:rsidRPr="00842E73">
        <w:rPr>
          <w:rFonts w:cs="Arial"/>
          <w:i w:val="0"/>
          <w:iCs w:val="0"/>
          <w:color w:val="000000" w:themeColor="text1"/>
          <w:lang w:val="en-IN"/>
        </w:rPr>
        <w:t xml:space="preserve"> would signal the model is effectively identifying delinquency without over-flagging, while a </w:t>
      </w:r>
      <w:r w:rsidRPr="00842E73">
        <w:rPr>
          <w:rFonts w:cs="Arial"/>
          <w:b/>
          <w:bCs/>
          <w:i w:val="0"/>
          <w:iCs w:val="0"/>
          <w:color w:val="000000" w:themeColor="text1"/>
          <w:lang w:val="en-IN"/>
        </w:rPr>
        <w:t>high AUC score</w:t>
      </w:r>
      <w:r w:rsidRPr="00842E73">
        <w:rPr>
          <w:rFonts w:cs="Arial"/>
          <w:i w:val="0"/>
          <w:iCs w:val="0"/>
          <w:color w:val="000000" w:themeColor="text1"/>
          <w:lang w:val="en-IN"/>
        </w:rPr>
        <w:t xml:space="preserve"> would indicate strong separation between classes. In addition, </w:t>
      </w:r>
      <w:r w:rsidRPr="00842E73">
        <w:rPr>
          <w:rFonts w:cs="Arial"/>
          <w:b/>
          <w:bCs/>
          <w:i w:val="0"/>
          <w:iCs w:val="0"/>
          <w:color w:val="000000" w:themeColor="text1"/>
          <w:lang w:val="en-IN"/>
        </w:rPr>
        <w:t>confusion matrices</w:t>
      </w:r>
      <w:r w:rsidRPr="00842E73">
        <w:rPr>
          <w:rFonts w:cs="Arial"/>
          <w:i w:val="0"/>
          <w:iCs w:val="0"/>
          <w:color w:val="000000" w:themeColor="text1"/>
          <w:lang w:val="en-IN"/>
        </w:rPr>
        <w:t xml:space="preserve"> will be reviewed to understand false positives and false negatives.</w:t>
      </w:r>
    </w:p>
    <w:p w14:paraId="245D1AA2" w14:textId="77777777" w:rsidR="00842E73" w:rsidRPr="00842E73" w:rsidRDefault="00842E73" w:rsidP="00842E73">
      <w:pPr>
        <w:rPr>
          <w:rFonts w:cs="Arial"/>
          <w:i w:val="0"/>
          <w:iCs w:val="0"/>
          <w:color w:val="000000" w:themeColor="text1"/>
          <w:lang w:val="en-IN"/>
        </w:rPr>
      </w:pPr>
      <w:r w:rsidRPr="00842E73">
        <w:rPr>
          <w:rFonts w:cs="Arial"/>
          <w:i w:val="0"/>
          <w:iCs w:val="0"/>
          <w:color w:val="000000" w:themeColor="text1"/>
          <w:lang w:val="en-IN"/>
        </w:rPr>
        <w:t xml:space="preserve">To ensure fairness, I would conduct </w:t>
      </w:r>
      <w:r w:rsidRPr="00842E73">
        <w:rPr>
          <w:rFonts w:cs="Arial"/>
          <w:b/>
          <w:bCs/>
          <w:i w:val="0"/>
          <w:iCs w:val="0"/>
          <w:color w:val="000000" w:themeColor="text1"/>
          <w:lang w:val="en-IN"/>
        </w:rPr>
        <w:t>bias and fairness audits</w:t>
      </w:r>
      <w:r w:rsidRPr="00842E73">
        <w:rPr>
          <w:rFonts w:cs="Arial"/>
          <w:i w:val="0"/>
          <w:iCs w:val="0"/>
          <w:color w:val="000000" w:themeColor="text1"/>
          <w:lang w:val="en-IN"/>
        </w:rPr>
        <w:t xml:space="preserve">, examining model performance across subgroups such as age, income level, or employment status. If disparate impact is detected, techniques like </w:t>
      </w:r>
      <w:r w:rsidRPr="00842E73">
        <w:rPr>
          <w:rFonts w:cs="Arial"/>
          <w:b/>
          <w:bCs/>
          <w:i w:val="0"/>
          <w:iCs w:val="0"/>
          <w:color w:val="000000" w:themeColor="text1"/>
          <w:lang w:val="en-IN"/>
        </w:rPr>
        <w:t>reweighting</w:t>
      </w:r>
      <w:r w:rsidRPr="00842E73">
        <w:rPr>
          <w:rFonts w:cs="Arial"/>
          <w:i w:val="0"/>
          <w:iCs w:val="0"/>
          <w:color w:val="000000" w:themeColor="text1"/>
          <w:lang w:val="en-IN"/>
        </w:rPr>
        <w:t xml:space="preserve">, </w:t>
      </w:r>
      <w:r w:rsidRPr="00842E73">
        <w:rPr>
          <w:rFonts w:cs="Arial"/>
          <w:b/>
          <w:bCs/>
          <w:i w:val="0"/>
          <w:iCs w:val="0"/>
          <w:color w:val="000000" w:themeColor="text1"/>
          <w:lang w:val="en-IN"/>
        </w:rPr>
        <w:t>group-specific thresholds</w:t>
      </w:r>
      <w:r w:rsidRPr="00842E73">
        <w:rPr>
          <w:rFonts w:cs="Arial"/>
          <w:i w:val="0"/>
          <w:iCs w:val="0"/>
          <w:color w:val="000000" w:themeColor="text1"/>
          <w:lang w:val="en-IN"/>
        </w:rPr>
        <w:t xml:space="preserve">, or </w:t>
      </w:r>
      <w:r w:rsidRPr="00842E73">
        <w:rPr>
          <w:rFonts w:cs="Arial"/>
          <w:b/>
          <w:bCs/>
          <w:i w:val="0"/>
          <w:iCs w:val="0"/>
          <w:color w:val="000000" w:themeColor="text1"/>
          <w:lang w:val="en-IN"/>
        </w:rPr>
        <w:t>fairness-aware training</w:t>
      </w:r>
      <w:r w:rsidRPr="00842E73">
        <w:rPr>
          <w:rFonts w:cs="Arial"/>
          <w:i w:val="0"/>
          <w:iCs w:val="0"/>
          <w:color w:val="000000" w:themeColor="text1"/>
          <w:lang w:val="en-IN"/>
        </w:rPr>
        <w:t xml:space="preserve"> would be applied to mitigate bias.</w:t>
      </w:r>
    </w:p>
    <w:p w14:paraId="22D38A9A" w14:textId="77777777" w:rsidR="00842E73" w:rsidRPr="00842E73" w:rsidRDefault="00842E73" w:rsidP="00842E73">
      <w:pPr>
        <w:rPr>
          <w:rFonts w:cs="Arial"/>
          <w:i w:val="0"/>
          <w:iCs w:val="0"/>
          <w:color w:val="000000" w:themeColor="text1"/>
          <w:lang w:val="en-IN"/>
        </w:rPr>
      </w:pPr>
      <w:r w:rsidRPr="00842E73">
        <w:rPr>
          <w:rFonts w:cs="Arial"/>
          <w:i w:val="0"/>
          <w:iCs w:val="0"/>
          <w:color w:val="000000" w:themeColor="text1"/>
          <w:lang w:val="en-IN"/>
        </w:rPr>
        <w:t xml:space="preserve">Finally, ethical considerations are paramount when </w:t>
      </w:r>
      <w:proofErr w:type="spellStart"/>
      <w:r w:rsidRPr="00842E73">
        <w:rPr>
          <w:rFonts w:cs="Arial"/>
          <w:i w:val="0"/>
          <w:iCs w:val="0"/>
          <w:color w:val="000000" w:themeColor="text1"/>
          <w:lang w:val="en-IN"/>
        </w:rPr>
        <w:t>modeling</w:t>
      </w:r>
      <w:proofErr w:type="spellEnd"/>
      <w:r w:rsidRPr="00842E73">
        <w:rPr>
          <w:rFonts w:cs="Arial"/>
          <w:i w:val="0"/>
          <w:iCs w:val="0"/>
          <w:color w:val="000000" w:themeColor="text1"/>
          <w:lang w:val="en-IN"/>
        </w:rPr>
        <w:t xml:space="preserve"> customer financial </w:t>
      </w:r>
      <w:proofErr w:type="spellStart"/>
      <w:r w:rsidRPr="00842E73">
        <w:rPr>
          <w:rFonts w:cs="Arial"/>
          <w:i w:val="0"/>
          <w:iCs w:val="0"/>
          <w:color w:val="000000" w:themeColor="text1"/>
          <w:lang w:val="en-IN"/>
        </w:rPr>
        <w:t>behavior</w:t>
      </w:r>
      <w:proofErr w:type="spellEnd"/>
      <w:r w:rsidRPr="00842E73">
        <w:rPr>
          <w:rFonts w:cs="Arial"/>
          <w:i w:val="0"/>
          <w:iCs w:val="0"/>
          <w:color w:val="000000" w:themeColor="text1"/>
          <w:lang w:val="en-IN"/>
        </w:rPr>
        <w:t>. Transparency in model decision-making and limiting over-reliance on sensitive features help protect customer rights. Regular reviews will be built into the deployment process to ensure the model continues to operate fairly and responsibly.</w:t>
      </w:r>
    </w:p>
    <w:p w14:paraId="2D2F0295" w14:textId="2878EFF1" w:rsidR="004B5529" w:rsidRPr="00E31114" w:rsidRDefault="004B5529">
      <w:pPr>
        <w:rPr>
          <w:rFonts w:ascii="Arial" w:hAnsi="Arial" w:cs="Arial"/>
          <w:i w:val="0"/>
          <w:iCs w:val="0"/>
          <w:color w:val="000000" w:themeColor="text1"/>
        </w:rPr>
      </w:pP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EADC4" w14:textId="77777777" w:rsidR="00825F1E" w:rsidRDefault="00825F1E" w:rsidP="00E31114">
      <w:pPr>
        <w:spacing w:after="0" w:line="240" w:lineRule="auto"/>
      </w:pPr>
      <w:r>
        <w:separator/>
      </w:r>
    </w:p>
  </w:endnote>
  <w:endnote w:type="continuationSeparator" w:id="0">
    <w:p w14:paraId="35B58D74" w14:textId="77777777" w:rsidR="00825F1E" w:rsidRDefault="00825F1E"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4ECB4" w14:textId="77777777" w:rsidR="00825F1E" w:rsidRDefault="00825F1E" w:rsidP="00E31114">
      <w:pPr>
        <w:spacing w:after="0" w:line="240" w:lineRule="auto"/>
      </w:pPr>
      <w:r>
        <w:separator/>
      </w:r>
    </w:p>
  </w:footnote>
  <w:footnote w:type="continuationSeparator" w:id="0">
    <w:p w14:paraId="328891B4" w14:textId="77777777" w:rsidR="00825F1E" w:rsidRDefault="00825F1E"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727D5D"/>
    <w:multiLevelType w:val="hybridMultilevel"/>
    <w:tmpl w:val="738E7C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C7540C"/>
    <w:multiLevelType w:val="multilevel"/>
    <w:tmpl w:val="4DA0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35C80"/>
    <w:multiLevelType w:val="multilevel"/>
    <w:tmpl w:val="7AF47652"/>
    <w:lvl w:ilvl="0">
      <w:start w:val="1"/>
      <w:numFmt w:val="bullet"/>
      <w:lvlText w:val=""/>
      <w:lvlJc w:val="left"/>
      <w:pPr>
        <w:tabs>
          <w:tab w:val="num" w:pos="720"/>
        </w:tabs>
        <w:ind w:left="720" w:hanging="363"/>
      </w:pPr>
      <w:rPr>
        <w:rFonts w:ascii="Symbol" w:hAnsi="Symbol" w:hint="default"/>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12" w15:restartNumberingAfterBreak="0">
    <w:nsid w:val="14873E0B"/>
    <w:multiLevelType w:val="hybridMultilevel"/>
    <w:tmpl w:val="31A6F29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C74829"/>
    <w:multiLevelType w:val="multilevel"/>
    <w:tmpl w:val="3F1A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6158C"/>
    <w:multiLevelType w:val="multilevel"/>
    <w:tmpl w:val="865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35FDC"/>
    <w:multiLevelType w:val="hybridMultilevel"/>
    <w:tmpl w:val="C1F2F952"/>
    <w:lvl w:ilvl="0" w:tplc="CC3CB296">
      <w:start w:val="1"/>
      <w:numFmt w:val="bullet"/>
      <w:suff w:val="space"/>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6" w15:restartNumberingAfterBreak="0">
    <w:nsid w:val="2EF65329"/>
    <w:multiLevelType w:val="hybridMultilevel"/>
    <w:tmpl w:val="25DE1F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E52314"/>
    <w:multiLevelType w:val="hybridMultilevel"/>
    <w:tmpl w:val="DFF68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A18DC"/>
    <w:multiLevelType w:val="multilevel"/>
    <w:tmpl w:val="AFF2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D29F2"/>
    <w:multiLevelType w:val="hybridMultilevel"/>
    <w:tmpl w:val="E9E0C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FA3F9E"/>
    <w:multiLevelType w:val="hybridMultilevel"/>
    <w:tmpl w:val="2F621312"/>
    <w:lvl w:ilvl="0" w:tplc="3D98815C">
      <w:start w:val="1"/>
      <w:numFmt w:val="bullet"/>
      <w:lvlText w:val=""/>
      <w:lvlJc w:val="left"/>
      <w:pPr>
        <w:ind w:left="680" w:hanging="34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B4761F"/>
    <w:multiLevelType w:val="multilevel"/>
    <w:tmpl w:val="7AF47652"/>
    <w:lvl w:ilvl="0">
      <w:start w:val="1"/>
      <w:numFmt w:val="bullet"/>
      <w:lvlText w:val=""/>
      <w:lvlJc w:val="left"/>
      <w:pPr>
        <w:tabs>
          <w:tab w:val="num" w:pos="720"/>
        </w:tabs>
        <w:ind w:left="720" w:hanging="363"/>
      </w:pPr>
      <w:rPr>
        <w:rFonts w:ascii="Symbol" w:hAnsi="Symbol" w:hint="default"/>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2" w15:restartNumberingAfterBreak="0">
    <w:nsid w:val="608A4FD6"/>
    <w:multiLevelType w:val="hybridMultilevel"/>
    <w:tmpl w:val="31A6F29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44715"/>
    <w:multiLevelType w:val="multilevel"/>
    <w:tmpl w:val="594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378BB"/>
    <w:multiLevelType w:val="multilevel"/>
    <w:tmpl w:val="C5D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F0983"/>
    <w:multiLevelType w:val="multilevel"/>
    <w:tmpl w:val="2F9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0372C"/>
    <w:multiLevelType w:val="hybridMultilevel"/>
    <w:tmpl w:val="B39284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91450F"/>
    <w:multiLevelType w:val="hybridMultilevel"/>
    <w:tmpl w:val="0F849BC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322657573">
    <w:abstractNumId w:val="10"/>
  </w:num>
  <w:num w:numId="11" w16cid:durableId="229468700">
    <w:abstractNumId w:val="24"/>
  </w:num>
  <w:num w:numId="12" w16cid:durableId="776950813">
    <w:abstractNumId w:val="25"/>
  </w:num>
  <w:num w:numId="13" w16cid:durableId="1769422321">
    <w:abstractNumId w:val="27"/>
  </w:num>
  <w:num w:numId="14" w16cid:durableId="1013189297">
    <w:abstractNumId w:val="22"/>
  </w:num>
  <w:num w:numId="15" w16cid:durableId="1529444868">
    <w:abstractNumId w:val="12"/>
  </w:num>
  <w:num w:numId="16" w16cid:durableId="382102503">
    <w:abstractNumId w:val="17"/>
  </w:num>
  <w:num w:numId="17" w16cid:durableId="1402409668">
    <w:abstractNumId w:val="20"/>
  </w:num>
  <w:num w:numId="18" w16cid:durableId="1330670453">
    <w:abstractNumId w:val="15"/>
  </w:num>
  <w:num w:numId="19" w16cid:durableId="1594778141">
    <w:abstractNumId w:val="11"/>
  </w:num>
  <w:num w:numId="20" w16cid:durableId="885215900">
    <w:abstractNumId w:val="21"/>
  </w:num>
  <w:num w:numId="21" w16cid:durableId="1799567358">
    <w:abstractNumId w:val="19"/>
  </w:num>
  <w:num w:numId="22" w16cid:durableId="162278083">
    <w:abstractNumId w:val="16"/>
  </w:num>
  <w:num w:numId="23" w16cid:durableId="1925456875">
    <w:abstractNumId w:val="18"/>
  </w:num>
  <w:num w:numId="24" w16cid:durableId="379671471">
    <w:abstractNumId w:val="13"/>
  </w:num>
  <w:num w:numId="25" w16cid:durableId="109010352">
    <w:abstractNumId w:val="9"/>
  </w:num>
  <w:num w:numId="26" w16cid:durableId="172766240">
    <w:abstractNumId w:val="26"/>
  </w:num>
  <w:num w:numId="27" w16cid:durableId="1139615500">
    <w:abstractNumId w:val="14"/>
  </w:num>
  <w:num w:numId="28" w16cid:durableId="1654144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5123"/>
    <w:rsid w:val="00170D71"/>
    <w:rsid w:val="0029639D"/>
    <w:rsid w:val="00326F90"/>
    <w:rsid w:val="004B5529"/>
    <w:rsid w:val="0064560A"/>
    <w:rsid w:val="00667721"/>
    <w:rsid w:val="00740157"/>
    <w:rsid w:val="008237CA"/>
    <w:rsid w:val="00825F1E"/>
    <w:rsid w:val="00842E73"/>
    <w:rsid w:val="009917E0"/>
    <w:rsid w:val="009A66D9"/>
    <w:rsid w:val="009C2427"/>
    <w:rsid w:val="00AA1D8D"/>
    <w:rsid w:val="00B47730"/>
    <w:rsid w:val="00CB0664"/>
    <w:rsid w:val="00CF513E"/>
    <w:rsid w:val="00E20BA5"/>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paragraph" w:styleId="NormalWeb">
    <w:name w:val="Normal (Web)"/>
    <w:basedOn w:val="Normal"/>
    <w:uiPriority w:val="99"/>
    <w:semiHidden/>
    <w:unhideWhenUsed/>
    <w:rsid w:val="00842E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3690">
      <w:bodyDiv w:val="1"/>
      <w:marLeft w:val="0"/>
      <w:marRight w:val="0"/>
      <w:marTop w:val="0"/>
      <w:marBottom w:val="0"/>
      <w:divBdr>
        <w:top w:val="none" w:sz="0" w:space="0" w:color="auto"/>
        <w:left w:val="none" w:sz="0" w:space="0" w:color="auto"/>
        <w:bottom w:val="none" w:sz="0" w:space="0" w:color="auto"/>
        <w:right w:val="none" w:sz="0" w:space="0" w:color="auto"/>
      </w:divBdr>
    </w:div>
    <w:div w:id="430974217">
      <w:bodyDiv w:val="1"/>
      <w:marLeft w:val="0"/>
      <w:marRight w:val="0"/>
      <w:marTop w:val="0"/>
      <w:marBottom w:val="0"/>
      <w:divBdr>
        <w:top w:val="none" w:sz="0" w:space="0" w:color="auto"/>
        <w:left w:val="none" w:sz="0" w:space="0" w:color="auto"/>
        <w:bottom w:val="none" w:sz="0" w:space="0" w:color="auto"/>
        <w:right w:val="none" w:sz="0" w:space="0" w:color="auto"/>
      </w:divBdr>
    </w:div>
    <w:div w:id="680082029">
      <w:bodyDiv w:val="1"/>
      <w:marLeft w:val="0"/>
      <w:marRight w:val="0"/>
      <w:marTop w:val="0"/>
      <w:marBottom w:val="0"/>
      <w:divBdr>
        <w:top w:val="none" w:sz="0" w:space="0" w:color="auto"/>
        <w:left w:val="none" w:sz="0" w:space="0" w:color="auto"/>
        <w:bottom w:val="none" w:sz="0" w:space="0" w:color="auto"/>
        <w:right w:val="none" w:sz="0" w:space="0" w:color="auto"/>
      </w:divBdr>
    </w:div>
    <w:div w:id="739599187">
      <w:bodyDiv w:val="1"/>
      <w:marLeft w:val="0"/>
      <w:marRight w:val="0"/>
      <w:marTop w:val="0"/>
      <w:marBottom w:val="0"/>
      <w:divBdr>
        <w:top w:val="none" w:sz="0" w:space="0" w:color="auto"/>
        <w:left w:val="none" w:sz="0" w:space="0" w:color="auto"/>
        <w:bottom w:val="none" w:sz="0" w:space="0" w:color="auto"/>
        <w:right w:val="none" w:sz="0" w:space="0" w:color="auto"/>
      </w:divBdr>
    </w:div>
    <w:div w:id="1210721701">
      <w:bodyDiv w:val="1"/>
      <w:marLeft w:val="0"/>
      <w:marRight w:val="0"/>
      <w:marTop w:val="0"/>
      <w:marBottom w:val="0"/>
      <w:divBdr>
        <w:top w:val="none" w:sz="0" w:space="0" w:color="auto"/>
        <w:left w:val="none" w:sz="0" w:space="0" w:color="auto"/>
        <w:bottom w:val="none" w:sz="0" w:space="0" w:color="auto"/>
        <w:right w:val="none" w:sz="0" w:space="0" w:color="auto"/>
      </w:divBdr>
    </w:div>
    <w:div w:id="1230113698">
      <w:bodyDiv w:val="1"/>
      <w:marLeft w:val="0"/>
      <w:marRight w:val="0"/>
      <w:marTop w:val="0"/>
      <w:marBottom w:val="0"/>
      <w:divBdr>
        <w:top w:val="none" w:sz="0" w:space="0" w:color="auto"/>
        <w:left w:val="none" w:sz="0" w:space="0" w:color="auto"/>
        <w:bottom w:val="none" w:sz="0" w:space="0" w:color="auto"/>
        <w:right w:val="none" w:sz="0" w:space="0" w:color="auto"/>
      </w:divBdr>
    </w:div>
    <w:div w:id="2020814133">
      <w:bodyDiv w:val="1"/>
      <w:marLeft w:val="0"/>
      <w:marRight w:val="0"/>
      <w:marTop w:val="0"/>
      <w:marBottom w:val="0"/>
      <w:divBdr>
        <w:top w:val="none" w:sz="0" w:space="0" w:color="auto"/>
        <w:left w:val="none" w:sz="0" w:space="0" w:color="auto"/>
        <w:bottom w:val="none" w:sz="0" w:space="0" w:color="auto"/>
        <w:right w:val="none" w:sz="0" w:space="0" w:color="auto"/>
      </w:divBdr>
    </w:div>
    <w:div w:id="2054423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Anurag</cp:lastModifiedBy>
  <cp:revision>3</cp:revision>
  <dcterms:created xsi:type="dcterms:W3CDTF">2025-06-10T07:09:00Z</dcterms:created>
  <dcterms:modified xsi:type="dcterms:W3CDTF">2025-06-24T17:33:00Z</dcterms:modified>
  <cp:category/>
</cp:coreProperties>
</file>