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F6" w:rsidRPr="00BD0C88" w:rsidRDefault="00AD4EF6" w:rsidP="00AD4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C88">
        <w:rPr>
          <w:rFonts w:ascii="Times New Roman" w:hAnsi="Times New Roman" w:cs="Times New Roman"/>
          <w:b/>
          <w:sz w:val="28"/>
          <w:szCs w:val="28"/>
        </w:rPr>
        <w:t>ACCEPTANCE OF RATE OF MARKING FEE</w:t>
      </w:r>
    </w:p>
    <w:p w:rsidR="00AD4EF6" w:rsidRDefault="00AD4EF6" w:rsidP="00AD4EF6">
      <w:pPr>
        <w:ind w:right="-7702"/>
        <w:jc w:val="both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We hereby agree to pay marking fee to Bureau of Indian Standards after grant of license to use the</w:t>
      </w:r>
    </w:p>
    <w:p w:rsidR="00E91064" w:rsidRDefault="00AD4EF6" w:rsidP="00AD4EF6">
      <w:pPr>
        <w:ind w:right="-7702"/>
        <w:jc w:val="both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Standard Mark on </w:t>
      </w:r>
      <w:r w:rsidR="00E91064">
        <w:rPr>
          <w:rFonts w:ascii="Times New Roman" w:hAnsi="Times New Roman" w:cs="Times New Roman"/>
          <w:sz w:val="24"/>
          <w:szCs w:val="24"/>
        </w:rPr>
        <w:t>Stationary Storage Type electric</w:t>
      </w:r>
      <w:r w:rsidR="003232F6">
        <w:rPr>
          <w:rFonts w:ascii="Times New Roman" w:hAnsi="Times New Roman" w:cs="Times New Roman"/>
          <w:sz w:val="24"/>
          <w:szCs w:val="24"/>
        </w:rPr>
        <w:t xml:space="preserve"> water heaters</w:t>
      </w:r>
      <w:r w:rsidRPr="00AD4EF6">
        <w:rPr>
          <w:rFonts w:ascii="Times New Roman" w:hAnsi="Times New Roman" w:cs="Times New Roman"/>
          <w:sz w:val="24"/>
          <w:szCs w:val="24"/>
        </w:rPr>
        <w:t xml:space="preserve"> as per IS: </w:t>
      </w:r>
      <w:r w:rsidR="00E91064">
        <w:rPr>
          <w:rFonts w:ascii="Times New Roman" w:hAnsi="Times New Roman" w:cs="Times New Roman"/>
          <w:sz w:val="24"/>
          <w:szCs w:val="24"/>
        </w:rPr>
        <w:t>2082:2018</w:t>
      </w:r>
    </w:p>
    <w:p w:rsidR="00AD4EF6" w:rsidRPr="00AD4EF6" w:rsidRDefault="00AD4EF6" w:rsidP="00AD4EF6">
      <w:pPr>
        <w:ind w:right="-7702"/>
        <w:jc w:val="both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4EF6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the following rates and in the manner stipulated as under:</w:t>
      </w:r>
    </w:p>
    <w:p w:rsidR="00AD4EF6" w:rsidRPr="00AD4EF6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 i) Rate of marking fee: Rs </w:t>
      </w:r>
      <w:r w:rsidR="00D921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E91064">
        <w:rPr>
          <w:rFonts w:ascii="Times New Roman" w:hAnsi="Times New Roman" w:cs="Times New Roman"/>
          <w:sz w:val="24"/>
          <w:szCs w:val="24"/>
        </w:rPr>
        <w:t>6</w:t>
      </w:r>
      <w:r w:rsidR="00D92172">
        <w:rPr>
          <w:rFonts w:ascii="Times New Roman" w:hAnsi="Times New Roman" w:cs="Times New Roman"/>
          <w:sz w:val="24"/>
          <w:szCs w:val="24"/>
        </w:rPr>
        <w:t xml:space="preserve">  </w:t>
      </w:r>
      <w:r w:rsidRPr="00AD4EF6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AD4EF6" w:rsidRPr="00AD4EF6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ii) The marking fee is payable as follows: Rs </w:t>
      </w:r>
      <w:r w:rsidR="00E91064">
        <w:rPr>
          <w:rFonts w:ascii="Times New Roman" w:hAnsi="Times New Roman" w:cs="Times New Roman"/>
          <w:sz w:val="24"/>
          <w:szCs w:val="24"/>
        </w:rPr>
        <w:t>130000</w:t>
      </w:r>
      <w:bookmarkStart w:id="0" w:name="_GoBack"/>
      <w:bookmarkEnd w:id="0"/>
    </w:p>
    <w:p w:rsidR="00AD4EF6" w:rsidRPr="00AD4EF6" w:rsidRDefault="00AD4EF6" w:rsidP="00AD4EF6">
      <w:pPr>
        <w:pStyle w:val="ListParagraph"/>
        <w:numPr>
          <w:ilvl w:val="0"/>
          <w:numId w:val="1"/>
        </w:numPr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Minimum marking fee for one operative year payable in advance which will be carried over to </w:t>
      </w:r>
    </w:p>
    <w:p w:rsidR="00AD4EF6" w:rsidRP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Pr="00AD4EF6">
        <w:rPr>
          <w:rFonts w:ascii="Times New Roman" w:hAnsi="Times New Roman" w:cs="Times New Roman"/>
          <w:sz w:val="24"/>
          <w:szCs w:val="24"/>
        </w:rPr>
        <w:t>ext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renewal(s).</w:t>
      </w:r>
    </w:p>
    <w:p w:rsidR="00AD4EF6" w:rsidRPr="00AD4EF6" w:rsidRDefault="00AD4EF6" w:rsidP="00AD4EF6">
      <w:pPr>
        <w:pStyle w:val="ListParagraph"/>
        <w:numPr>
          <w:ilvl w:val="0"/>
          <w:numId w:val="1"/>
        </w:numPr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Actual marking fee for the first nine months of the operative period calculated on the unit rate on the</w:t>
      </w:r>
    </w:p>
    <w:p w:rsid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Production marked or the minimum fee whichever is higher shall be payable to BIS at the time of the</w:t>
      </w:r>
    </w:p>
    <w:p w:rsid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AD4EF6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renewal of the license. For subsequent renewals, the actual marking fee for 12 months period</w:t>
      </w:r>
    </w:p>
    <w:p w:rsid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Consisting of last three months of previous operative year and the first nine months of the current </w:t>
      </w:r>
    </w:p>
    <w:p w:rsidR="00AD4EF6" w:rsidRP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Operative year or the minimum fee whichever is higher, shall be payable.</w:t>
      </w:r>
    </w:p>
    <w:p w:rsidR="00EF3C40" w:rsidRDefault="00EF3C40"/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AD4EF6" w:rsidRPr="00060C12" w:rsidRDefault="00AD4EF6" w:rsidP="00AD4EF6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AD4EF6" w:rsidRDefault="00AD4EF6"/>
    <w:sectPr w:rsidR="00AD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F315D"/>
    <w:multiLevelType w:val="hybridMultilevel"/>
    <w:tmpl w:val="AEB03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77"/>
    <w:rsid w:val="003232F6"/>
    <w:rsid w:val="009910C2"/>
    <w:rsid w:val="00AD4EF6"/>
    <w:rsid w:val="00D81077"/>
    <w:rsid w:val="00D92172"/>
    <w:rsid w:val="00E91064"/>
    <w:rsid w:val="00E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6</cp:revision>
  <dcterms:created xsi:type="dcterms:W3CDTF">2021-06-01T04:36:00Z</dcterms:created>
  <dcterms:modified xsi:type="dcterms:W3CDTF">2021-08-03T08:03:00Z</dcterms:modified>
</cp:coreProperties>
</file>