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8EAE6" w14:textId="23579C37" w:rsidR="00AC3550" w:rsidRPr="00AC3550" w:rsidRDefault="00AC3550" w:rsidP="00AC3550">
      <w:pPr>
        <w:rPr>
          <w:b/>
          <w:bCs/>
        </w:rPr>
      </w:pPr>
      <w:r w:rsidRPr="00AC3550">
        <w:rPr>
          <w:b/>
          <w:bCs/>
        </w:rPr>
        <w:t>1</w:t>
      </w:r>
      <w:r>
        <w:rPr>
          <w:b/>
          <w:bCs/>
        </w:rPr>
        <w:t xml:space="preserve"> </w:t>
      </w:r>
      <w:r w:rsidRPr="00AC3550">
        <w:rPr>
          <w:b/>
          <w:bCs/>
        </w:rPr>
        <w:t>Introduction</w:t>
      </w:r>
    </w:p>
    <w:p w14:paraId="0F684982" w14:textId="77777777" w:rsidR="00AC3550" w:rsidRPr="00AC3550" w:rsidRDefault="00AC3550" w:rsidP="00AC3550">
      <w:r w:rsidRPr="00AC3550">
        <w:t xml:space="preserve">In contemporary DevOps practices, software reliability relies heavily on packaging consistency and automated lifecycle management. </w:t>
      </w:r>
      <w:r w:rsidRPr="00AC3550">
        <w:rPr>
          <w:b/>
          <w:bCs/>
        </w:rPr>
        <w:t>Containerization</w:t>
      </w:r>
      <w:r w:rsidRPr="00AC3550">
        <w:t xml:space="preserve"> is an OS-level virtualization method used to deploy and run distributed applications without launching an entire virtual machine (VM) for each application. Multiple isolated user-space instances (containers) share the host OS kernel, offering minimal memory overhead and near-instantaneous startup times.</w:t>
      </w:r>
    </w:p>
    <w:p w14:paraId="2ED8AC70" w14:textId="77777777" w:rsidR="00AC3550" w:rsidRPr="00AC3550" w:rsidRDefault="00AC3550" w:rsidP="00AC3550">
      <w:r w:rsidRPr="00AC3550">
        <w:rPr>
          <w:b/>
          <w:bCs/>
        </w:rPr>
        <w:t>Docker</w:t>
      </w:r>
      <w:r w:rsidRPr="00AC3550">
        <w:t xml:space="preserve"> provides the industry-standard developer tooling to package code, runtimes, system tools, and libraries into portable </w:t>
      </w:r>
      <w:r w:rsidRPr="00AC3550">
        <w:rPr>
          <w:b/>
          <w:bCs/>
        </w:rPr>
        <w:t>Docker Images</w:t>
      </w:r>
      <w:r w:rsidRPr="00AC3550">
        <w:t>.</w:t>
      </w:r>
    </w:p>
    <w:p w14:paraId="495BFE9B" w14:textId="77777777" w:rsidR="00AC3550" w:rsidRPr="00AC3550" w:rsidRDefault="00AC3550" w:rsidP="00AC3550">
      <w:r w:rsidRPr="00AC3550">
        <w:t xml:space="preserve">However, in real-world distributed architectures, running standalone containers manually introduces vulnerabilities related to high availability, autoscaling, network routing, and automated self-healing. This is where </w:t>
      </w:r>
      <w:r w:rsidRPr="00AC3550">
        <w:rPr>
          <w:b/>
          <w:bCs/>
        </w:rPr>
        <w:t>Kubernetes (K8s)</w:t>
      </w:r>
      <w:r w:rsidRPr="00AC3550">
        <w:t xml:space="preserve"> operates: it abstracts underlying hardware into an orchestration cluster, managing container scheduling, replicas, rollouts, service discovery, and health checks across computing nodes.</w:t>
      </w:r>
    </w:p>
    <w:p w14:paraId="694369CE" w14:textId="7310ABB1" w:rsidR="00AC3550" w:rsidRPr="00AC3550" w:rsidRDefault="00AC3550" w:rsidP="00AC3550">
      <w:pPr>
        <w:rPr>
          <w:b/>
          <w:bCs/>
        </w:rPr>
      </w:pPr>
      <w:r w:rsidRPr="00AC3550">
        <w:rPr>
          <w:b/>
          <w:bCs/>
        </w:rPr>
        <w:t>2</w:t>
      </w:r>
      <w:r>
        <w:rPr>
          <w:b/>
          <w:bCs/>
        </w:rPr>
        <w:t xml:space="preserve"> </w:t>
      </w:r>
      <w:r w:rsidRPr="00AC3550">
        <w:rPr>
          <w:b/>
          <w:bCs/>
        </w:rPr>
        <w:t>Laboratory Objectives</w:t>
      </w:r>
    </w:p>
    <w:p w14:paraId="5A3EFA72" w14:textId="77777777" w:rsidR="00AC3550" w:rsidRPr="00AC3550" w:rsidRDefault="00AC3550" w:rsidP="00AC3550">
      <w:r w:rsidRPr="00AC3550">
        <w:t>The core technical objectives accomplished in this laboratory experiment are:</w:t>
      </w:r>
    </w:p>
    <w:p w14:paraId="3D1AD5DC" w14:textId="77777777" w:rsidR="00AC3550" w:rsidRPr="00AC3550" w:rsidRDefault="00AC3550" w:rsidP="00AC3550">
      <w:pPr>
        <w:numPr>
          <w:ilvl w:val="0"/>
          <w:numId w:val="1"/>
        </w:numPr>
      </w:pPr>
      <w:r w:rsidRPr="00AC3550">
        <w:rPr>
          <w:b/>
          <w:bCs/>
        </w:rPr>
        <w:t>Container Creation:</w:t>
      </w:r>
      <w:r w:rsidRPr="00AC3550">
        <w:t xml:space="preserve"> To construct an Nginx-backed web application and assemble a deterministic Dockerfile.</w:t>
      </w:r>
    </w:p>
    <w:p w14:paraId="498B28B8" w14:textId="77777777" w:rsidR="00AC3550" w:rsidRPr="00AC3550" w:rsidRDefault="00AC3550" w:rsidP="00AC3550">
      <w:pPr>
        <w:numPr>
          <w:ilvl w:val="0"/>
          <w:numId w:val="1"/>
        </w:numPr>
      </w:pPr>
      <w:r w:rsidRPr="00AC3550">
        <w:rPr>
          <w:b/>
          <w:bCs/>
        </w:rPr>
        <w:t>Image Compilation &amp; Execution:</w:t>
      </w:r>
      <w:r w:rsidRPr="00AC3550">
        <w:t xml:space="preserve"> To build, tag, and verify the container image, running it standalone on host port 8080.</w:t>
      </w:r>
    </w:p>
    <w:p w14:paraId="7AA605D7" w14:textId="77777777" w:rsidR="00AC3550" w:rsidRPr="00AC3550" w:rsidRDefault="00AC3550" w:rsidP="00AC3550">
      <w:pPr>
        <w:numPr>
          <w:ilvl w:val="0"/>
          <w:numId w:val="1"/>
        </w:numPr>
      </w:pPr>
      <w:r w:rsidRPr="00AC3550">
        <w:rPr>
          <w:b/>
          <w:bCs/>
        </w:rPr>
        <w:t>Declarative Manifest Authoring:</w:t>
      </w:r>
      <w:r w:rsidRPr="00AC3550">
        <w:t xml:space="preserve"> To author production-ready Kubernetes YAML manifests for Deployment (specifying desired replica states) and Service (NodePort networking).</w:t>
      </w:r>
    </w:p>
    <w:p w14:paraId="4E3AF1A1" w14:textId="77777777" w:rsidR="00AC3550" w:rsidRPr="00AC3550" w:rsidRDefault="00AC3550" w:rsidP="00AC3550">
      <w:pPr>
        <w:numPr>
          <w:ilvl w:val="0"/>
          <w:numId w:val="1"/>
        </w:numPr>
      </w:pPr>
      <w:r w:rsidRPr="00AC3550">
        <w:rPr>
          <w:b/>
          <w:bCs/>
        </w:rPr>
        <w:t>Cluster Orchestration:</w:t>
      </w:r>
      <w:r w:rsidRPr="00AC3550">
        <w:t xml:space="preserve"> To launch a localized cluster via Minikube and deploy the containerized workload.</w:t>
      </w:r>
    </w:p>
    <w:p w14:paraId="46549650" w14:textId="77777777" w:rsidR="00AC3550" w:rsidRPr="00AC3550" w:rsidRDefault="00AC3550" w:rsidP="00AC3550">
      <w:pPr>
        <w:numPr>
          <w:ilvl w:val="0"/>
          <w:numId w:val="1"/>
        </w:numPr>
      </w:pPr>
      <w:r w:rsidRPr="00AC3550">
        <w:rPr>
          <w:b/>
          <w:bCs/>
        </w:rPr>
        <w:t>Dynamic Horizontal Scaling:</w:t>
      </w:r>
      <w:r w:rsidRPr="00AC3550">
        <w:t xml:space="preserve"> To scale pod instances dynamically from 2 to 4 replicas and evaluate zero-downtime traffic handling.</w:t>
      </w:r>
    </w:p>
    <w:p w14:paraId="36175953" w14:textId="77777777" w:rsidR="00AC3550" w:rsidRPr="00AC3550" w:rsidRDefault="00AC3550" w:rsidP="00AC3550">
      <w:pPr>
        <w:numPr>
          <w:ilvl w:val="0"/>
          <w:numId w:val="1"/>
        </w:numPr>
      </w:pPr>
      <w:r w:rsidRPr="00AC3550">
        <w:rPr>
          <w:b/>
          <w:bCs/>
        </w:rPr>
        <w:t>Observability &amp; Teardown:</w:t>
      </w:r>
      <w:r w:rsidRPr="00AC3550">
        <w:t xml:space="preserve"> To observe pod scheduling, endpoint registration, and cleanly decommission cluster resources.</w:t>
      </w:r>
    </w:p>
    <w:p w14:paraId="38CA8BF6" w14:textId="61978A9A" w:rsidR="00AC3550" w:rsidRPr="00AC3550" w:rsidRDefault="00AC3550" w:rsidP="00AC3550">
      <w:pPr>
        <w:rPr>
          <w:b/>
          <w:bCs/>
        </w:rPr>
      </w:pPr>
      <w:r w:rsidRPr="00AC3550">
        <w:rPr>
          <w:b/>
          <w:bCs/>
        </w:rPr>
        <w:t>3</w:t>
      </w:r>
      <w:r>
        <w:rPr>
          <w:b/>
          <w:bCs/>
        </w:rPr>
        <w:t xml:space="preserve"> </w:t>
      </w:r>
      <w:r w:rsidRPr="00AC3550">
        <w:rPr>
          <w:b/>
          <w:bCs/>
        </w:rPr>
        <w:t>Architecture Diagram &amp; Explanation</w:t>
      </w:r>
    </w:p>
    <w:p w14:paraId="4D6828CB" w14:textId="77777777" w:rsidR="00AC3550" w:rsidRPr="00AC3550" w:rsidRDefault="00AC3550" w:rsidP="00AC3550">
      <w:r w:rsidRPr="00AC3550">
        <w:t>The following architectural diagram illustrates the complete workflow: from initial source code and Docker compilation to declarative scheduling in Kubernetes with NodePort routing.</w:t>
      </w:r>
    </w:p>
    <w:p w14:paraId="43222C9A" w14:textId="3D4DCA4A" w:rsidR="00AC3550" w:rsidRPr="00AC3550" w:rsidRDefault="00AC3550" w:rsidP="00AC3550">
      <w:pPr>
        <w:rPr>
          <w:b/>
          <w:bCs/>
        </w:rPr>
      </w:pPr>
      <w:r w:rsidRPr="00AC3550">
        <w:lastRenderedPageBreak/>
        <w:drawing>
          <wp:inline distT="0" distB="0" distL="0" distR="0" wp14:anchorId="0C7DFDFF" wp14:editId="535302F0">
            <wp:extent cx="5731510" cy="2823845"/>
            <wp:effectExtent l="0" t="0" r="2540" b="0"/>
            <wp:docPr id="34674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49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C3550">
        <w:drawing>
          <wp:inline distT="0" distB="0" distL="0" distR="0" wp14:anchorId="6A9216E7" wp14:editId="23D3AB50">
            <wp:extent cx="5731510" cy="2774950"/>
            <wp:effectExtent l="0" t="0" r="2540" b="6350"/>
            <wp:docPr id="175248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86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br/>
      </w:r>
      <w:r w:rsidRPr="00AC3550">
        <w:rPr>
          <w:b/>
          <w:bCs/>
        </w:rPr>
        <w:t>4</w:t>
      </w:r>
      <w:r>
        <w:rPr>
          <w:b/>
          <w:bCs/>
        </w:rPr>
        <w:t xml:space="preserve"> </w:t>
      </w:r>
      <w:r w:rsidRPr="00AC3550">
        <w:rPr>
          <w:b/>
          <w:bCs/>
        </w:rPr>
        <w:t>Project Folder Structure</w:t>
      </w:r>
    </w:p>
    <w:p w14:paraId="1115FB2C" w14:textId="77777777" w:rsidR="00AC3550" w:rsidRPr="00AC3550" w:rsidRDefault="00AC3550" w:rsidP="00AC3550">
      <w:r w:rsidRPr="00AC3550">
        <w:t>A dedicated working directory named lab2-project/ was initialized with all required artifacts:</w:t>
      </w:r>
    </w:p>
    <w:p w14:paraId="47CCF21A" w14:textId="7C961E8C" w:rsidR="00AC3550" w:rsidRPr="00AC3550" w:rsidRDefault="00AC3550" w:rsidP="00AC3550">
      <w:pPr>
        <w:rPr>
          <w:b/>
          <w:bCs/>
        </w:rPr>
      </w:pPr>
      <w:r w:rsidRPr="00AC3550">
        <w:drawing>
          <wp:inline distT="0" distB="0" distL="0" distR="0" wp14:anchorId="11342723" wp14:editId="18CE309A">
            <wp:extent cx="5585944" cy="1272650"/>
            <wp:effectExtent l="0" t="0" r="0" b="3810"/>
            <wp:docPr id="116847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79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C3550">
        <w:rPr>
          <w:b/>
          <w:bCs/>
        </w:rPr>
        <w:t>5</w:t>
      </w:r>
      <w:r>
        <w:rPr>
          <w:b/>
          <w:bCs/>
        </w:rPr>
        <w:t xml:space="preserve"> </w:t>
      </w:r>
      <w:r w:rsidRPr="00AC3550">
        <w:rPr>
          <w:b/>
          <w:bCs/>
        </w:rPr>
        <w:t>HTML Application Code</w:t>
      </w:r>
    </w:p>
    <w:p w14:paraId="1C70AC82" w14:textId="77777777" w:rsidR="00AC3550" w:rsidRPr="00AC3550" w:rsidRDefault="00AC3550" w:rsidP="00AC3550">
      <w:r w:rsidRPr="00AC3550">
        <w:lastRenderedPageBreak/>
        <w:t>The web application file index.html was developed to display student details, laboratory credentials, and real-time status:</w:t>
      </w:r>
    </w:p>
    <w:p w14:paraId="0427EA15" w14:textId="77777777" w:rsidR="00794554" w:rsidRDefault="00AC3550" w:rsidP="00794554">
      <w:pPr>
        <w:rPr>
          <w:b/>
          <w:bCs/>
        </w:rPr>
      </w:pPr>
      <w:r w:rsidRPr="00AC3550">
        <w:drawing>
          <wp:inline distT="0" distB="0" distL="0" distR="0" wp14:anchorId="2308D43C" wp14:editId="24C2D2A6">
            <wp:extent cx="5143946" cy="5524979"/>
            <wp:effectExtent l="0" t="0" r="0" b="0"/>
            <wp:docPr id="140384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48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D6BD21A" w14:textId="77777777" w:rsidR="00794554" w:rsidRDefault="00794554" w:rsidP="00794554">
      <w:pPr>
        <w:rPr>
          <w:b/>
          <w:bCs/>
        </w:rPr>
      </w:pPr>
    </w:p>
    <w:p w14:paraId="48E6847E" w14:textId="77777777" w:rsidR="00794554" w:rsidRDefault="00794554" w:rsidP="00794554">
      <w:pPr>
        <w:rPr>
          <w:b/>
          <w:bCs/>
        </w:rPr>
      </w:pPr>
    </w:p>
    <w:p w14:paraId="404175B9" w14:textId="4C67E5C5" w:rsidR="00794554" w:rsidRPr="00794554" w:rsidRDefault="00794554" w:rsidP="00794554">
      <w:pPr>
        <w:rPr>
          <w:b/>
          <w:bCs/>
        </w:rPr>
      </w:pPr>
      <w:r w:rsidRPr="00794554">
        <w:rPr>
          <w:b/>
          <w:bCs/>
        </w:rPr>
        <w:t>Build Docker Image</w:t>
      </w:r>
    </w:p>
    <w:p w14:paraId="2A4DFE3E" w14:textId="77777777" w:rsidR="00794554" w:rsidRPr="00794554" w:rsidRDefault="00794554" w:rsidP="00794554">
      <w:r w:rsidRPr="00794554">
        <w:t>The image was assembled using the Docker CLI build subsystem:</w:t>
      </w:r>
    </w:p>
    <w:p w14:paraId="4E321E2D" w14:textId="77777777" w:rsidR="00794554" w:rsidRPr="00794554" w:rsidRDefault="00794554" w:rsidP="00794554">
      <w:pPr>
        <w:rPr>
          <w:b/>
          <w:bCs/>
        </w:rPr>
      </w:pPr>
      <w:r w:rsidRPr="00794554">
        <w:lastRenderedPageBreak/>
        <w:drawing>
          <wp:inline distT="0" distB="0" distL="0" distR="0" wp14:anchorId="38EF7A5F" wp14:editId="56365E62">
            <wp:extent cx="5624047" cy="2720576"/>
            <wp:effectExtent l="0" t="0" r="0" b="3810"/>
            <wp:docPr id="93667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75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94554">
        <w:rPr>
          <w:b/>
          <w:bCs/>
        </w:rPr>
        <w:br/>
        <w:t>Run Docker Container</w:t>
      </w:r>
    </w:p>
    <w:p w14:paraId="259E5210" w14:textId="00677323" w:rsidR="00794554" w:rsidRPr="00794554" w:rsidRDefault="00794554" w:rsidP="00794554">
      <w:pPr>
        <w:rPr>
          <w:b/>
          <w:bCs/>
        </w:rPr>
      </w:pPr>
      <w:r w:rsidRPr="00794554">
        <w:rPr>
          <w:b/>
          <w:bCs/>
        </w:rPr>
        <w:drawing>
          <wp:inline distT="0" distB="0" distL="0" distR="0" wp14:anchorId="1BB8A4D0" wp14:editId="159781A7">
            <wp:extent cx="5387807" cy="548688"/>
            <wp:effectExtent l="0" t="0" r="3810" b="3810"/>
            <wp:docPr id="118473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30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31F1BCA3" w14:textId="77777777" w:rsidR="00794554" w:rsidRPr="00794554" w:rsidRDefault="00794554" w:rsidP="00794554">
      <w:pPr>
        <w:rPr>
          <w:b/>
          <w:bCs/>
        </w:rPr>
      </w:pPr>
      <w:r w:rsidRPr="00794554">
        <w:rPr>
          <w:b/>
          <w:bCs/>
        </w:rPr>
        <w:br/>
        <w:t>Open Application in Browser</w:t>
      </w:r>
    </w:p>
    <w:p w14:paraId="0B3B7360" w14:textId="7D30A404" w:rsidR="00E96083" w:rsidRDefault="00794554">
      <w:r w:rsidRPr="00794554">
        <w:drawing>
          <wp:inline distT="0" distB="0" distL="0" distR="0" wp14:anchorId="4E11215E" wp14:editId="198ADE8B">
            <wp:extent cx="5731510" cy="2023110"/>
            <wp:effectExtent l="0" t="0" r="2540" b="0"/>
            <wp:docPr id="52512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24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B3893"/>
    <w:multiLevelType w:val="multilevel"/>
    <w:tmpl w:val="586C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57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B69"/>
    <w:rsid w:val="00382CFA"/>
    <w:rsid w:val="003B40BE"/>
    <w:rsid w:val="00794554"/>
    <w:rsid w:val="00AC3550"/>
    <w:rsid w:val="00C57B69"/>
    <w:rsid w:val="00E9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36F0A"/>
  <w15:chartTrackingRefBased/>
  <w15:docId w15:val="{619BD41C-A204-446C-83EB-2B2F387B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Pandey</dc:creator>
  <cp:keywords/>
  <dc:description/>
  <cp:lastModifiedBy>Shiva Pandey</cp:lastModifiedBy>
  <cp:revision>2</cp:revision>
  <dcterms:created xsi:type="dcterms:W3CDTF">2026-09-25T17:53:00Z</dcterms:created>
  <dcterms:modified xsi:type="dcterms:W3CDTF">2026-09-25T18:09:00Z</dcterms:modified>
</cp:coreProperties>
</file>