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NutriFlavorOS – System Ideation &amp; Architecture</w:t>
      </w:r>
    </w:p>
    <w:p>
      <w:r>
        <w:t>NutriFlavorOS is an AI-driven operating system for food, which integrates personalized nutrition, molecular flavor chemistry, and behavioral variety management. The goal is to generate daily and weekly meal plans that are simultaneously health-aligned, taste-aligned, and variety-optimized while leveraging RecipeDB and FlavorDB as core data sources.</w:t>
      </w:r>
    </w:p>
    <w:p>
      <w:pPr>
        <w:pStyle w:val="Heading2"/>
      </w:pPr>
      <w:r>
        <w:t>1. Problem Statement</w:t>
      </w:r>
    </w:p>
    <w:p>
      <w:r>
        <w:t>Most diet applications focus on calories or macronutrients in isolation. They rarely consider the detailed health markers of the user, and almost never understand flavor on a chemical level. As a result, users either end up with restrictive, boring diets or abandon them quickly because they conflict with their taste preferences or social context. NutriFlavorOS addresses this by modelling three pillars at once: health, taste, and variety.</w:t>
      </w:r>
    </w:p>
    <w:p>
      <w:pPr>
        <w:pStyle w:val="Heading2"/>
      </w:pPr>
      <w:r>
        <w:t>2. High-Level Goals</w:t>
      </w:r>
    </w:p>
    <w:p>
      <w:r>
        <w:t>NutriFlavorOS optimizes three global objectives:</w:t>
        <w:br/>
      </w:r>
    </w:p>
    <w:p>
      <w:pPr>
        <w:pStyle w:val="ListNumber"/>
      </w:pPr>
      <w:r>
        <w:t>Health Alignment – match meals to biometrics, lab markers, and medical constraints.</w:t>
      </w:r>
    </w:p>
    <w:p>
      <w:pPr>
        <w:pStyle w:val="ListNumber"/>
      </w:pPr>
      <w:r>
        <w:t>Taste Alignment – respect flavor preferences, textures, and cuisines using molecular flavor analysis from FlavorDB.</w:t>
      </w:r>
    </w:p>
    <w:p>
      <w:pPr>
        <w:pStyle w:val="ListNumber"/>
      </w:pPr>
      <w:r>
        <w:t>Variety Optimization – avoid repetition of recipes, ingredients, and flavor families while rotating nutrient sources.</w:t>
      </w:r>
    </w:p>
    <w:p>
      <w:pPr>
        <w:pStyle w:val="Heading2"/>
      </w:pPr>
      <w:r>
        <w:t>3. System Modules and Data Flow</w:t>
      </w:r>
    </w:p>
    <w:p>
      <w:r>
        <w:t>The architecture is decomposed into six major modules. The attached SVG diagram visualizes the full flow from raw user inputs through the decision engines to the final meal plans.</w:t>
      </w:r>
    </w:p>
    <w:p>
      <w:pPr>
        <w:pStyle w:val="Heading3"/>
      </w:pPr>
      <w:r>
        <w:t>3.1 User Inputs Layer</w:t>
      </w:r>
    </w:p>
    <w:p>
      <w:r>
        <w:t>The user inputs layer collects rich information about the individual. Inputs are grouped into five categories:</w:t>
        <w:br/>
        <w:t>• Biometrics: weight, height, age, sex.</w:t>
        <w:br/>
        <w:t>• Body composition: body fat percentage, muscle mass, bone mass, total body water.</w:t>
        <w:br/>
        <w:t>• Laboratory and clinical markers: red blood cell (RBC) count, platelet count, hemoglobin, vitamin levels (B12, D3, A, K2, C), minerals (iron, calcium, magnesium, zinc, selenium), fasting glucose, lipid profile where available.</w:t>
        <w:br/>
        <w:t>• Lifestyle and goals: occupation (sedentary vs active), exercise frequency, sleep quality, stress level, and primary objectives such as fat loss, muscle gain, metabolic repair, or performance improvement.</w:t>
        <w:br/>
        <w:t>• Taste and cultural context: liked and disliked ingredients, cuisines, textures, spice tolerance, allergies, cultural or religious constraints (vegetarian, vegan, Jain, halal), and eating schedule preferences (e.g., intermittent fasting windows).</w:t>
      </w:r>
    </w:p>
    <w:p>
      <w:r>
        <w:t>All raw inputs are validated, normalized and stored as a structured user profile which will be reused for longitudinal optimization and analytics.</w:t>
      </w:r>
    </w:p>
    <w:p>
      <w:pPr>
        <w:pStyle w:val="Heading3"/>
      </w:pPr>
      <w:r>
        <w:t>3.2 Health &amp; Biomarker Engine</w:t>
      </w:r>
    </w:p>
    <w:p>
      <w:r>
        <w:t>This engine transforms the user profile into a quantitative health objective vector. It implements nutritional science logic: energy expenditure estimation (e.g., Mifflin–St Jeor or Harris–Benedict formulas), activity multipliers, and medical constraints. The main outputs are:</w:t>
        <w:br/>
        <w:t>• Daily calorie target.</w:t>
        <w:br/>
        <w:t>• Daily macronutrient distribution (protein, carbohydrates, fats, fiber), including variants for low-carb, high-protein, or balanced profiles as required.</w:t>
        <w:br/>
        <w:t>• Daily micronutrient targets (30+ vitamins and minerals) based on recommended intakes adjusted for deficiencies indicated by lab markers.</w:t>
        <w:br/>
        <w:t>• Constraint flags such as maximum sodium and sugar for hypertension or diabetes, and upper limits on certain minerals for kidney disease.</w:t>
        <w:br/>
        <w:t>• A health score function which evaluates how well a candidate meal plan satisfies all energy, macro, micro and medical objectives.</w:t>
      </w:r>
    </w:p>
    <w:p>
      <w:r>
        <w:t>The health objective vector is then passed downstream to the Recipe &amp; Nutrition Engine. In the SVG this is represented by the arrow from the Health &amp; Biomarker Engine box to the Recipe &amp; Nutrition Engine box.</w:t>
      </w:r>
    </w:p>
    <w:p>
      <w:pPr>
        <w:pStyle w:val="Heading3"/>
      </w:pPr>
      <w:r>
        <w:t>3.3 Taste Preference Engine (Flavor Genome)</w:t>
      </w:r>
    </w:p>
    <w:p>
      <w:r>
        <w:t>Taste preference modelling is where FlavorDB is leveraged in depth. The system observes which ingredients and recipes the user enjoys and queries FlavorDB to retrieve their chemical descriptors: flavor profiles, functional groups, aroma threshold values, number of aromatic rings, AlogP, surface area, and other descriptors. From these features a numerical embedding – the 'Flavor Genome' – is constructed for the user.</w:t>
      </w:r>
    </w:p>
    <w:p>
      <w:r>
        <w:t>This embedding captures patterns such as:</w:t>
        <w:br/>
        <w:t>• Preference for citrus-like esters versus smoky phenolic compounds.</w:t>
        <w:br/>
        <w:t>• Sensitivity to bitter alkaloids.</w:t>
        <w:br/>
        <w:t>• Whether the user favors warm spices (cinnamon, cardamom, clove) with shared aromatic ring structures.</w:t>
        <w:br/>
        <w:t>• Preference for high-umami ingredients with specific nitrogen-containing functional groups.</w:t>
        <w:br/>
        <w:t>The engine also incorporates texture and temperature preferences (crunchy vs creamy, hot vs cold) even though these are not purely chemical. Together, this produces a hedonic prediction model which scores any candidate recipe for expected enjoyment.</w:t>
      </w:r>
    </w:p>
    <w:p>
      <w:r>
        <w:t>The Flavor Genome vector is fed both to the Recipe &amp; Nutrition Engine and to the Molecular Flavor Pairing Engine, as shown by the arrows from the Taste Preference Engine in the SVG.</w:t>
      </w:r>
    </w:p>
    <w:p>
      <w:pPr>
        <w:pStyle w:val="Heading3"/>
      </w:pPr>
      <w:r>
        <w:t>3.4 Recipe &amp; Nutrition Engine (RecipeDB Integration)</w:t>
      </w:r>
    </w:p>
    <w:p>
      <w:r>
        <w:t>This module acts as the bridge between the objectives (health and taste) and the discrete set of possible meals in RecipeDB. For each meal slot in a planning horizon (e.g., 7 days × 3–4 meals per day), the engine:</w:t>
        <w:br/>
        <w:t>1. Queries RecipeDB with filters on cuisine, diet type, and high-level nutrient ranges.</w:t>
        <w:br/>
        <w:t>2. Retrieves for each candidate recipe its ingredients, macronutrient breakdown, micronutrient profile, and caloric value using endpoints such as recipesinfo, nutritioninfo, and micronutritioninfo.</w:t>
        <w:br/>
        <w:t>3. Applies cultural and medical constraints (e.g., vegetarian only, low sodium, no peanuts).</w:t>
        <w:br/>
        <w:t>4. Calculates a health satisfaction score based on how well the recipe contributes to filling the daily macro- and micronutrient budget.</w:t>
        <w:br/>
        <w:t>5. Merges this with the hedonic score from the Flavor Genome, creating a combined utility score per recipe.</w:t>
        <w:br/>
        <w:t>6. Optionally rewrites recipes: substitutions are proposed using the Molecular Flavor Pairing Engine to replace problematic ingredients (allergens, high-sodium items) with chemically and culinarily coherent alternatives while re-evaluating the health scores.</w:t>
      </w:r>
    </w:p>
    <w:p>
      <w:r>
        <w:t>The output of this engine is a ranked list of recipe candidates per meal slot, each annotated with nutrition and taste scores plus a vector representation suitable for subsequent optimization.</w:t>
      </w:r>
    </w:p>
    <w:p>
      <w:pPr>
        <w:pStyle w:val="Heading3"/>
      </w:pPr>
      <w:r>
        <w:t>3.5 Molecular Flavor Pairing Engine</w:t>
      </w:r>
    </w:p>
    <w:p>
      <w:r>
        <w:t>This engine builds a graph of ingredients where edges represent molecular flavor similarity or complementarity. Using FlavorDB descriptors such as number of aromatic rings, surface area, AlogP, rotatable bonds, and functional groups, the system computes similarity metrics and constructs clusters of ingredients that share or complement flavor chemistry.</w:t>
      </w:r>
    </w:p>
    <w:p>
      <w:r>
        <w:t>Applications of this engine include:</w:t>
        <w:br/>
        <w:t>• Suggesting unexpected but chemically coherent pairings (e.g., chocolate with blue cheese, strawberry with mushroom).</w:t>
        <w:br/>
        <w:t>• Generating substitutes when an ingredient is unavailable or unsuitable due to diet.</w:t>
        <w:br/>
        <w:t>• Designing novel recipes or enhancing existing ones with secondary flavor notes.</w:t>
        <w:br/>
        <w:t>The Molecular Flavor Pairing Engine informs both the recipe rewriting process and the final meal generator, which is why it connects to multiple boxes in the SVG diagram.</w:t>
      </w:r>
    </w:p>
    <w:p>
      <w:pPr>
        <w:pStyle w:val="Heading3"/>
      </w:pPr>
      <w:r>
        <w:t>3.6 Variety &amp; Rotation Optimizer</w:t>
      </w:r>
    </w:p>
    <w:p>
      <w:r>
        <w:t>Diet adherence is often limited by monotony. The Variety &amp; Rotation Optimizer introduces a formal notion of 'dietary entropy'. It maintains histories of ingredients, cuisines, flavor families, and cooking methods used in previous plans. For a new planning horizon, it enforces rules such as:</w:t>
        <w:br/>
        <w:t>• A given recipe cannot be repeated within X days.</w:t>
        <w:br/>
        <w:t>• Core ingredients are not used more than N times per week.</w:t>
        <w:br/>
        <w:t>• Cuisines are rotated to ensure global variety.</w:t>
        <w:br/>
        <w:t>• Micronutrient sources (e.g., plant vs animal iron) are alternated.</w:t>
        <w:br/>
        <w:t>• Preparation methods (boiled, grilled, steamed, sautéed, raw) are diversified.</w:t>
      </w:r>
    </w:p>
    <w:p>
      <w:r>
        <w:t>The optimizer outputs penalties or bonuses which modify the combined health+taste utility of recipes, favoring meal plans that achieve high entropy without violating health constraints.</w:t>
      </w:r>
    </w:p>
    <w:p>
      <w:pPr>
        <w:pStyle w:val="Heading3"/>
      </w:pPr>
      <w:r>
        <w:t>3.7 Daily &amp; Weekly Plan Generator</w:t>
      </w:r>
    </w:p>
    <w:p>
      <w:r>
        <w:t>The final module assembles concrete meal plans. It solves an optimization problem where the decision variables are recipe selections and optional substitutions for each meal slot. The objective function maximizes a weighted combination of health score, taste score, and variety score subject to:</w:t>
        <w:br/>
        <w:t>• Daily calorie and macronutrient equality constraints.</w:t>
        <w:br/>
        <w:t>• Daily and weekly micronutrient minimums.</w:t>
        <w:br/>
        <w:t>• Constraint-specific ceilings for sodium, sugar, saturated fat, etc.</w:t>
        <w:br/>
        <w:t>• Variety rules from the optimizer.</w:t>
        <w:br/>
        <w:t>• User-defined practical limits such as cooking time or maximum number of unique ingredients.</w:t>
      </w:r>
    </w:p>
    <w:p>
      <w:r>
        <w:t>The resulting plan is rendered as:</w:t>
        <w:br/>
        <w:t>• Daily breakdown – breakfast, lunch, dinner, snacks, hydration.</w:t>
        <w:br/>
        <w:t>• Shopping list grouped by store section and shelf life.</w:t>
        <w:br/>
        <w:t>• Cooking timelines and batching suggestions.</w:t>
        <w:br/>
        <w:t>• Visual indicators such as health alignment %, flavor genome match %, and variety index.</w:t>
      </w:r>
    </w:p>
    <w:p>
      <w:pPr>
        <w:pStyle w:val="Heading2"/>
      </w:pPr>
      <w:r>
        <w:t>4. Feedback Loop and Learning</w:t>
      </w:r>
    </w:p>
    <w:p>
      <w:r>
        <w:t>After using the system, the user can rate individual meals on taste, satiety, and practicality, and can log adherence (whether they actually ate the proposed meal). These feedback signals flow back to both the Health &amp; Biomarker Engine (by updating weight and symptom trends) and the Taste Preference Engine (by refining the Flavor Genome). Over time the system becomes more personalized, moving towards an optimal, sustainable eating pattern for each person.</w:t>
      </w:r>
    </w:p>
    <w:p>
      <w:pPr>
        <w:pStyle w:val="Heading2"/>
      </w:pPr>
      <w:r>
        <w:t>5. Implementation Notes for a Hackathon</w:t>
      </w:r>
    </w:p>
    <w:p>
      <w:r>
        <w:t>For a 24-hour hackathon prototype, the following scope is realistic:</w:t>
        <w:br/>
        <w:t>• Implement a minimal health engine (calories, protein, a few micronutrients like iron, B12, D3).</w:t>
        <w:br/>
        <w:t>• Build a simple Flavor Genome model using a subset of FlavorDB descriptors.</w:t>
        <w:br/>
        <w:t>• Query RecipeDB for a limited number of cuisines and diet types.</w:t>
        <w:br/>
        <w:t>• Implement a greedy or heuristic meal selection algorithm rather than a full optimizer.</w:t>
        <w:br/>
        <w:t>• Build a web UI where users input basic metrics, like/dislike some ingredients, and receive a 1-day or 3-day plan with visible health/taste/variety scores.</w:t>
        <w:br/>
        <w:t>The full architecture in this document can guide future expansion into a research-grade system.</w:t>
      </w:r>
    </w:p>
    <w:p>
      <w:pPr>
        <w:pStyle w:val="Heading2"/>
      </w:pPr>
      <w:r>
        <w:t>6. Diagram Reference</w:t>
      </w:r>
    </w:p>
    <w:p>
      <w:r>
        <w:t>The accompanying SVG file (NutriFlavorOS_flow.svg) visualizes the architecture. Rectangular nodes represent modules, while arrows represent data flow. The dashed feedback arrow from the Daily &amp; Weekly Plan Generator back to the User Inputs layer encodes the iterative learning loop based on user ratings and adherence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