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96DD9" w14:textId="77777777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70A7DF64" w14:textId="211556AB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4"/>
          <w:szCs w:val="24"/>
        </w:rPr>
        <w:t>Address: Bhagya Nagar, Belagavi, Karnataka 590001</w:t>
      </w:r>
    </w:p>
    <w:p w14:paraId="7331FD0E" w14:textId="77777777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2)Landmark</w:t>
      </w:r>
    </w:p>
    <w:p w14:paraId="5FC5FA7E" w14:textId="4AAA908C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Adjacent to Belagavi City Corporation Office</w:t>
      </w:r>
    </w:p>
    <w:p w14:paraId="4927B014" w14:textId="77777777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129AD638" w14:textId="0C782E11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Indoor auditorium suitable for official and community events</w:t>
      </w:r>
    </w:p>
    <w:p w14:paraId="5918EBD9" w14:textId="798C0888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Basic stage setup with lighting and sound system</w:t>
      </w:r>
    </w:p>
    <w:p w14:paraId="2C1CC4F1" w14:textId="0C3038C1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Seating capacity for approximately 300 guests</w:t>
      </w:r>
    </w:p>
    <w:p w14:paraId="66BC149C" w14:textId="30FDF498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Limited parking available within the premises</w:t>
      </w:r>
    </w:p>
    <w:p w14:paraId="586F9450" w14:textId="77777777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4B99B3A1" w14:textId="199D32B4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Located in the city center with easy access to public transportation</w:t>
      </w:r>
    </w:p>
    <w:p w14:paraId="628CF6E9" w14:textId="77777777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5)Food Services</w:t>
      </w:r>
      <w:r w:rsidRPr="00D97E03">
        <w:rPr>
          <w:rFonts w:ascii="Times New Roman" w:hAnsi="Times New Roman" w:cs="Times New Roman"/>
          <w:sz w:val="28"/>
          <w:szCs w:val="28"/>
        </w:rPr>
        <w:t>:</w:t>
      </w:r>
    </w:p>
    <w:p w14:paraId="54E9372A" w14:textId="3EAEE1CE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Cuisine: Typically vegetarian; depends on event requirements</w:t>
      </w:r>
    </w:p>
    <w:p w14:paraId="11F61D07" w14:textId="56198170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Catering: External vendors allowed upon prior approval</w:t>
      </w:r>
    </w:p>
    <w:p w14:paraId="29C4560F" w14:textId="434E32DC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6)Room Availability:</w:t>
      </w:r>
    </w:p>
    <w:p w14:paraId="6C263FFC" w14:textId="2B878B38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Guest Rooms: Not available</w:t>
      </w:r>
    </w:p>
    <w:p w14:paraId="12718BC7" w14:textId="09F49B8B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Dressing Rooms: Available upon request</w:t>
      </w:r>
    </w:p>
    <w:p w14:paraId="01507D08" w14:textId="77777777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Pr="00D97E03">
        <w:rPr>
          <w:rFonts w:ascii="Times New Roman" w:hAnsi="Times New Roman" w:cs="Times New Roman"/>
          <w:b/>
          <w:bCs/>
          <w:sz w:val="28"/>
          <w:szCs w:val="28"/>
        </w:rPr>
        <w:t xml:space="preserve">Hall Pricing: </w:t>
      </w:r>
    </w:p>
    <w:p w14:paraId="290C140E" w14:textId="6878E75B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₹40,000 depending on event type and duration</w:t>
      </w:r>
    </w:p>
    <w:p w14:paraId="4F6A30DB" w14:textId="30961414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D97E03">
        <w:rPr>
          <w:rFonts w:ascii="Times New Roman" w:hAnsi="Times New Roman" w:cs="Times New Roman"/>
          <w:b/>
          <w:bCs/>
          <w:sz w:val="28"/>
          <w:szCs w:val="28"/>
        </w:rPr>
        <w:t>)Extra Features:</w:t>
      </w:r>
    </w:p>
    <w:p w14:paraId="37E11E3F" w14:textId="07FFDFD1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Suitable for civic meetings, cultural programs, and small gatherings</w:t>
      </w:r>
    </w:p>
    <w:p w14:paraId="525224D0" w14:textId="7E3A10DD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Basic amenities provided; additional services may require external arrangements</w:t>
      </w:r>
    </w:p>
    <w:p w14:paraId="5715FE7B" w14:textId="01D0A41B" w:rsid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97E03">
        <w:rPr>
          <w:rFonts w:ascii="Times New Roman" w:hAnsi="Times New Roman" w:cs="Times New Roman"/>
          <w:b/>
          <w:bCs/>
          <w:sz w:val="28"/>
          <w:szCs w:val="28"/>
        </w:rPr>
        <w:t>)Event Types Supported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45B15CE" w14:textId="4190478F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 xml:space="preserve">Birthday,Ring Ceremoney,Half Saree,Baby Shower </w:t>
      </w:r>
    </w:p>
    <w:p w14:paraId="25605C4D" w14:textId="16DAF1BF" w:rsidR="00D97E03" w:rsidRPr="00D97E03" w:rsidRDefault="00D97E03" w:rsidP="00D97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E0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97E03">
        <w:rPr>
          <w:rFonts w:ascii="Times New Roman" w:hAnsi="Times New Roman" w:cs="Times New Roman"/>
          <w:b/>
          <w:bCs/>
          <w:sz w:val="28"/>
          <w:szCs w:val="28"/>
        </w:rPr>
        <w:t>)Booking Policies:</w:t>
      </w:r>
    </w:p>
    <w:p w14:paraId="7CC1AEFD" w14:textId="44E5059E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D97E03">
        <w:rPr>
          <w:rFonts w:ascii="Times New Roman" w:hAnsi="Times New Roman" w:cs="Times New Roman"/>
          <w:sz w:val="28"/>
          <w:szCs w:val="28"/>
        </w:rPr>
        <w:t>dvance booking required with 50% payment</w:t>
      </w:r>
    </w:p>
    <w:p w14:paraId="2D6328E1" w14:textId="14A5FA7B" w:rsidR="00D97E03" w:rsidRPr="00D97E03" w:rsidRDefault="00D97E03" w:rsidP="00D97E03">
      <w:pPr>
        <w:rPr>
          <w:rFonts w:ascii="Times New Roman" w:hAnsi="Times New Roman" w:cs="Times New Roman"/>
          <w:sz w:val="28"/>
          <w:szCs w:val="28"/>
        </w:rPr>
      </w:pPr>
      <w:r w:rsidRPr="00D97E03">
        <w:rPr>
          <w:rFonts w:ascii="Times New Roman" w:hAnsi="Times New Roman" w:cs="Times New Roman"/>
          <w:sz w:val="28"/>
          <w:szCs w:val="28"/>
        </w:rPr>
        <w:t>Cancellation policy: Refund subject to terms and conditions</w:t>
      </w:r>
    </w:p>
    <w:p w14:paraId="3EE4CE66" w14:textId="77777777" w:rsidR="00835C6C" w:rsidRPr="00D97E03" w:rsidRDefault="00835C6C">
      <w:pPr>
        <w:rPr>
          <w:rFonts w:ascii="Times New Roman" w:hAnsi="Times New Roman" w:cs="Times New Roman"/>
          <w:sz w:val="28"/>
          <w:szCs w:val="28"/>
        </w:rPr>
      </w:pPr>
    </w:p>
    <w:sectPr w:rsidR="00835C6C" w:rsidRPr="00D9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7C"/>
    <w:rsid w:val="006146FE"/>
    <w:rsid w:val="006D1F3B"/>
    <w:rsid w:val="0077630C"/>
    <w:rsid w:val="00835C6C"/>
    <w:rsid w:val="00CE227C"/>
    <w:rsid w:val="00D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989"/>
  <w15:chartTrackingRefBased/>
  <w15:docId w15:val="{CEE8F096-EB9B-4A15-A749-D4BB6EFF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03"/>
  </w:style>
  <w:style w:type="paragraph" w:styleId="Heading1">
    <w:name w:val="heading 1"/>
    <w:basedOn w:val="Normal"/>
    <w:next w:val="Normal"/>
    <w:link w:val="Heading1Char"/>
    <w:uiPriority w:val="9"/>
    <w:qFormat/>
    <w:rsid w:val="00CE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2025-06-02T16:11:00Z</dcterms:created>
  <dcterms:modified xsi:type="dcterms:W3CDTF">2025-06-02T16:14:00Z</dcterms:modified>
</cp:coreProperties>
</file>