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5E1A0" w14:textId="77777777" w:rsidR="00DD24C9" w:rsidRPr="00DD24C9" w:rsidRDefault="00DD24C9" w:rsidP="00DD24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4C9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490DC1E4" w14:textId="41D49743" w:rsidR="00DD24C9" w:rsidRPr="00DD24C9" w:rsidRDefault="00DD24C9" w:rsidP="00DD24C9">
      <w:pPr>
        <w:rPr>
          <w:rFonts w:ascii="Times New Roman" w:hAnsi="Times New Roman" w:cs="Times New Roman"/>
          <w:sz w:val="24"/>
          <w:szCs w:val="24"/>
        </w:rPr>
      </w:pPr>
      <w:r w:rsidRPr="00DD24C9">
        <w:rPr>
          <w:rFonts w:ascii="Times New Roman" w:hAnsi="Times New Roman" w:cs="Times New Roman"/>
          <w:sz w:val="24"/>
          <w:szCs w:val="24"/>
        </w:rPr>
        <w:t>Address: Main city Belagavi, Karnataka 590019</w:t>
      </w:r>
    </w:p>
    <w:p w14:paraId="2FD430F4" w14:textId="77777777" w:rsidR="00DD24C9" w:rsidRPr="00DD24C9" w:rsidRDefault="00DD24C9" w:rsidP="00DD24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4C9">
        <w:rPr>
          <w:rFonts w:ascii="Times New Roman" w:hAnsi="Times New Roman" w:cs="Times New Roman"/>
          <w:b/>
          <w:bCs/>
          <w:sz w:val="28"/>
          <w:szCs w:val="28"/>
        </w:rPr>
        <w:t>2)Landmark:</w:t>
      </w:r>
    </w:p>
    <w:p w14:paraId="7A66D468" w14:textId="13BBCA6C" w:rsidR="00DD24C9" w:rsidRPr="00DD24C9" w:rsidRDefault="00DD24C9" w:rsidP="00DD24C9">
      <w:pPr>
        <w:rPr>
          <w:rFonts w:ascii="Times New Roman" w:hAnsi="Times New Roman" w:cs="Times New Roman"/>
          <w:sz w:val="24"/>
          <w:szCs w:val="24"/>
        </w:rPr>
      </w:pPr>
      <w:r w:rsidRPr="00DD24C9">
        <w:rPr>
          <w:rFonts w:ascii="Times New Roman" w:hAnsi="Times New Roman" w:cs="Times New Roman"/>
          <w:sz w:val="24"/>
          <w:szCs w:val="24"/>
        </w:rPr>
        <w:t>Opposite BUDA Office and near Rani Chennamma Circle</w:t>
      </w:r>
    </w:p>
    <w:p w14:paraId="55EF9CD4" w14:textId="77777777" w:rsidR="00DD24C9" w:rsidRPr="00DD24C9" w:rsidRDefault="00DD24C9" w:rsidP="00DD24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4C9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64606561" w14:textId="265145FC" w:rsidR="00DD24C9" w:rsidRPr="00DD24C9" w:rsidRDefault="00DD24C9" w:rsidP="00DD24C9">
      <w:pPr>
        <w:rPr>
          <w:rFonts w:ascii="Times New Roman" w:hAnsi="Times New Roman" w:cs="Times New Roman"/>
          <w:sz w:val="24"/>
          <w:szCs w:val="24"/>
        </w:rPr>
      </w:pPr>
      <w:r w:rsidRPr="00DD24C9">
        <w:rPr>
          <w:rFonts w:ascii="Times New Roman" w:hAnsi="Times New Roman" w:cs="Times New Roman"/>
          <w:sz w:val="24"/>
          <w:szCs w:val="24"/>
        </w:rPr>
        <w:t>Large indoor auditorium-style hall</w:t>
      </w:r>
    </w:p>
    <w:p w14:paraId="611E1773" w14:textId="16F6A998" w:rsidR="00DD24C9" w:rsidRPr="00DD24C9" w:rsidRDefault="00DD24C9" w:rsidP="00DD24C9">
      <w:pPr>
        <w:rPr>
          <w:rFonts w:ascii="Times New Roman" w:hAnsi="Times New Roman" w:cs="Times New Roman"/>
          <w:sz w:val="24"/>
          <w:szCs w:val="24"/>
        </w:rPr>
      </w:pPr>
      <w:r w:rsidRPr="00DD24C9">
        <w:rPr>
          <w:rFonts w:ascii="Times New Roman" w:hAnsi="Times New Roman" w:cs="Times New Roman"/>
          <w:sz w:val="24"/>
          <w:szCs w:val="24"/>
        </w:rPr>
        <w:t>Elevated stage with podium and curtains</w:t>
      </w:r>
    </w:p>
    <w:p w14:paraId="5A766F1E" w14:textId="0FD4E5EB" w:rsidR="00DD24C9" w:rsidRPr="00DD24C9" w:rsidRDefault="00DD24C9" w:rsidP="00DD24C9">
      <w:pPr>
        <w:rPr>
          <w:rFonts w:ascii="Times New Roman" w:hAnsi="Times New Roman" w:cs="Times New Roman"/>
          <w:sz w:val="24"/>
          <w:szCs w:val="24"/>
        </w:rPr>
      </w:pPr>
      <w:r w:rsidRPr="00DD24C9">
        <w:rPr>
          <w:rFonts w:ascii="Times New Roman" w:hAnsi="Times New Roman" w:cs="Times New Roman"/>
          <w:sz w:val="24"/>
          <w:szCs w:val="24"/>
        </w:rPr>
        <w:t>Sound system, lighting, and fans</w:t>
      </w:r>
    </w:p>
    <w:p w14:paraId="0C91B1A9" w14:textId="75851699" w:rsidR="00DD24C9" w:rsidRPr="00DD24C9" w:rsidRDefault="00DD24C9" w:rsidP="00DD24C9">
      <w:pPr>
        <w:rPr>
          <w:rFonts w:ascii="Times New Roman" w:hAnsi="Times New Roman" w:cs="Times New Roman"/>
          <w:b/>
          <w:bCs/>
        </w:rPr>
      </w:pPr>
      <w:r w:rsidRPr="00DD24C9">
        <w:rPr>
          <w:rFonts w:ascii="Times New Roman" w:hAnsi="Times New Roman" w:cs="Times New Roman"/>
          <w:sz w:val="24"/>
          <w:szCs w:val="24"/>
        </w:rPr>
        <w:t>Parking for 50+ vehicles</w:t>
      </w:r>
    </w:p>
    <w:p w14:paraId="4C59591D" w14:textId="77777777" w:rsidR="00DD24C9" w:rsidRPr="00DD24C9" w:rsidRDefault="00DD24C9" w:rsidP="00DD24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4C9">
        <w:rPr>
          <w:rFonts w:ascii="Times New Roman" w:hAnsi="Times New Roman" w:cs="Times New Roman"/>
          <w:b/>
          <w:bCs/>
          <w:sz w:val="28"/>
          <w:szCs w:val="28"/>
        </w:rPr>
        <w:t>4)Accessibility:</w:t>
      </w:r>
    </w:p>
    <w:p w14:paraId="1ABC9AA2" w14:textId="0DC0EE8F" w:rsidR="00DD24C9" w:rsidRPr="00DD24C9" w:rsidRDefault="00DD24C9" w:rsidP="00DD24C9">
      <w:pPr>
        <w:rPr>
          <w:rFonts w:ascii="Times New Roman" w:hAnsi="Times New Roman" w:cs="Times New Roman"/>
          <w:sz w:val="24"/>
          <w:szCs w:val="24"/>
        </w:rPr>
      </w:pPr>
      <w:r w:rsidRPr="00DD24C9">
        <w:rPr>
          <w:rFonts w:ascii="Times New Roman" w:hAnsi="Times New Roman" w:cs="Times New Roman"/>
          <w:sz w:val="24"/>
          <w:szCs w:val="24"/>
        </w:rPr>
        <w:t>Located on a major road, easy access from railway station and bus stand</w:t>
      </w:r>
    </w:p>
    <w:p w14:paraId="5084FE4F" w14:textId="77777777" w:rsidR="00DD24C9" w:rsidRPr="00DD24C9" w:rsidRDefault="00DD24C9" w:rsidP="00DD24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4C9">
        <w:rPr>
          <w:rFonts w:ascii="Times New Roman" w:hAnsi="Times New Roman" w:cs="Times New Roman"/>
          <w:b/>
          <w:bCs/>
          <w:sz w:val="28"/>
          <w:szCs w:val="28"/>
        </w:rPr>
        <w:t>5)Food Services:</w:t>
      </w:r>
    </w:p>
    <w:p w14:paraId="191D0527" w14:textId="3D8CAAE8" w:rsidR="00DD24C9" w:rsidRPr="00DD24C9" w:rsidRDefault="00DD24C9" w:rsidP="00DD24C9">
      <w:pPr>
        <w:rPr>
          <w:rFonts w:ascii="Times New Roman" w:hAnsi="Times New Roman" w:cs="Times New Roman"/>
          <w:sz w:val="24"/>
          <w:szCs w:val="24"/>
        </w:rPr>
      </w:pPr>
      <w:r w:rsidRPr="00DD24C9">
        <w:rPr>
          <w:rFonts w:ascii="Times New Roman" w:hAnsi="Times New Roman" w:cs="Times New Roman"/>
          <w:sz w:val="24"/>
          <w:szCs w:val="24"/>
        </w:rPr>
        <w:t>Cuisine: Arranged through external caterers (Veg only)</w:t>
      </w:r>
    </w:p>
    <w:p w14:paraId="095B6497" w14:textId="588560A5" w:rsidR="00DD24C9" w:rsidRPr="00DD24C9" w:rsidRDefault="00DD24C9" w:rsidP="00DD24C9">
      <w:pPr>
        <w:rPr>
          <w:rFonts w:ascii="Times New Roman" w:hAnsi="Times New Roman" w:cs="Times New Roman"/>
          <w:sz w:val="24"/>
          <w:szCs w:val="24"/>
        </w:rPr>
      </w:pPr>
      <w:r w:rsidRPr="00DD24C9">
        <w:rPr>
          <w:rFonts w:ascii="Times New Roman" w:hAnsi="Times New Roman" w:cs="Times New Roman"/>
          <w:sz w:val="24"/>
          <w:szCs w:val="24"/>
        </w:rPr>
        <w:t>Catering: External vendors allowed (no in-house kitchen)</w:t>
      </w:r>
    </w:p>
    <w:p w14:paraId="122EA9E8" w14:textId="136493AC" w:rsidR="00DD24C9" w:rsidRPr="00DD24C9" w:rsidRDefault="00DD24C9" w:rsidP="00DD24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4C9">
        <w:rPr>
          <w:rFonts w:ascii="Times New Roman" w:hAnsi="Times New Roman" w:cs="Times New Roman"/>
          <w:b/>
          <w:bCs/>
          <w:sz w:val="28"/>
          <w:szCs w:val="28"/>
        </w:rPr>
        <w:t xml:space="preserve">6)Room </w:t>
      </w:r>
      <w:proofErr w:type="gramStart"/>
      <w:r w:rsidRPr="00DD24C9">
        <w:rPr>
          <w:rFonts w:ascii="Times New Roman" w:hAnsi="Times New Roman" w:cs="Times New Roman"/>
          <w:b/>
          <w:bCs/>
          <w:sz w:val="28"/>
          <w:szCs w:val="28"/>
        </w:rPr>
        <w:t>Availability :</w:t>
      </w:r>
      <w:proofErr w:type="gramEnd"/>
    </w:p>
    <w:p w14:paraId="2338F3D6" w14:textId="0FD97608" w:rsidR="00DD24C9" w:rsidRPr="00DD24C9" w:rsidRDefault="00DD24C9" w:rsidP="00DD24C9">
      <w:pPr>
        <w:rPr>
          <w:rFonts w:ascii="Times New Roman" w:hAnsi="Times New Roman" w:cs="Times New Roman"/>
          <w:sz w:val="24"/>
          <w:szCs w:val="24"/>
        </w:rPr>
      </w:pPr>
      <w:r w:rsidRPr="00DD24C9">
        <w:rPr>
          <w:rFonts w:ascii="Times New Roman" w:hAnsi="Times New Roman" w:cs="Times New Roman"/>
          <w:sz w:val="24"/>
          <w:szCs w:val="24"/>
        </w:rPr>
        <w:t>Guest Rooms: Not available</w:t>
      </w:r>
    </w:p>
    <w:p w14:paraId="5AEF2851" w14:textId="1481EDED" w:rsidR="00DD24C9" w:rsidRPr="00DD24C9" w:rsidRDefault="00DD24C9" w:rsidP="00DD24C9">
      <w:pPr>
        <w:rPr>
          <w:rFonts w:ascii="Times New Roman" w:hAnsi="Times New Roman" w:cs="Times New Roman"/>
          <w:sz w:val="24"/>
          <w:szCs w:val="24"/>
        </w:rPr>
      </w:pPr>
      <w:r w:rsidRPr="00DD24C9">
        <w:rPr>
          <w:rFonts w:ascii="Times New Roman" w:hAnsi="Times New Roman" w:cs="Times New Roman"/>
          <w:sz w:val="24"/>
          <w:szCs w:val="24"/>
        </w:rPr>
        <w:t>Dressing Rooms: Available</w:t>
      </w:r>
    </w:p>
    <w:p w14:paraId="7E035B1B" w14:textId="77777777" w:rsidR="00DD24C9" w:rsidRPr="00DD24C9" w:rsidRDefault="00DD24C9" w:rsidP="00DD24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4C9">
        <w:rPr>
          <w:rFonts w:ascii="Times New Roman" w:hAnsi="Times New Roman" w:cs="Times New Roman"/>
          <w:b/>
          <w:bCs/>
          <w:sz w:val="28"/>
          <w:szCs w:val="28"/>
        </w:rPr>
        <w:t xml:space="preserve">7)Hall Pricing: </w:t>
      </w:r>
    </w:p>
    <w:p w14:paraId="23EA8185" w14:textId="579158AA" w:rsidR="00DD24C9" w:rsidRPr="00DD24C9" w:rsidRDefault="00DD24C9" w:rsidP="00DD24C9">
      <w:pPr>
        <w:rPr>
          <w:rFonts w:ascii="Times New Roman" w:hAnsi="Times New Roman" w:cs="Times New Roman"/>
          <w:sz w:val="24"/>
          <w:szCs w:val="24"/>
        </w:rPr>
      </w:pPr>
      <w:r w:rsidRPr="00DD24C9">
        <w:rPr>
          <w:rFonts w:ascii="Times New Roman" w:hAnsi="Times New Roman" w:cs="Times New Roman"/>
          <w:b/>
          <w:bCs/>
        </w:rPr>
        <w:t xml:space="preserve"> </w:t>
      </w:r>
      <w:r w:rsidRPr="00DD24C9">
        <w:rPr>
          <w:rFonts w:ascii="Times New Roman" w:hAnsi="Times New Roman" w:cs="Times New Roman"/>
          <w:sz w:val="24"/>
          <w:szCs w:val="24"/>
        </w:rPr>
        <w:t>₹1,00,000 depending on event duration and type</w:t>
      </w:r>
    </w:p>
    <w:p w14:paraId="767799D7" w14:textId="77777777" w:rsidR="00DD24C9" w:rsidRPr="00DD24C9" w:rsidRDefault="00DD24C9" w:rsidP="00DD24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4C9">
        <w:rPr>
          <w:rFonts w:ascii="Times New Roman" w:hAnsi="Times New Roman" w:cs="Times New Roman"/>
          <w:b/>
          <w:bCs/>
          <w:sz w:val="28"/>
          <w:szCs w:val="28"/>
        </w:rPr>
        <w:t>8)Extra Features:</w:t>
      </w:r>
    </w:p>
    <w:p w14:paraId="6555B4BB" w14:textId="61CB037B" w:rsidR="00DD24C9" w:rsidRPr="00DD24C9" w:rsidRDefault="00DD24C9" w:rsidP="00DD24C9">
      <w:pPr>
        <w:rPr>
          <w:rFonts w:ascii="Times New Roman" w:hAnsi="Times New Roman" w:cs="Times New Roman"/>
          <w:sz w:val="24"/>
          <w:szCs w:val="24"/>
        </w:rPr>
      </w:pPr>
      <w:r w:rsidRPr="00DD24C9">
        <w:rPr>
          <w:rFonts w:ascii="Times New Roman" w:hAnsi="Times New Roman" w:cs="Times New Roman"/>
          <w:sz w:val="24"/>
          <w:szCs w:val="24"/>
        </w:rPr>
        <w:t>Ideal for cultural events and official functions</w:t>
      </w:r>
    </w:p>
    <w:p w14:paraId="24034BDE" w14:textId="44517C72" w:rsidR="00DD24C9" w:rsidRPr="00DD24C9" w:rsidRDefault="00DD24C9" w:rsidP="00DD24C9">
      <w:pPr>
        <w:rPr>
          <w:rFonts w:ascii="Times New Roman" w:hAnsi="Times New Roman" w:cs="Times New Roman"/>
          <w:sz w:val="24"/>
          <w:szCs w:val="24"/>
        </w:rPr>
      </w:pPr>
      <w:r w:rsidRPr="00DD24C9">
        <w:rPr>
          <w:rFonts w:ascii="Times New Roman" w:hAnsi="Times New Roman" w:cs="Times New Roman"/>
          <w:sz w:val="24"/>
          <w:szCs w:val="24"/>
        </w:rPr>
        <w:t>Basic stage decoration options available</w:t>
      </w:r>
    </w:p>
    <w:p w14:paraId="366424E2" w14:textId="77777777" w:rsidR="00DD24C9" w:rsidRPr="00DD24C9" w:rsidRDefault="00DD24C9" w:rsidP="00DD24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4C9">
        <w:rPr>
          <w:rFonts w:ascii="Times New Roman" w:hAnsi="Times New Roman" w:cs="Times New Roman"/>
          <w:b/>
          <w:bCs/>
          <w:sz w:val="28"/>
          <w:szCs w:val="28"/>
        </w:rPr>
        <w:t>9)Event Types Supported:</w:t>
      </w:r>
    </w:p>
    <w:p w14:paraId="2D8246A3" w14:textId="051FF770" w:rsidR="00DD24C9" w:rsidRPr="00DD24C9" w:rsidRDefault="00DD24C9" w:rsidP="00DD24C9">
      <w:pPr>
        <w:rPr>
          <w:rFonts w:ascii="Times New Roman" w:hAnsi="Times New Roman" w:cs="Times New Roman"/>
          <w:sz w:val="24"/>
          <w:szCs w:val="24"/>
        </w:rPr>
      </w:pPr>
      <w:r w:rsidRPr="00DD24C9">
        <w:rPr>
          <w:rFonts w:ascii="Times New Roman" w:hAnsi="Times New Roman" w:cs="Times New Roman"/>
          <w:sz w:val="24"/>
          <w:szCs w:val="24"/>
        </w:rPr>
        <w:t>Weddings</w:t>
      </w:r>
    </w:p>
    <w:p w14:paraId="79DC9D86" w14:textId="77777777" w:rsidR="00DD24C9" w:rsidRPr="00DD24C9" w:rsidRDefault="00DD24C9" w:rsidP="00DD24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4C9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1F94145E" w14:textId="6676F187" w:rsidR="00DD24C9" w:rsidRPr="00DD24C9" w:rsidRDefault="00DD24C9" w:rsidP="00DD24C9">
      <w:pPr>
        <w:rPr>
          <w:rFonts w:ascii="Times New Roman" w:hAnsi="Times New Roman" w:cs="Times New Roman"/>
          <w:sz w:val="24"/>
          <w:szCs w:val="24"/>
        </w:rPr>
      </w:pPr>
      <w:r w:rsidRPr="00DD24C9">
        <w:rPr>
          <w:rFonts w:ascii="Times New Roman" w:hAnsi="Times New Roman" w:cs="Times New Roman"/>
          <w:sz w:val="24"/>
          <w:szCs w:val="24"/>
        </w:rPr>
        <w:t>100% advance required at the time of booking</w:t>
      </w:r>
    </w:p>
    <w:p w14:paraId="0EDE2933" w14:textId="3AE7B77C" w:rsidR="00DD24C9" w:rsidRPr="00DD24C9" w:rsidRDefault="00DD24C9" w:rsidP="00DD24C9">
      <w:pPr>
        <w:rPr>
          <w:rFonts w:ascii="Times New Roman" w:hAnsi="Times New Roman" w:cs="Times New Roman"/>
          <w:b/>
          <w:bCs/>
        </w:rPr>
      </w:pPr>
      <w:r w:rsidRPr="00DD24C9">
        <w:rPr>
          <w:rFonts w:ascii="Times New Roman" w:hAnsi="Times New Roman" w:cs="Times New Roman"/>
          <w:sz w:val="24"/>
          <w:szCs w:val="24"/>
        </w:rPr>
        <w:t>No refund on cancellation</w:t>
      </w:r>
    </w:p>
    <w:p w14:paraId="23492A37" w14:textId="77777777" w:rsidR="00835C6C" w:rsidRPr="00DD24C9" w:rsidRDefault="00835C6C">
      <w:pPr>
        <w:rPr>
          <w:rFonts w:ascii="Times New Roman" w:hAnsi="Times New Roman" w:cs="Times New Roman"/>
          <w:b/>
          <w:bCs/>
        </w:rPr>
      </w:pPr>
    </w:p>
    <w:sectPr w:rsidR="00835C6C" w:rsidRPr="00DD2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AD"/>
    <w:rsid w:val="006146FE"/>
    <w:rsid w:val="006D1F3B"/>
    <w:rsid w:val="0077630C"/>
    <w:rsid w:val="00835C6C"/>
    <w:rsid w:val="00DD24C9"/>
    <w:rsid w:val="00E4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5534"/>
  <w15:chartTrackingRefBased/>
  <w15:docId w15:val="{B267E8EA-F06C-444F-8B9F-91ABEC25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4C9"/>
  </w:style>
  <w:style w:type="paragraph" w:styleId="Heading1">
    <w:name w:val="heading 1"/>
    <w:basedOn w:val="Normal"/>
    <w:next w:val="Normal"/>
    <w:link w:val="Heading1Char"/>
    <w:uiPriority w:val="9"/>
    <w:qFormat/>
    <w:rsid w:val="00E4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0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2025-06-02T16:40:00Z</dcterms:created>
  <dcterms:modified xsi:type="dcterms:W3CDTF">2025-06-02T16:45:00Z</dcterms:modified>
</cp:coreProperties>
</file>