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CF2" w:rsidRPr="00C34CF2" w:rsidRDefault="00C34CF2" w:rsidP="00C34CF2">
      <w:pPr>
        <w:rPr>
          <w:rFonts w:ascii="Times New Roman" w:hAnsi="Times New Roman" w:cs="Times New Roman"/>
          <w:b/>
          <w:sz w:val="28"/>
          <w:szCs w:val="24"/>
        </w:rPr>
      </w:pPr>
      <w:r w:rsidRPr="00C34CF2">
        <w:rPr>
          <w:rFonts w:ascii="Times New Roman" w:hAnsi="Times New Roman" w:cs="Times New Roman"/>
          <w:b/>
          <w:sz w:val="28"/>
          <w:szCs w:val="24"/>
        </w:rPr>
        <w:t>Location:</w:t>
      </w:r>
    </w:p>
    <w:p w:rsidR="00C34CF2" w:rsidRPr="00C34CF2" w:rsidRDefault="00C34CF2" w:rsidP="00C34CF2">
      <w:pPr>
        <w:rPr>
          <w:rFonts w:ascii="Times New Roman" w:hAnsi="Times New Roman" w:cs="Times New Roman"/>
          <w:sz w:val="24"/>
          <w:szCs w:val="24"/>
        </w:rPr>
      </w:pPr>
      <w:r w:rsidRPr="00C34CF2">
        <w:rPr>
          <w:rFonts w:ascii="Times New Roman" w:hAnsi="Times New Roman" w:cs="Times New Roman"/>
          <w:sz w:val="24"/>
          <w:szCs w:val="24"/>
        </w:rPr>
        <w:t>Address: RS No 96/</w:t>
      </w:r>
      <w:proofErr w:type="gramStart"/>
      <w:r w:rsidRPr="00C34CF2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C34C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4CF2">
        <w:rPr>
          <w:rFonts w:ascii="Times New Roman" w:hAnsi="Times New Roman" w:cs="Times New Roman"/>
          <w:sz w:val="24"/>
          <w:szCs w:val="24"/>
        </w:rPr>
        <w:t>Kaveri</w:t>
      </w:r>
      <w:proofErr w:type="spellEnd"/>
      <w:r w:rsidRPr="00C34CF2">
        <w:rPr>
          <w:rFonts w:ascii="Times New Roman" w:hAnsi="Times New Roman" w:cs="Times New Roman"/>
          <w:sz w:val="24"/>
          <w:szCs w:val="24"/>
        </w:rPr>
        <w:t xml:space="preserve"> Colony, </w:t>
      </w:r>
      <w:proofErr w:type="spellStart"/>
      <w:r w:rsidRPr="00C34CF2">
        <w:rPr>
          <w:rFonts w:ascii="Times New Roman" w:hAnsi="Times New Roman" w:cs="Times New Roman"/>
          <w:sz w:val="24"/>
          <w:szCs w:val="24"/>
        </w:rPr>
        <w:t>Mandoli</w:t>
      </w:r>
      <w:proofErr w:type="spellEnd"/>
      <w:r w:rsidRPr="00C34CF2">
        <w:rPr>
          <w:rFonts w:ascii="Times New Roman" w:hAnsi="Times New Roman" w:cs="Times New Roman"/>
          <w:sz w:val="24"/>
          <w:szCs w:val="24"/>
        </w:rPr>
        <w:t xml:space="preserve"> Road, </w:t>
      </w:r>
      <w:proofErr w:type="spellStart"/>
      <w:r w:rsidRPr="00C34CF2">
        <w:rPr>
          <w:rFonts w:ascii="Times New Roman" w:hAnsi="Times New Roman" w:cs="Times New Roman"/>
          <w:sz w:val="24"/>
          <w:szCs w:val="24"/>
        </w:rPr>
        <w:t>Bhavani</w:t>
      </w:r>
      <w:proofErr w:type="spellEnd"/>
      <w:r w:rsidRPr="00C34CF2">
        <w:rPr>
          <w:rFonts w:ascii="Times New Roman" w:hAnsi="Times New Roman" w:cs="Times New Roman"/>
          <w:sz w:val="24"/>
          <w:szCs w:val="24"/>
        </w:rPr>
        <w:t xml:space="preserve"> Nagar, </w:t>
      </w:r>
      <w:proofErr w:type="spellStart"/>
      <w:r w:rsidRPr="00C34CF2">
        <w:rPr>
          <w:rFonts w:ascii="Times New Roman" w:hAnsi="Times New Roman" w:cs="Times New Roman"/>
          <w:sz w:val="24"/>
          <w:szCs w:val="24"/>
        </w:rPr>
        <w:t>Tilakwadi</w:t>
      </w:r>
      <w:proofErr w:type="spellEnd"/>
      <w:r w:rsidRPr="00C34C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4CF2">
        <w:rPr>
          <w:rFonts w:ascii="Times New Roman" w:hAnsi="Times New Roman" w:cs="Times New Roman"/>
          <w:sz w:val="24"/>
          <w:szCs w:val="24"/>
        </w:rPr>
        <w:t>Belagavi</w:t>
      </w:r>
      <w:proofErr w:type="spellEnd"/>
      <w:r w:rsidRPr="00C34CF2">
        <w:rPr>
          <w:rFonts w:ascii="Times New Roman" w:hAnsi="Times New Roman" w:cs="Times New Roman"/>
          <w:sz w:val="24"/>
          <w:szCs w:val="24"/>
        </w:rPr>
        <w:t>, Karnataka 590008</w:t>
      </w:r>
    </w:p>
    <w:p w:rsidR="00C34CF2" w:rsidRPr="00C34CF2" w:rsidRDefault="00C34CF2" w:rsidP="00C34CF2">
      <w:pPr>
        <w:rPr>
          <w:rFonts w:ascii="Times New Roman" w:hAnsi="Times New Roman" w:cs="Times New Roman"/>
          <w:sz w:val="24"/>
          <w:szCs w:val="24"/>
        </w:rPr>
      </w:pPr>
    </w:p>
    <w:p w:rsidR="00C34CF2" w:rsidRPr="00C34CF2" w:rsidRDefault="00C34CF2" w:rsidP="00C34CF2">
      <w:pPr>
        <w:rPr>
          <w:rFonts w:ascii="Times New Roman" w:hAnsi="Times New Roman" w:cs="Times New Roman"/>
          <w:b/>
          <w:sz w:val="28"/>
          <w:szCs w:val="24"/>
        </w:rPr>
      </w:pPr>
      <w:r w:rsidRPr="00C34CF2">
        <w:rPr>
          <w:rFonts w:ascii="Times New Roman" w:hAnsi="Times New Roman" w:cs="Times New Roman"/>
          <w:b/>
          <w:sz w:val="28"/>
          <w:szCs w:val="24"/>
        </w:rPr>
        <w:t>Landmark:</w:t>
      </w:r>
    </w:p>
    <w:p w:rsidR="00C34CF2" w:rsidRPr="00C34CF2" w:rsidRDefault="00C34CF2" w:rsidP="00C34CF2">
      <w:pPr>
        <w:rPr>
          <w:rFonts w:ascii="Times New Roman" w:hAnsi="Times New Roman" w:cs="Times New Roman"/>
          <w:sz w:val="24"/>
          <w:szCs w:val="24"/>
        </w:rPr>
      </w:pPr>
    </w:p>
    <w:p w:rsidR="00C34CF2" w:rsidRPr="00C34CF2" w:rsidRDefault="00C34CF2" w:rsidP="00C34CF2">
      <w:pPr>
        <w:rPr>
          <w:rFonts w:ascii="Times New Roman" w:hAnsi="Times New Roman" w:cs="Times New Roman"/>
          <w:sz w:val="24"/>
          <w:szCs w:val="24"/>
        </w:rPr>
      </w:pPr>
      <w:r w:rsidRPr="00C34CF2">
        <w:rPr>
          <w:rFonts w:ascii="Times New Roman" w:hAnsi="Times New Roman" w:cs="Times New Roman"/>
          <w:sz w:val="24"/>
          <w:szCs w:val="24"/>
        </w:rPr>
        <w:t xml:space="preserve">Near </w:t>
      </w:r>
      <w:proofErr w:type="spellStart"/>
      <w:r w:rsidRPr="00C34CF2">
        <w:rPr>
          <w:rFonts w:ascii="Times New Roman" w:hAnsi="Times New Roman" w:cs="Times New Roman"/>
          <w:sz w:val="24"/>
          <w:szCs w:val="24"/>
        </w:rPr>
        <w:t>Mandoli</w:t>
      </w:r>
      <w:proofErr w:type="spellEnd"/>
      <w:r w:rsidRPr="00C34CF2">
        <w:rPr>
          <w:rFonts w:ascii="Times New Roman" w:hAnsi="Times New Roman" w:cs="Times New Roman"/>
          <w:sz w:val="24"/>
          <w:szCs w:val="24"/>
        </w:rPr>
        <w:t xml:space="preserve"> Road and </w:t>
      </w:r>
      <w:proofErr w:type="spellStart"/>
      <w:r w:rsidRPr="00C34CF2">
        <w:rPr>
          <w:rFonts w:ascii="Times New Roman" w:hAnsi="Times New Roman" w:cs="Times New Roman"/>
          <w:sz w:val="24"/>
          <w:szCs w:val="24"/>
        </w:rPr>
        <w:t>Bhavani</w:t>
      </w:r>
      <w:proofErr w:type="spellEnd"/>
      <w:r w:rsidRPr="00C34CF2">
        <w:rPr>
          <w:rFonts w:ascii="Times New Roman" w:hAnsi="Times New Roman" w:cs="Times New Roman"/>
          <w:sz w:val="24"/>
          <w:szCs w:val="24"/>
        </w:rPr>
        <w:t xml:space="preserve"> Nagar</w:t>
      </w:r>
    </w:p>
    <w:p w:rsidR="00C34CF2" w:rsidRPr="00C34CF2" w:rsidRDefault="00C34CF2" w:rsidP="00C34CF2">
      <w:pPr>
        <w:rPr>
          <w:rFonts w:ascii="Times New Roman" w:hAnsi="Times New Roman" w:cs="Times New Roman"/>
          <w:sz w:val="24"/>
          <w:szCs w:val="24"/>
        </w:rPr>
      </w:pPr>
    </w:p>
    <w:p w:rsidR="00C34CF2" w:rsidRPr="00C34CF2" w:rsidRDefault="00C34CF2" w:rsidP="00C34CF2">
      <w:pPr>
        <w:rPr>
          <w:rFonts w:ascii="Times New Roman" w:hAnsi="Times New Roman" w:cs="Times New Roman"/>
          <w:b/>
          <w:sz w:val="28"/>
          <w:szCs w:val="24"/>
        </w:rPr>
      </w:pPr>
      <w:r w:rsidRPr="00C34CF2">
        <w:rPr>
          <w:rFonts w:ascii="Times New Roman" w:hAnsi="Times New Roman" w:cs="Times New Roman"/>
          <w:b/>
          <w:sz w:val="28"/>
          <w:szCs w:val="24"/>
        </w:rPr>
        <w:t>Features of the Venue:</w:t>
      </w:r>
    </w:p>
    <w:p w:rsidR="00C34CF2" w:rsidRPr="00C34CF2" w:rsidRDefault="00C34CF2" w:rsidP="00C34CF2">
      <w:pPr>
        <w:rPr>
          <w:rFonts w:ascii="Times New Roman" w:hAnsi="Times New Roman" w:cs="Times New Roman"/>
          <w:sz w:val="24"/>
          <w:szCs w:val="24"/>
        </w:rPr>
      </w:pPr>
    </w:p>
    <w:p w:rsidR="00C34CF2" w:rsidRPr="00C34CF2" w:rsidRDefault="00C34CF2" w:rsidP="00C34CF2">
      <w:pPr>
        <w:rPr>
          <w:rFonts w:ascii="Times New Roman" w:hAnsi="Times New Roman" w:cs="Times New Roman"/>
          <w:sz w:val="24"/>
          <w:szCs w:val="24"/>
        </w:rPr>
      </w:pPr>
      <w:r w:rsidRPr="00C34CF2">
        <w:rPr>
          <w:rFonts w:ascii="Times New Roman" w:hAnsi="Times New Roman" w:cs="Times New Roman"/>
          <w:sz w:val="24"/>
          <w:szCs w:val="24"/>
        </w:rPr>
        <w:t>Indoor banquet hall with seating capacity of 250 and floating capacity of 350</w:t>
      </w:r>
    </w:p>
    <w:p w:rsidR="00C34CF2" w:rsidRPr="00C34CF2" w:rsidRDefault="00C34CF2" w:rsidP="00C34CF2">
      <w:pPr>
        <w:rPr>
          <w:rFonts w:ascii="Times New Roman" w:hAnsi="Times New Roman" w:cs="Times New Roman"/>
          <w:sz w:val="24"/>
          <w:szCs w:val="24"/>
        </w:rPr>
      </w:pPr>
    </w:p>
    <w:p w:rsidR="00C34CF2" w:rsidRPr="00C34CF2" w:rsidRDefault="00C34CF2" w:rsidP="00C34CF2">
      <w:pPr>
        <w:rPr>
          <w:rFonts w:ascii="Times New Roman" w:hAnsi="Times New Roman" w:cs="Times New Roman"/>
          <w:sz w:val="24"/>
          <w:szCs w:val="24"/>
        </w:rPr>
      </w:pPr>
      <w:r w:rsidRPr="00C34CF2">
        <w:rPr>
          <w:rFonts w:ascii="Times New Roman" w:hAnsi="Times New Roman" w:cs="Times New Roman"/>
          <w:sz w:val="24"/>
          <w:szCs w:val="24"/>
        </w:rPr>
        <w:t>Outdoor lawn accommodating up to 500 seated guests and 700 floating guests</w:t>
      </w:r>
    </w:p>
    <w:p w:rsidR="00C34CF2" w:rsidRPr="00C34CF2" w:rsidRDefault="00C34CF2" w:rsidP="00C34CF2">
      <w:pPr>
        <w:rPr>
          <w:rFonts w:ascii="Times New Roman" w:hAnsi="Times New Roman" w:cs="Times New Roman"/>
          <w:sz w:val="24"/>
          <w:szCs w:val="24"/>
        </w:rPr>
      </w:pPr>
    </w:p>
    <w:p w:rsidR="00C34CF2" w:rsidRPr="00C34CF2" w:rsidRDefault="00C34CF2" w:rsidP="00C34CF2">
      <w:pPr>
        <w:rPr>
          <w:rFonts w:ascii="Times New Roman" w:hAnsi="Times New Roman" w:cs="Times New Roman"/>
          <w:sz w:val="24"/>
          <w:szCs w:val="24"/>
        </w:rPr>
      </w:pPr>
      <w:r w:rsidRPr="00C34CF2">
        <w:rPr>
          <w:rFonts w:ascii="Times New Roman" w:hAnsi="Times New Roman" w:cs="Times New Roman"/>
          <w:sz w:val="24"/>
          <w:szCs w:val="24"/>
        </w:rPr>
        <w:t>Stage, lighting, and basic sound system</w:t>
      </w:r>
    </w:p>
    <w:p w:rsidR="00C34CF2" w:rsidRPr="00C34CF2" w:rsidRDefault="00C34CF2" w:rsidP="00C34CF2">
      <w:pPr>
        <w:rPr>
          <w:rFonts w:ascii="Times New Roman" w:hAnsi="Times New Roman" w:cs="Times New Roman"/>
          <w:sz w:val="24"/>
          <w:szCs w:val="24"/>
        </w:rPr>
      </w:pPr>
    </w:p>
    <w:p w:rsidR="00C34CF2" w:rsidRPr="00C34CF2" w:rsidRDefault="00C34CF2" w:rsidP="00C34CF2">
      <w:pPr>
        <w:rPr>
          <w:rFonts w:ascii="Times New Roman" w:hAnsi="Times New Roman" w:cs="Times New Roman"/>
          <w:sz w:val="24"/>
          <w:szCs w:val="24"/>
        </w:rPr>
      </w:pPr>
      <w:r w:rsidRPr="00C34CF2">
        <w:rPr>
          <w:rFonts w:ascii="Times New Roman" w:hAnsi="Times New Roman" w:cs="Times New Roman"/>
          <w:sz w:val="24"/>
          <w:szCs w:val="24"/>
        </w:rPr>
        <w:t>Parking for 15 cars and 70 two-wheelers</w:t>
      </w:r>
    </w:p>
    <w:p w:rsidR="00C34CF2" w:rsidRPr="00C34CF2" w:rsidRDefault="00C34CF2" w:rsidP="00C34CF2">
      <w:pPr>
        <w:rPr>
          <w:rFonts w:ascii="Times New Roman" w:hAnsi="Times New Roman" w:cs="Times New Roman"/>
          <w:sz w:val="24"/>
          <w:szCs w:val="24"/>
        </w:rPr>
      </w:pPr>
    </w:p>
    <w:p w:rsidR="00C34CF2" w:rsidRPr="00C34CF2" w:rsidRDefault="00C34CF2" w:rsidP="00C34CF2">
      <w:pPr>
        <w:rPr>
          <w:rFonts w:ascii="Times New Roman" w:hAnsi="Times New Roman" w:cs="Times New Roman"/>
          <w:b/>
          <w:sz w:val="28"/>
          <w:szCs w:val="24"/>
        </w:rPr>
      </w:pPr>
      <w:r w:rsidRPr="00C34CF2">
        <w:rPr>
          <w:rFonts w:ascii="Times New Roman" w:hAnsi="Times New Roman" w:cs="Times New Roman"/>
          <w:b/>
          <w:sz w:val="28"/>
          <w:szCs w:val="24"/>
        </w:rPr>
        <w:t>Accessibility:</w:t>
      </w:r>
    </w:p>
    <w:p w:rsidR="00C34CF2" w:rsidRPr="00C34CF2" w:rsidRDefault="00C34CF2" w:rsidP="00C34CF2">
      <w:pPr>
        <w:rPr>
          <w:rFonts w:ascii="Times New Roman" w:hAnsi="Times New Roman" w:cs="Times New Roman"/>
          <w:sz w:val="24"/>
          <w:szCs w:val="24"/>
        </w:rPr>
      </w:pPr>
      <w:r w:rsidRPr="00C34CF2">
        <w:rPr>
          <w:rFonts w:ascii="Times New Roman" w:hAnsi="Times New Roman" w:cs="Times New Roman"/>
          <w:sz w:val="24"/>
          <w:szCs w:val="24"/>
        </w:rPr>
        <w:t>Located in a well-connected area with easy access to city transport</w:t>
      </w:r>
    </w:p>
    <w:p w:rsidR="00C34CF2" w:rsidRPr="00C34CF2" w:rsidRDefault="00C34CF2" w:rsidP="00C34CF2">
      <w:pPr>
        <w:rPr>
          <w:rFonts w:ascii="Times New Roman" w:hAnsi="Times New Roman" w:cs="Times New Roman"/>
          <w:sz w:val="24"/>
          <w:szCs w:val="24"/>
        </w:rPr>
      </w:pPr>
    </w:p>
    <w:p w:rsidR="00C34CF2" w:rsidRPr="00C34CF2" w:rsidRDefault="00C34CF2" w:rsidP="00C34CF2">
      <w:pPr>
        <w:rPr>
          <w:rFonts w:ascii="Times New Roman" w:hAnsi="Times New Roman" w:cs="Times New Roman"/>
          <w:b/>
          <w:sz w:val="28"/>
          <w:szCs w:val="24"/>
        </w:rPr>
      </w:pPr>
      <w:r w:rsidRPr="00C34CF2">
        <w:rPr>
          <w:rFonts w:ascii="Times New Roman" w:hAnsi="Times New Roman" w:cs="Times New Roman"/>
          <w:b/>
          <w:sz w:val="28"/>
          <w:szCs w:val="24"/>
        </w:rPr>
        <w:t>Food Services:</w:t>
      </w:r>
    </w:p>
    <w:p w:rsidR="00C34CF2" w:rsidRPr="00C34CF2" w:rsidRDefault="00C34CF2" w:rsidP="00C34CF2">
      <w:pPr>
        <w:rPr>
          <w:rFonts w:ascii="Times New Roman" w:hAnsi="Times New Roman" w:cs="Times New Roman"/>
          <w:sz w:val="24"/>
          <w:szCs w:val="24"/>
        </w:rPr>
      </w:pPr>
    </w:p>
    <w:p w:rsidR="00C34CF2" w:rsidRPr="00C34CF2" w:rsidRDefault="00C34CF2" w:rsidP="00C34CF2">
      <w:pPr>
        <w:rPr>
          <w:rFonts w:ascii="Times New Roman" w:hAnsi="Times New Roman" w:cs="Times New Roman"/>
          <w:sz w:val="24"/>
          <w:szCs w:val="24"/>
        </w:rPr>
      </w:pPr>
      <w:r w:rsidRPr="00C34CF2">
        <w:rPr>
          <w:rFonts w:ascii="Times New Roman" w:hAnsi="Times New Roman" w:cs="Times New Roman"/>
          <w:sz w:val="24"/>
          <w:szCs w:val="24"/>
        </w:rPr>
        <w:t>Cuisine: Vegetarian and Non-Vegetarian options</w:t>
      </w:r>
    </w:p>
    <w:p w:rsidR="00C34CF2" w:rsidRPr="00C34CF2" w:rsidRDefault="00C34CF2" w:rsidP="00C34CF2">
      <w:pPr>
        <w:rPr>
          <w:rFonts w:ascii="Times New Roman" w:hAnsi="Times New Roman" w:cs="Times New Roman"/>
          <w:sz w:val="24"/>
          <w:szCs w:val="24"/>
        </w:rPr>
      </w:pPr>
    </w:p>
    <w:p w:rsidR="00C34CF2" w:rsidRPr="00C34CF2" w:rsidRDefault="00C34CF2" w:rsidP="00C34CF2">
      <w:pPr>
        <w:rPr>
          <w:rFonts w:ascii="Times New Roman" w:hAnsi="Times New Roman" w:cs="Times New Roman"/>
          <w:sz w:val="24"/>
          <w:szCs w:val="24"/>
        </w:rPr>
      </w:pPr>
      <w:r w:rsidRPr="00C34CF2">
        <w:rPr>
          <w:rFonts w:ascii="Times New Roman" w:hAnsi="Times New Roman" w:cs="Times New Roman"/>
          <w:sz w:val="24"/>
          <w:szCs w:val="24"/>
        </w:rPr>
        <w:lastRenderedPageBreak/>
        <w:t>Catering: In-house catering available; external catering permitted</w:t>
      </w:r>
    </w:p>
    <w:p w:rsidR="00C34CF2" w:rsidRPr="00C34CF2" w:rsidRDefault="00C34CF2" w:rsidP="00C34CF2">
      <w:pPr>
        <w:rPr>
          <w:rFonts w:ascii="Times New Roman" w:hAnsi="Times New Roman" w:cs="Times New Roman"/>
          <w:sz w:val="24"/>
          <w:szCs w:val="24"/>
        </w:rPr>
      </w:pPr>
    </w:p>
    <w:p w:rsidR="00C34CF2" w:rsidRPr="00C34CF2" w:rsidRDefault="00C34CF2" w:rsidP="00C34CF2">
      <w:pPr>
        <w:rPr>
          <w:rFonts w:ascii="Times New Roman" w:hAnsi="Times New Roman" w:cs="Times New Roman"/>
          <w:b/>
          <w:sz w:val="28"/>
          <w:szCs w:val="24"/>
        </w:rPr>
      </w:pPr>
      <w:r w:rsidRPr="00C34CF2">
        <w:rPr>
          <w:rFonts w:ascii="Times New Roman" w:hAnsi="Times New Roman" w:cs="Times New Roman"/>
          <w:b/>
          <w:sz w:val="28"/>
          <w:szCs w:val="24"/>
        </w:rPr>
        <w:t>Room Availability &amp; Pricing:</w:t>
      </w:r>
    </w:p>
    <w:p w:rsidR="00C34CF2" w:rsidRPr="00C34CF2" w:rsidRDefault="00C34CF2" w:rsidP="00C34CF2">
      <w:pPr>
        <w:rPr>
          <w:rFonts w:ascii="Times New Roman" w:hAnsi="Times New Roman" w:cs="Times New Roman"/>
          <w:sz w:val="24"/>
          <w:szCs w:val="24"/>
        </w:rPr>
      </w:pPr>
    </w:p>
    <w:p w:rsidR="00C34CF2" w:rsidRPr="00C34CF2" w:rsidRDefault="00C34CF2" w:rsidP="00C34CF2">
      <w:pPr>
        <w:rPr>
          <w:rFonts w:ascii="Times New Roman" w:hAnsi="Times New Roman" w:cs="Times New Roman"/>
          <w:sz w:val="24"/>
          <w:szCs w:val="24"/>
        </w:rPr>
      </w:pPr>
      <w:r w:rsidRPr="00C34CF2">
        <w:rPr>
          <w:rFonts w:ascii="Times New Roman" w:hAnsi="Times New Roman" w:cs="Times New Roman"/>
          <w:sz w:val="24"/>
          <w:szCs w:val="24"/>
        </w:rPr>
        <w:t>Guest Rooms: 7 air-conditioned rooms available</w:t>
      </w:r>
    </w:p>
    <w:p w:rsidR="00C34CF2" w:rsidRPr="00C34CF2" w:rsidRDefault="00C34CF2" w:rsidP="00C34CF2">
      <w:pPr>
        <w:rPr>
          <w:rFonts w:ascii="Times New Roman" w:hAnsi="Times New Roman" w:cs="Times New Roman"/>
          <w:sz w:val="24"/>
          <w:szCs w:val="24"/>
        </w:rPr>
      </w:pPr>
    </w:p>
    <w:p w:rsidR="00C34CF2" w:rsidRPr="00C34CF2" w:rsidRDefault="00C34CF2" w:rsidP="00C34CF2">
      <w:pPr>
        <w:rPr>
          <w:rFonts w:ascii="Times New Roman" w:hAnsi="Times New Roman" w:cs="Times New Roman"/>
          <w:sz w:val="24"/>
          <w:szCs w:val="24"/>
        </w:rPr>
      </w:pPr>
      <w:r w:rsidRPr="00C34CF2">
        <w:rPr>
          <w:rFonts w:ascii="Times New Roman" w:hAnsi="Times New Roman" w:cs="Times New Roman"/>
          <w:sz w:val="24"/>
          <w:szCs w:val="24"/>
        </w:rPr>
        <w:t>Dressing Rooms: Available</w:t>
      </w:r>
    </w:p>
    <w:p w:rsidR="00C34CF2" w:rsidRPr="00C34CF2" w:rsidRDefault="00C34CF2" w:rsidP="00C34CF2">
      <w:pPr>
        <w:rPr>
          <w:rFonts w:ascii="Times New Roman" w:hAnsi="Times New Roman" w:cs="Times New Roman"/>
          <w:sz w:val="24"/>
          <w:szCs w:val="24"/>
        </w:rPr>
      </w:pPr>
    </w:p>
    <w:p w:rsidR="00C34CF2" w:rsidRPr="00C34CF2" w:rsidRDefault="00C34CF2" w:rsidP="00C34CF2">
      <w:pPr>
        <w:rPr>
          <w:rFonts w:ascii="Times New Roman" w:hAnsi="Times New Roman" w:cs="Times New Roman"/>
          <w:sz w:val="24"/>
          <w:szCs w:val="24"/>
        </w:rPr>
      </w:pPr>
      <w:r w:rsidRPr="00C34CF2">
        <w:rPr>
          <w:rFonts w:ascii="Times New Roman" w:hAnsi="Times New Roman" w:cs="Times New Roman"/>
          <w:b/>
          <w:sz w:val="28"/>
          <w:szCs w:val="24"/>
        </w:rPr>
        <w:t xml:space="preserve">Hall </w:t>
      </w:r>
      <w:proofErr w:type="gramStart"/>
      <w:r w:rsidRPr="00C34CF2">
        <w:rPr>
          <w:rFonts w:ascii="Times New Roman" w:hAnsi="Times New Roman" w:cs="Times New Roman"/>
          <w:b/>
          <w:sz w:val="28"/>
          <w:szCs w:val="24"/>
        </w:rPr>
        <w:t>Pricing</w:t>
      </w:r>
      <w:proofErr w:type="gramEnd"/>
      <w:r w:rsidRPr="00C34CF2">
        <w:rPr>
          <w:rFonts w:ascii="Times New Roman" w:hAnsi="Times New Roman" w:cs="Times New Roman"/>
          <w:b/>
          <w:sz w:val="28"/>
          <w:szCs w:val="24"/>
        </w:rPr>
        <w:t>:</w:t>
      </w:r>
      <w:r w:rsidRPr="00C34CF2">
        <w:rPr>
          <w:rFonts w:ascii="Times New Roman" w:hAnsi="Times New Roman" w:cs="Times New Roman"/>
          <w:sz w:val="28"/>
          <w:szCs w:val="24"/>
        </w:rPr>
        <w:t xml:space="preserve"> </w:t>
      </w:r>
      <w:r w:rsidRPr="00C34CF2">
        <w:rPr>
          <w:rFonts w:ascii="Times New Roman" w:hAnsi="Times New Roman" w:cs="Times New Roman"/>
          <w:sz w:val="24"/>
          <w:szCs w:val="24"/>
        </w:rPr>
        <w:t>₹25000 depending on event area and package</w:t>
      </w:r>
    </w:p>
    <w:p w:rsidR="00C34CF2" w:rsidRPr="00C34CF2" w:rsidRDefault="00C34CF2" w:rsidP="00C34CF2">
      <w:pPr>
        <w:rPr>
          <w:rFonts w:ascii="Times New Roman" w:hAnsi="Times New Roman" w:cs="Times New Roman"/>
          <w:sz w:val="24"/>
          <w:szCs w:val="24"/>
        </w:rPr>
      </w:pPr>
    </w:p>
    <w:p w:rsidR="00C34CF2" w:rsidRPr="00C34CF2" w:rsidRDefault="00C34CF2" w:rsidP="00C34CF2">
      <w:pPr>
        <w:rPr>
          <w:rFonts w:ascii="Times New Roman" w:hAnsi="Times New Roman" w:cs="Times New Roman"/>
          <w:b/>
          <w:sz w:val="28"/>
          <w:szCs w:val="24"/>
        </w:rPr>
      </w:pPr>
      <w:r w:rsidRPr="00C34CF2">
        <w:rPr>
          <w:rFonts w:ascii="Times New Roman" w:hAnsi="Times New Roman" w:cs="Times New Roman"/>
          <w:b/>
          <w:sz w:val="28"/>
          <w:szCs w:val="24"/>
        </w:rPr>
        <w:t>Extra Features:</w:t>
      </w:r>
    </w:p>
    <w:p w:rsidR="00C34CF2" w:rsidRPr="00C34CF2" w:rsidRDefault="00C34CF2" w:rsidP="00C34CF2">
      <w:pPr>
        <w:rPr>
          <w:rFonts w:ascii="Times New Roman" w:hAnsi="Times New Roman" w:cs="Times New Roman"/>
          <w:sz w:val="24"/>
          <w:szCs w:val="24"/>
        </w:rPr>
      </w:pPr>
    </w:p>
    <w:p w:rsidR="00C34CF2" w:rsidRPr="00C34CF2" w:rsidRDefault="00C34CF2" w:rsidP="00C34CF2">
      <w:pPr>
        <w:rPr>
          <w:rFonts w:ascii="Times New Roman" w:hAnsi="Times New Roman" w:cs="Times New Roman"/>
          <w:sz w:val="24"/>
          <w:szCs w:val="24"/>
        </w:rPr>
      </w:pPr>
      <w:r w:rsidRPr="00C34CF2">
        <w:rPr>
          <w:rFonts w:ascii="Times New Roman" w:hAnsi="Times New Roman" w:cs="Times New Roman"/>
          <w:sz w:val="24"/>
          <w:szCs w:val="24"/>
        </w:rPr>
        <w:t>Event packages include decoration, lighting, basic music, chairs &amp; tables, food &amp; water, sanitization, permissions, and e-invitation cards</w:t>
      </w:r>
    </w:p>
    <w:p w:rsidR="00C34CF2" w:rsidRPr="00C34CF2" w:rsidRDefault="00C34CF2" w:rsidP="00C34CF2">
      <w:pPr>
        <w:rPr>
          <w:rFonts w:ascii="Times New Roman" w:hAnsi="Times New Roman" w:cs="Times New Roman"/>
          <w:sz w:val="24"/>
          <w:szCs w:val="24"/>
        </w:rPr>
      </w:pPr>
    </w:p>
    <w:p w:rsidR="00C34CF2" w:rsidRPr="00C34CF2" w:rsidRDefault="00C34CF2" w:rsidP="00C34CF2">
      <w:pPr>
        <w:rPr>
          <w:rFonts w:ascii="Times New Roman" w:hAnsi="Times New Roman" w:cs="Times New Roman"/>
          <w:sz w:val="24"/>
          <w:szCs w:val="24"/>
        </w:rPr>
      </w:pPr>
      <w:r w:rsidRPr="00C34CF2">
        <w:rPr>
          <w:rFonts w:ascii="Times New Roman" w:hAnsi="Times New Roman" w:cs="Times New Roman"/>
          <w:sz w:val="24"/>
          <w:szCs w:val="24"/>
        </w:rPr>
        <w:t>Electricity backup and conference center facilities available</w:t>
      </w:r>
    </w:p>
    <w:p w:rsidR="00C34CF2" w:rsidRPr="00C34CF2" w:rsidRDefault="00C34CF2" w:rsidP="00C34CF2">
      <w:pPr>
        <w:rPr>
          <w:rFonts w:ascii="Times New Roman" w:hAnsi="Times New Roman" w:cs="Times New Roman"/>
          <w:sz w:val="24"/>
          <w:szCs w:val="24"/>
        </w:rPr>
      </w:pPr>
    </w:p>
    <w:p w:rsidR="00C34CF2" w:rsidRPr="00C34CF2" w:rsidRDefault="00C34CF2" w:rsidP="00C34CF2">
      <w:pPr>
        <w:rPr>
          <w:rFonts w:ascii="Times New Roman" w:hAnsi="Times New Roman" w:cs="Times New Roman"/>
          <w:b/>
          <w:sz w:val="28"/>
          <w:szCs w:val="24"/>
        </w:rPr>
      </w:pPr>
      <w:r w:rsidRPr="00C34CF2">
        <w:rPr>
          <w:rFonts w:ascii="Times New Roman" w:hAnsi="Times New Roman" w:cs="Times New Roman"/>
          <w:b/>
          <w:sz w:val="28"/>
          <w:szCs w:val="24"/>
        </w:rPr>
        <w:t>Event Types Supported:</w:t>
      </w:r>
    </w:p>
    <w:p w:rsidR="00C34CF2" w:rsidRPr="00C34CF2" w:rsidRDefault="00C34CF2" w:rsidP="00C34CF2">
      <w:pPr>
        <w:rPr>
          <w:rFonts w:ascii="Times New Roman" w:hAnsi="Times New Roman" w:cs="Times New Roman"/>
          <w:sz w:val="24"/>
          <w:szCs w:val="24"/>
        </w:rPr>
      </w:pPr>
      <w:r w:rsidRPr="00C34CF2">
        <w:rPr>
          <w:rFonts w:ascii="Times New Roman" w:hAnsi="Times New Roman" w:cs="Times New Roman"/>
          <w:sz w:val="24"/>
          <w:szCs w:val="24"/>
        </w:rPr>
        <w:t>Marriages,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4CF2">
        <w:rPr>
          <w:rFonts w:ascii="Times New Roman" w:hAnsi="Times New Roman" w:cs="Times New Roman"/>
          <w:sz w:val="24"/>
          <w:szCs w:val="24"/>
        </w:rPr>
        <w:t xml:space="preserve">Ring Ceremony </w:t>
      </w:r>
    </w:p>
    <w:p w:rsidR="00C34CF2" w:rsidRPr="00C34CF2" w:rsidRDefault="00C34CF2" w:rsidP="00C34CF2">
      <w:pPr>
        <w:rPr>
          <w:rFonts w:ascii="Times New Roman" w:hAnsi="Times New Roman" w:cs="Times New Roman"/>
          <w:sz w:val="24"/>
          <w:szCs w:val="24"/>
        </w:rPr>
      </w:pPr>
    </w:p>
    <w:p w:rsidR="00C34CF2" w:rsidRPr="00C34CF2" w:rsidRDefault="00C34CF2" w:rsidP="00C34CF2">
      <w:pPr>
        <w:rPr>
          <w:rFonts w:ascii="Times New Roman" w:hAnsi="Times New Roman" w:cs="Times New Roman"/>
          <w:b/>
          <w:sz w:val="28"/>
          <w:szCs w:val="24"/>
        </w:rPr>
      </w:pPr>
      <w:r w:rsidRPr="00C34CF2">
        <w:rPr>
          <w:rFonts w:ascii="Times New Roman" w:hAnsi="Times New Roman" w:cs="Times New Roman"/>
          <w:b/>
          <w:sz w:val="28"/>
          <w:szCs w:val="24"/>
        </w:rPr>
        <w:t>Booking Policies:</w:t>
      </w:r>
    </w:p>
    <w:p w:rsidR="00C34CF2" w:rsidRPr="00C34CF2" w:rsidRDefault="00C34CF2" w:rsidP="00C34CF2">
      <w:pPr>
        <w:rPr>
          <w:rFonts w:ascii="Times New Roman" w:hAnsi="Times New Roman" w:cs="Times New Roman"/>
          <w:sz w:val="24"/>
          <w:szCs w:val="24"/>
        </w:rPr>
      </w:pPr>
    </w:p>
    <w:p w:rsidR="00C34CF2" w:rsidRPr="00C34CF2" w:rsidRDefault="00C34CF2" w:rsidP="00C34CF2">
      <w:pPr>
        <w:rPr>
          <w:rFonts w:ascii="Times New Roman" w:hAnsi="Times New Roman" w:cs="Times New Roman"/>
          <w:sz w:val="24"/>
          <w:szCs w:val="24"/>
        </w:rPr>
      </w:pPr>
      <w:r w:rsidRPr="00C34CF2">
        <w:rPr>
          <w:rFonts w:ascii="Times New Roman" w:hAnsi="Times New Roman" w:cs="Times New Roman"/>
          <w:sz w:val="24"/>
          <w:szCs w:val="24"/>
        </w:rPr>
        <w:t>80% advance payment on booking; remaining 20% on event date</w:t>
      </w:r>
    </w:p>
    <w:p w:rsidR="00C34CF2" w:rsidRPr="00C34CF2" w:rsidRDefault="00C34CF2" w:rsidP="00C34CF2">
      <w:pPr>
        <w:rPr>
          <w:rFonts w:ascii="Times New Roman" w:hAnsi="Times New Roman" w:cs="Times New Roman"/>
          <w:sz w:val="24"/>
          <w:szCs w:val="24"/>
        </w:rPr>
      </w:pPr>
    </w:p>
    <w:p w:rsidR="00C34CF2" w:rsidRPr="00C34CF2" w:rsidRDefault="00C34CF2" w:rsidP="00C34CF2">
      <w:pPr>
        <w:rPr>
          <w:rFonts w:ascii="Times New Roman" w:hAnsi="Times New Roman" w:cs="Times New Roman"/>
          <w:sz w:val="24"/>
          <w:szCs w:val="24"/>
        </w:rPr>
      </w:pPr>
      <w:r w:rsidRPr="00C34CF2">
        <w:rPr>
          <w:rFonts w:ascii="Times New Roman" w:hAnsi="Times New Roman" w:cs="Times New Roman"/>
          <w:sz w:val="24"/>
          <w:szCs w:val="24"/>
        </w:rPr>
        <w:t>Cancellation policy varies on a case-by-case basis</w:t>
      </w:r>
    </w:p>
    <w:p w:rsidR="001504F6" w:rsidRPr="00C34CF2" w:rsidRDefault="001504F6">
      <w:pPr>
        <w:rPr>
          <w:rFonts w:ascii="Times New Roman" w:hAnsi="Times New Roman" w:cs="Times New Roman"/>
          <w:sz w:val="24"/>
          <w:szCs w:val="24"/>
        </w:rPr>
      </w:pPr>
    </w:p>
    <w:sectPr w:rsidR="001504F6" w:rsidRPr="00C34CF2" w:rsidSect="00150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34CF2"/>
    <w:rsid w:val="001504F6"/>
    <w:rsid w:val="00C34C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4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</dc:creator>
  <cp:keywords/>
  <dc:description/>
  <cp:lastModifiedBy>AnuRaG</cp:lastModifiedBy>
  <cp:revision>2</cp:revision>
  <dcterms:created xsi:type="dcterms:W3CDTF">2025-06-01T12:24:00Z</dcterms:created>
  <dcterms:modified xsi:type="dcterms:W3CDTF">2025-06-01T12:26:00Z</dcterms:modified>
</cp:coreProperties>
</file>