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CE01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683FEC01" w14:textId="63EE89F9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 xml:space="preserve">Address: Khanapur Road, </w:t>
      </w:r>
      <w:proofErr w:type="spellStart"/>
      <w:r w:rsidRPr="003C604A">
        <w:rPr>
          <w:rFonts w:ascii="Times New Roman" w:hAnsi="Times New Roman" w:cs="Times New Roman"/>
          <w:sz w:val="24"/>
          <w:szCs w:val="24"/>
        </w:rPr>
        <w:t>Desur</w:t>
      </w:r>
      <w:proofErr w:type="spellEnd"/>
      <w:r w:rsidRPr="003C604A">
        <w:rPr>
          <w:rFonts w:ascii="Times New Roman" w:hAnsi="Times New Roman" w:cs="Times New Roman"/>
          <w:sz w:val="24"/>
          <w:szCs w:val="24"/>
        </w:rPr>
        <w:t>, Belagavi, Karnataka 590014</w:t>
      </w:r>
    </w:p>
    <w:p w14:paraId="774DD4ED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7FEE7DE2" w14:textId="512FFA03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3C604A">
        <w:rPr>
          <w:rFonts w:ascii="Times New Roman" w:hAnsi="Times New Roman" w:cs="Times New Roman"/>
          <w:sz w:val="24"/>
          <w:szCs w:val="24"/>
        </w:rPr>
        <w:t>Desur</w:t>
      </w:r>
      <w:proofErr w:type="spellEnd"/>
      <w:r w:rsidRPr="003C604A">
        <w:rPr>
          <w:rFonts w:ascii="Times New Roman" w:hAnsi="Times New Roman" w:cs="Times New Roman"/>
          <w:sz w:val="24"/>
          <w:szCs w:val="24"/>
        </w:rPr>
        <w:t xml:space="preserve"> Railway Crossing and </w:t>
      </w:r>
      <w:proofErr w:type="spellStart"/>
      <w:r w:rsidRPr="003C604A">
        <w:rPr>
          <w:rFonts w:ascii="Times New Roman" w:hAnsi="Times New Roman" w:cs="Times New Roman"/>
          <w:sz w:val="24"/>
          <w:szCs w:val="24"/>
        </w:rPr>
        <w:t>Jamboti</w:t>
      </w:r>
      <w:proofErr w:type="spellEnd"/>
      <w:r w:rsidRPr="003C604A">
        <w:rPr>
          <w:rFonts w:ascii="Times New Roman" w:hAnsi="Times New Roman" w:cs="Times New Roman"/>
          <w:sz w:val="24"/>
          <w:szCs w:val="24"/>
        </w:rPr>
        <w:t xml:space="preserve"> Road Junction</w:t>
      </w:r>
    </w:p>
    <w:p w14:paraId="7B60359E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34F5EB9B" w14:textId="389715CA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Scenic resort with lush greenery and open lawns</w:t>
      </w:r>
    </w:p>
    <w:p w14:paraId="595C60DD" w14:textId="172BB1EA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Multiple banquet halls and outdoor event spaces</w:t>
      </w:r>
    </w:p>
    <w:p w14:paraId="47FCEA08" w14:textId="02551516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Stage, decorative lighting, and air conditioning in halls</w:t>
      </w:r>
    </w:p>
    <w:p w14:paraId="4CAB1663" w14:textId="15168D84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Ample parking for 100+ vehicles</w:t>
      </w:r>
    </w:p>
    <w:p w14:paraId="5A86B9DE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7D9554AF" w14:textId="1D3FADFD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Located on the outskirts, ideal for peaceful destination-style events</w:t>
      </w:r>
    </w:p>
    <w:p w14:paraId="64DEB203" w14:textId="60753720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C604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604A">
        <w:rPr>
          <w:rFonts w:ascii="Times New Roman" w:hAnsi="Times New Roman" w:cs="Times New Roman"/>
          <w:b/>
          <w:bCs/>
          <w:sz w:val="28"/>
          <w:szCs w:val="28"/>
        </w:rPr>
        <w:t>)Food</w:t>
      </w:r>
      <w:proofErr w:type="gramEnd"/>
      <w:r w:rsidRPr="003C604A">
        <w:rPr>
          <w:rFonts w:ascii="Times New Roman" w:hAnsi="Times New Roman" w:cs="Times New Roman"/>
          <w:b/>
          <w:bCs/>
          <w:sz w:val="28"/>
          <w:szCs w:val="28"/>
        </w:rPr>
        <w:t xml:space="preserve"> Services:</w:t>
      </w:r>
    </w:p>
    <w:p w14:paraId="4E60016B" w14:textId="2F0293C2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Cuisine: Multi-cuisine (Veg/Non-Veg)</w:t>
      </w:r>
    </w:p>
    <w:p w14:paraId="54234807" w14:textId="10EB52F2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Catering: In-house only</w:t>
      </w:r>
    </w:p>
    <w:p w14:paraId="688F0C6F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52DCDAA3" w14:textId="2ED9BCBF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Guest Rooms: Available (Cottages, Deluxe Rooms)</w:t>
      </w:r>
    </w:p>
    <w:p w14:paraId="7DBC70A9" w14:textId="722AB304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2874B60F" w14:textId="77777777" w:rsid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 xml:space="preserve">7)Hall Pricing: </w:t>
      </w:r>
    </w:p>
    <w:p w14:paraId="413AEE3E" w14:textId="6B22932B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₹35,000 depending on hall</w:t>
      </w:r>
    </w:p>
    <w:p w14:paraId="0CD29B44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069B31E9" w14:textId="20792469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Destination wedding packages</w:t>
      </w:r>
    </w:p>
    <w:p w14:paraId="0AD65F96" w14:textId="62768425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Event planning, decoration, and photography services available</w:t>
      </w:r>
    </w:p>
    <w:p w14:paraId="769C2CF2" w14:textId="77777777" w:rsid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5D1DA9D9" w14:textId="75C9BDBE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Birthdays,</w:t>
      </w:r>
      <w:r w:rsidRPr="003C604A">
        <w:rPr>
          <w:rFonts w:ascii="Times New Roman" w:hAnsi="Times New Roman" w:cs="Times New Roman"/>
          <w:sz w:val="24"/>
          <w:szCs w:val="24"/>
        </w:rPr>
        <w:t xml:space="preserve"> </w:t>
      </w:r>
      <w:r w:rsidRPr="003C604A">
        <w:rPr>
          <w:rFonts w:ascii="Times New Roman" w:hAnsi="Times New Roman" w:cs="Times New Roman"/>
          <w:sz w:val="24"/>
          <w:szCs w:val="24"/>
        </w:rPr>
        <w:t>baby shower,</w:t>
      </w:r>
      <w:r w:rsidRPr="003C604A">
        <w:rPr>
          <w:rFonts w:ascii="Times New Roman" w:hAnsi="Times New Roman" w:cs="Times New Roman"/>
          <w:sz w:val="24"/>
          <w:szCs w:val="24"/>
        </w:rPr>
        <w:t xml:space="preserve"> </w:t>
      </w:r>
      <w:r w:rsidRPr="003C604A">
        <w:rPr>
          <w:rFonts w:ascii="Times New Roman" w:hAnsi="Times New Roman" w:cs="Times New Roman"/>
          <w:sz w:val="24"/>
          <w:szCs w:val="24"/>
        </w:rPr>
        <w:t>Meetings,</w:t>
      </w:r>
      <w:r w:rsidRPr="003C604A">
        <w:rPr>
          <w:rFonts w:ascii="Times New Roman" w:hAnsi="Times New Roman" w:cs="Times New Roman"/>
          <w:sz w:val="24"/>
          <w:szCs w:val="24"/>
        </w:rPr>
        <w:t xml:space="preserve"> </w:t>
      </w:r>
      <w:r w:rsidRPr="003C604A">
        <w:rPr>
          <w:rFonts w:ascii="Times New Roman" w:hAnsi="Times New Roman" w:cs="Times New Roman"/>
          <w:sz w:val="24"/>
          <w:szCs w:val="24"/>
        </w:rPr>
        <w:t>Half Saree Ceremony</w:t>
      </w:r>
    </w:p>
    <w:p w14:paraId="5609D80D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04A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52B24BFB" w14:textId="5781151D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50% advance</w:t>
      </w:r>
    </w:p>
    <w:p w14:paraId="1D19AD2F" w14:textId="0E13D361" w:rsidR="003C604A" w:rsidRPr="003C604A" w:rsidRDefault="003C604A" w:rsidP="003C604A">
      <w:pPr>
        <w:rPr>
          <w:rFonts w:ascii="Times New Roman" w:hAnsi="Times New Roman" w:cs="Times New Roman"/>
          <w:sz w:val="24"/>
          <w:szCs w:val="24"/>
        </w:rPr>
      </w:pPr>
      <w:r w:rsidRPr="003C604A">
        <w:rPr>
          <w:rFonts w:ascii="Times New Roman" w:hAnsi="Times New Roman" w:cs="Times New Roman"/>
          <w:sz w:val="24"/>
          <w:szCs w:val="24"/>
        </w:rPr>
        <w:t>Refund based on package terms (contact resort for details)</w:t>
      </w:r>
    </w:p>
    <w:p w14:paraId="7D15A51C" w14:textId="77777777" w:rsidR="003C604A" w:rsidRPr="003C604A" w:rsidRDefault="003C604A" w:rsidP="003C60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65155" w14:textId="77777777" w:rsidR="00835C6C" w:rsidRPr="003C604A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3C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38"/>
    <w:rsid w:val="001A4838"/>
    <w:rsid w:val="003C604A"/>
    <w:rsid w:val="006D1F3B"/>
    <w:rsid w:val="0077630C"/>
    <w:rsid w:val="007E0689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15CA"/>
  <w15:chartTrackingRefBased/>
  <w15:docId w15:val="{E31DCED3-4C6D-4143-A85E-5DCD6EFD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4A"/>
  </w:style>
  <w:style w:type="paragraph" w:styleId="Heading1">
    <w:name w:val="heading 1"/>
    <w:basedOn w:val="Normal"/>
    <w:next w:val="Normal"/>
    <w:link w:val="Heading1Char"/>
    <w:uiPriority w:val="9"/>
    <w:qFormat/>
    <w:rsid w:val="001A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2025-06-02T17:40:00Z</dcterms:created>
  <dcterms:modified xsi:type="dcterms:W3CDTF">2025-06-02T17:44:00Z</dcterms:modified>
</cp:coreProperties>
</file>