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B52A6" w14:textId="77777777" w:rsidR="00235BA4" w:rsidRPr="00235BA4" w:rsidRDefault="00235BA4" w:rsidP="00235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BA4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402E6D71" w14:textId="566354E8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Address: Bhagya Nagar, Belagavi, Karnataka 590001</w:t>
      </w:r>
    </w:p>
    <w:p w14:paraId="5029584C" w14:textId="77777777" w:rsidR="00235BA4" w:rsidRPr="00235BA4" w:rsidRDefault="00235BA4" w:rsidP="00235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BA4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5D2D4A0D" w14:textId="3BBD2D36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Near Phule Market and Ganesh Temple</w:t>
      </w:r>
    </w:p>
    <w:p w14:paraId="2D7ECAE3" w14:textId="77777777" w:rsidR="00235BA4" w:rsidRPr="00235BA4" w:rsidRDefault="00235BA4" w:rsidP="00235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BA4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743A2B19" w14:textId="637C3DCB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Compact indoor hall suited for small to mid-size events</w:t>
      </w:r>
    </w:p>
    <w:p w14:paraId="7694469B" w14:textId="305B7208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Basic stage, lighting, and fan</w:t>
      </w:r>
    </w:p>
    <w:p w14:paraId="31659122" w14:textId="3F327C37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Dining area available</w:t>
      </w:r>
    </w:p>
    <w:p w14:paraId="207DA3B0" w14:textId="0ED4259F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Limited parking (15–20 vehicles)</w:t>
      </w:r>
    </w:p>
    <w:p w14:paraId="0EFD64B7" w14:textId="77777777" w:rsidR="00235BA4" w:rsidRPr="00235BA4" w:rsidRDefault="00235BA4" w:rsidP="00235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BA4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2A0D88CA" w14:textId="7BB3FDDB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Easily reachable, located in a busy commercial area</w:t>
      </w:r>
    </w:p>
    <w:p w14:paraId="64456BB9" w14:textId="77777777" w:rsidR="00235BA4" w:rsidRPr="00235BA4" w:rsidRDefault="00235BA4" w:rsidP="00235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BA4">
        <w:rPr>
          <w:rFonts w:ascii="Times New Roman" w:hAnsi="Times New Roman" w:cs="Times New Roman"/>
          <w:b/>
          <w:bCs/>
          <w:sz w:val="28"/>
          <w:szCs w:val="28"/>
        </w:rPr>
        <w:t>5)Food Services:</w:t>
      </w:r>
    </w:p>
    <w:p w14:paraId="564276D7" w14:textId="431EA422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Cuisine: Vegetarian (South Indian, North Indian)</w:t>
      </w:r>
    </w:p>
    <w:p w14:paraId="4ED5FFC1" w14:textId="098B83A6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Catering: External vendors allowed</w:t>
      </w:r>
    </w:p>
    <w:p w14:paraId="02C16D4D" w14:textId="77777777" w:rsidR="00235BA4" w:rsidRPr="00235BA4" w:rsidRDefault="00235BA4" w:rsidP="00235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BA4">
        <w:rPr>
          <w:rFonts w:ascii="Times New Roman" w:hAnsi="Times New Roman" w:cs="Times New Roman"/>
          <w:b/>
          <w:bCs/>
          <w:sz w:val="28"/>
          <w:szCs w:val="28"/>
        </w:rPr>
        <w:t>6)Room Availability &amp; Pricing:</w:t>
      </w:r>
    </w:p>
    <w:p w14:paraId="518AE2D0" w14:textId="48461BDF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582C161D" w14:textId="44A80610" w:rsidR="00235BA4" w:rsidRPr="00235BA4" w:rsidRDefault="00235BA4" w:rsidP="00235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BA4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237DF928" w14:textId="77777777" w:rsidR="00235BA4" w:rsidRDefault="00235BA4" w:rsidP="00235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BA4">
        <w:rPr>
          <w:rFonts w:ascii="Times New Roman" w:hAnsi="Times New Roman" w:cs="Times New Roman"/>
          <w:b/>
          <w:bCs/>
          <w:sz w:val="28"/>
          <w:szCs w:val="28"/>
        </w:rPr>
        <w:t xml:space="preserve">7)Hall Pricing: </w:t>
      </w:r>
    </w:p>
    <w:p w14:paraId="2E592B21" w14:textId="7CFD7BA9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 xml:space="preserve"> ₹60,000 depending on event type and duration</w:t>
      </w:r>
    </w:p>
    <w:p w14:paraId="2DD86D9A" w14:textId="77777777" w:rsidR="00235BA4" w:rsidRPr="00235BA4" w:rsidRDefault="00235BA4" w:rsidP="00235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BA4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62F173E7" w14:textId="32CC49A0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Budget-friendly venue for community functions</w:t>
      </w:r>
    </w:p>
    <w:p w14:paraId="63F83F48" w14:textId="62314DA6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Optional décor arrangements through local vendors</w:t>
      </w:r>
    </w:p>
    <w:p w14:paraId="05024C52" w14:textId="77777777" w:rsidR="00235BA4" w:rsidRDefault="00235BA4" w:rsidP="00235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BA4">
        <w:rPr>
          <w:rFonts w:ascii="Times New Roman" w:hAnsi="Times New Roman" w:cs="Times New Roman"/>
          <w:b/>
          <w:bCs/>
          <w:sz w:val="28"/>
          <w:szCs w:val="28"/>
        </w:rPr>
        <w:t>9)Event Types Supported:</w:t>
      </w:r>
    </w:p>
    <w:p w14:paraId="45A0893E" w14:textId="4436A1CF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Marriage, Ring Ceremony</w:t>
      </w:r>
    </w:p>
    <w:p w14:paraId="3ABDF26E" w14:textId="77777777" w:rsidR="00235BA4" w:rsidRPr="00235BA4" w:rsidRDefault="00235BA4" w:rsidP="00235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BA4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240A36D0" w14:textId="7EEA48A1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50% advance</w:t>
      </w:r>
    </w:p>
    <w:p w14:paraId="36E57CAA" w14:textId="7CF13ECC" w:rsidR="00235BA4" w:rsidRPr="00235BA4" w:rsidRDefault="00235BA4" w:rsidP="00235BA4">
      <w:pPr>
        <w:rPr>
          <w:rFonts w:ascii="Times New Roman" w:hAnsi="Times New Roman" w:cs="Times New Roman"/>
          <w:sz w:val="24"/>
          <w:szCs w:val="24"/>
        </w:rPr>
      </w:pPr>
      <w:r w:rsidRPr="00235BA4">
        <w:rPr>
          <w:rFonts w:ascii="Times New Roman" w:hAnsi="Times New Roman" w:cs="Times New Roman"/>
          <w:sz w:val="24"/>
          <w:szCs w:val="24"/>
        </w:rPr>
        <w:t>Refund applicable for cancellations made at least 5 days prior</w:t>
      </w:r>
    </w:p>
    <w:p w14:paraId="1CEC5AF4" w14:textId="77777777" w:rsidR="00235BA4" w:rsidRPr="00235BA4" w:rsidRDefault="00235BA4" w:rsidP="00235B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6A0A46" w14:textId="77777777" w:rsidR="00235BA4" w:rsidRPr="00235BA4" w:rsidRDefault="00235BA4" w:rsidP="00235B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CEB63E" w14:textId="77777777" w:rsidR="00835C6C" w:rsidRPr="00235BA4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23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76"/>
    <w:rsid w:val="00235BA4"/>
    <w:rsid w:val="00312576"/>
    <w:rsid w:val="006D1F3B"/>
    <w:rsid w:val="0077630C"/>
    <w:rsid w:val="007E0689"/>
    <w:rsid w:val="008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542E"/>
  <w15:chartTrackingRefBased/>
  <w15:docId w15:val="{27070951-5DC5-45CF-B6E2-969EB03D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BA4"/>
  </w:style>
  <w:style w:type="paragraph" w:styleId="Heading1">
    <w:name w:val="heading 1"/>
    <w:basedOn w:val="Normal"/>
    <w:next w:val="Normal"/>
    <w:link w:val="Heading1Char"/>
    <w:uiPriority w:val="9"/>
    <w:qFormat/>
    <w:rsid w:val="0031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2025-06-02T17:52:00Z</dcterms:created>
  <dcterms:modified xsi:type="dcterms:W3CDTF">2025-06-02T17:55:00Z</dcterms:modified>
</cp:coreProperties>
</file>