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20D36" w14:textId="720D6852" w:rsidR="00727CDA" w:rsidRPr="00727CDA" w:rsidRDefault="00727CDA" w:rsidP="00727C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7CD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27CDA">
        <w:rPr>
          <w:rFonts w:ascii="Times New Roman" w:hAnsi="Times New Roman" w:cs="Times New Roman"/>
          <w:b/>
          <w:bCs/>
          <w:sz w:val="28"/>
          <w:szCs w:val="28"/>
        </w:rPr>
        <w:t>) Location:</w:t>
      </w:r>
    </w:p>
    <w:p w14:paraId="13519F98" w14:textId="66F3F011" w:rsidR="00727CDA" w:rsidRPr="00727CDA" w:rsidRDefault="00727CDA" w:rsidP="00727CDA">
      <w:pPr>
        <w:rPr>
          <w:rFonts w:ascii="Times New Roman" w:hAnsi="Times New Roman" w:cs="Times New Roman"/>
          <w:sz w:val="24"/>
          <w:szCs w:val="24"/>
        </w:rPr>
      </w:pPr>
      <w:r w:rsidRPr="00727CDA">
        <w:rPr>
          <w:rFonts w:ascii="Times New Roman" w:hAnsi="Times New Roman" w:cs="Times New Roman"/>
          <w:sz w:val="24"/>
          <w:szCs w:val="24"/>
        </w:rPr>
        <w:t xml:space="preserve">Address: </w:t>
      </w:r>
      <w:proofErr w:type="spellStart"/>
      <w:r w:rsidRPr="00727CDA">
        <w:rPr>
          <w:rFonts w:ascii="Times New Roman" w:hAnsi="Times New Roman" w:cs="Times New Roman"/>
          <w:sz w:val="24"/>
          <w:szCs w:val="24"/>
        </w:rPr>
        <w:t>Hindwadi</w:t>
      </w:r>
      <w:proofErr w:type="spellEnd"/>
      <w:r w:rsidRPr="00727CDA">
        <w:rPr>
          <w:rFonts w:ascii="Times New Roman" w:hAnsi="Times New Roman" w:cs="Times New Roman"/>
          <w:sz w:val="24"/>
          <w:szCs w:val="24"/>
        </w:rPr>
        <w:t xml:space="preserve"> Extension, Opposite </w:t>
      </w:r>
      <w:proofErr w:type="spellStart"/>
      <w:r w:rsidRPr="00727CDA">
        <w:rPr>
          <w:rFonts w:ascii="Times New Roman" w:hAnsi="Times New Roman" w:cs="Times New Roman"/>
          <w:sz w:val="24"/>
          <w:szCs w:val="24"/>
        </w:rPr>
        <w:t>Bogarves</w:t>
      </w:r>
      <w:proofErr w:type="spellEnd"/>
      <w:r w:rsidRPr="00727CDA">
        <w:rPr>
          <w:rFonts w:ascii="Times New Roman" w:hAnsi="Times New Roman" w:cs="Times New Roman"/>
          <w:sz w:val="24"/>
          <w:szCs w:val="24"/>
        </w:rPr>
        <w:t>, Belagavi, Karnataka 590011</w:t>
      </w:r>
    </w:p>
    <w:p w14:paraId="3D644EEE" w14:textId="77777777" w:rsidR="00727CDA" w:rsidRPr="00727CDA" w:rsidRDefault="00727CDA" w:rsidP="00727C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7CDA">
        <w:rPr>
          <w:rFonts w:ascii="Times New Roman" w:hAnsi="Times New Roman" w:cs="Times New Roman"/>
          <w:b/>
          <w:bCs/>
          <w:sz w:val="28"/>
          <w:szCs w:val="28"/>
        </w:rPr>
        <w:t>2) Landmark:</w:t>
      </w:r>
    </w:p>
    <w:p w14:paraId="4C34C997" w14:textId="374DB20A" w:rsidR="00727CDA" w:rsidRPr="00727CDA" w:rsidRDefault="00727CDA" w:rsidP="00727CDA">
      <w:pPr>
        <w:rPr>
          <w:rFonts w:ascii="Times New Roman" w:hAnsi="Times New Roman" w:cs="Times New Roman"/>
          <w:sz w:val="24"/>
          <w:szCs w:val="24"/>
        </w:rPr>
      </w:pPr>
      <w:r w:rsidRPr="00727C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27CDA">
        <w:rPr>
          <w:rFonts w:ascii="Times New Roman" w:hAnsi="Times New Roman" w:cs="Times New Roman"/>
          <w:sz w:val="24"/>
          <w:szCs w:val="24"/>
        </w:rPr>
        <w:t xml:space="preserve">Opposite to </w:t>
      </w:r>
      <w:proofErr w:type="spellStart"/>
      <w:r w:rsidRPr="00727CDA">
        <w:rPr>
          <w:rFonts w:ascii="Times New Roman" w:hAnsi="Times New Roman" w:cs="Times New Roman"/>
          <w:sz w:val="24"/>
          <w:szCs w:val="24"/>
        </w:rPr>
        <w:t>Bogarves</w:t>
      </w:r>
      <w:proofErr w:type="spellEnd"/>
      <w:r w:rsidRPr="00727CDA">
        <w:rPr>
          <w:rFonts w:ascii="Times New Roman" w:hAnsi="Times New Roman" w:cs="Times New Roman"/>
          <w:sz w:val="24"/>
          <w:szCs w:val="24"/>
        </w:rPr>
        <w:t xml:space="preserve"> Circle</w:t>
      </w:r>
    </w:p>
    <w:p w14:paraId="20268A7D" w14:textId="77777777" w:rsidR="00727CDA" w:rsidRPr="00727CDA" w:rsidRDefault="00727CDA" w:rsidP="00727C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7CDA">
        <w:rPr>
          <w:rFonts w:ascii="Times New Roman" w:hAnsi="Times New Roman" w:cs="Times New Roman"/>
          <w:b/>
          <w:bCs/>
          <w:sz w:val="28"/>
          <w:szCs w:val="28"/>
        </w:rPr>
        <w:t>3) Features of the Venue:</w:t>
      </w:r>
    </w:p>
    <w:p w14:paraId="019B8EB8" w14:textId="3AB3F8C2" w:rsidR="00727CDA" w:rsidRPr="00727CDA" w:rsidRDefault="00727CDA" w:rsidP="00727CDA">
      <w:pPr>
        <w:rPr>
          <w:rFonts w:ascii="Times New Roman" w:hAnsi="Times New Roman" w:cs="Times New Roman"/>
          <w:sz w:val="24"/>
          <w:szCs w:val="24"/>
        </w:rPr>
      </w:pPr>
      <w:r w:rsidRPr="00727CDA">
        <w:rPr>
          <w:rFonts w:ascii="Times New Roman" w:hAnsi="Times New Roman" w:cs="Times New Roman"/>
          <w:sz w:val="24"/>
          <w:szCs w:val="24"/>
        </w:rPr>
        <w:t xml:space="preserve"> Garden + indoor seating</w:t>
      </w:r>
    </w:p>
    <w:p w14:paraId="47BEC9E3" w14:textId="255AFD20" w:rsidR="00727CDA" w:rsidRPr="00727CDA" w:rsidRDefault="00727CDA" w:rsidP="00727CDA">
      <w:pPr>
        <w:rPr>
          <w:rFonts w:ascii="Times New Roman" w:hAnsi="Times New Roman" w:cs="Times New Roman"/>
          <w:sz w:val="24"/>
          <w:szCs w:val="24"/>
        </w:rPr>
      </w:pPr>
      <w:r w:rsidRPr="00727CDA">
        <w:rPr>
          <w:rFonts w:ascii="Times New Roman" w:hAnsi="Times New Roman" w:cs="Times New Roman"/>
          <w:sz w:val="24"/>
          <w:szCs w:val="24"/>
        </w:rPr>
        <w:t xml:space="preserve"> Floating capacity up to 1,000 guests</w:t>
      </w:r>
    </w:p>
    <w:p w14:paraId="7D53E746" w14:textId="2EAD7584" w:rsidR="00727CDA" w:rsidRPr="00727CDA" w:rsidRDefault="00727CDA" w:rsidP="00727CDA">
      <w:pPr>
        <w:rPr>
          <w:rFonts w:ascii="Times New Roman" w:hAnsi="Times New Roman" w:cs="Times New Roman"/>
          <w:sz w:val="24"/>
          <w:szCs w:val="24"/>
        </w:rPr>
      </w:pPr>
      <w:r w:rsidRPr="00727CDA">
        <w:rPr>
          <w:rFonts w:ascii="Times New Roman" w:hAnsi="Times New Roman" w:cs="Times New Roman"/>
          <w:sz w:val="24"/>
          <w:szCs w:val="24"/>
        </w:rPr>
        <w:t xml:space="preserve"> Covered shamiana tents</w:t>
      </w:r>
    </w:p>
    <w:p w14:paraId="16DC5D9F" w14:textId="4F8207F8" w:rsidR="00727CDA" w:rsidRPr="00727CDA" w:rsidRDefault="00727CDA" w:rsidP="00727CDA">
      <w:pPr>
        <w:rPr>
          <w:rFonts w:ascii="Times New Roman" w:hAnsi="Times New Roman" w:cs="Times New Roman"/>
          <w:sz w:val="24"/>
          <w:szCs w:val="24"/>
        </w:rPr>
      </w:pPr>
      <w:r w:rsidRPr="00727CDA">
        <w:rPr>
          <w:rFonts w:ascii="Times New Roman" w:hAnsi="Times New Roman" w:cs="Times New Roman"/>
          <w:sz w:val="24"/>
          <w:szCs w:val="24"/>
        </w:rPr>
        <w:t xml:space="preserve"> Basic lighting &amp; decoration</w:t>
      </w:r>
    </w:p>
    <w:p w14:paraId="1F005389" w14:textId="77777777" w:rsidR="00727CDA" w:rsidRPr="00727CDA" w:rsidRDefault="00727CDA" w:rsidP="00727C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7CDA">
        <w:rPr>
          <w:rFonts w:ascii="Times New Roman" w:hAnsi="Times New Roman" w:cs="Times New Roman"/>
          <w:b/>
          <w:bCs/>
          <w:sz w:val="28"/>
          <w:szCs w:val="28"/>
        </w:rPr>
        <w:t>4) Accessibility:</w:t>
      </w:r>
    </w:p>
    <w:p w14:paraId="6A918024" w14:textId="4A7885B7" w:rsidR="00727CDA" w:rsidRPr="00727CDA" w:rsidRDefault="00727CDA" w:rsidP="00727CDA">
      <w:pPr>
        <w:rPr>
          <w:rFonts w:ascii="Times New Roman" w:hAnsi="Times New Roman" w:cs="Times New Roman"/>
          <w:sz w:val="24"/>
          <w:szCs w:val="24"/>
        </w:rPr>
      </w:pPr>
      <w:r w:rsidRPr="00727CDA">
        <w:rPr>
          <w:rFonts w:ascii="Times New Roman" w:hAnsi="Times New Roman" w:cs="Times New Roman"/>
          <w:sz w:val="24"/>
          <w:szCs w:val="24"/>
        </w:rPr>
        <w:t>Near central city circle (</w:t>
      </w:r>
      <w:proofErr w:type="spellStart"/>
      <w:r w:rsidRPr="00727CDA">
        <w:rPr>
          <w:rFonts w:ascii="Times New Roman" w:hAnsi="Times New Roman" w:cs="Times New Roman"/>
          <w:sz w:val="24"/>
          <w:szCs w:val="24"/>
        </w:rPr>
        <w:t>Bogarves</w:t>
      </w:r>
      <w:proofErr w:type="spellEnd"/>
      <w:r w:rsidRPr="00727CDA">
        <w:rPr>
          <w:rFonts w:ascii="Times New Roman" w:hAnsi="Times New Roman" w:cs="Times New Roman"/>
          <w:sz w:val="24"/>
          <w:szCs w:val="24"/>
        </w:rPr>
        <w:t>)</w:t>
      </w:r>
    </w:p>
    <w:p w14:paraId="6AEDC8F5" w14:textId="77777777" w:rsidR="00727CDA" w:rsidRPr="00727CDA" w:rsidRDefault="00727CDA" w:rsidP="00727C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7CDA">
        <w:rPr>
          <w:rFonts w:ascii="Times New Roman" w:hAnsi="Times New Roman" w:cs="Times New Roman"/>
          <w:b/>
          <w:bCs/>
          <w:sz w:val="28"/>
          <w:szCs w:val="28"/>
        </w:rPr>
        <w:t>5) Food Services:</w:t>
      </w:r>
    </w:p>
    <w:p w14:paraId="3F433DB7" w14:textId="0CAEA868" w:rsidR="00727CDA" w:rsidRPr="00727CDA" w:rsidRDefault="00727CDA" w:rsidP="00727CDA">
      <w:pPr>
        <w:rPr>
          <w:rFonts w:ascii="Times New Roman" w:hAnsi="Times New Roman" w:cs="Times New Roman"/>
          <w:sz w:val="24"/>
          <w:szCs w:val="24"/>
        </w:rPr>
      </w:pPr>
      <w:r w:rsidRPr="00727C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27CDA">
        <w:rPr>
          <w:rFonts w:ascii="Times New Roman" w:hAnsi="Times New Roman" w:cs="Times New Roman"/>
          <w:sz w:val="24"/>
          <w:szCs w:val="24"/>
        </w:rPr>
        <w:t>Cuisine: Vegetarian</w:t>
      </w:r>
    </w:p>
    <w:p w14:paraId="11A35FBD" w14:textId="237F58FA" w:rsidR="00727CDA" w:rsidRPr="00727CDA" w:rsidRDefault="00727CDA" w:rsidP="00727CDA">
      <w:pPr>
        <w:rPr>
          <w:rFonts w:ascii="Times New Roman" w:hAnsi="Times New Roman" w:cs="Times New Roman"/>
          <w:sz w:val="24"/>
          <w:szCs w:val="24"/>
        </w:rPr>
      </w:pPr>
      <w:r w:rsidRPr="00727CDA">
        <w:rPr>
          <w:rFonts w:ascii="Times New Roman" w:hAnsi="Times New Roman" w:cs="Times New Roman"/>
          <w:sz w:val="24"/>
          <w:szCs w:val="24"/>
        </w:rPr>
        <w:t xml:space="preserve"> Catering: In-house and outside allowed</w:t>
      </w:r>
    </w:p>
    <w:p w14:paraId="439C895C" w14:textId="77777777" w:rsidR="00727CDA" w:rsidRPr="00727CDA" w:rsidRDefault="00727CDA" w:rsidP="00727C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7CDA">
        <w:rPr>
          <w:rFonts w:ascii="Times New Roman" w:hAnsi="Times New Roman" w:cs="Times New Roman"/>
          <w:b/>
          <w:bCs/>
          <w:sz w:val="28"/>
          <w:szCs w:val="28"/>
        </w:rPr>
        <w:t xml:space="preserve">6) Room </w:t>
      </w:r>
      <w:proofErr w:type="gramStart"/>
      <w:r w:rsidRPr="00727CDA">
        <w:rPr>
          <w:rFonts w:ascii="Times New Roman" w:hAnsi="Times New Roman" w:cs="Times New Roman"/>
          <w:b/>
          <w:bCs/>
          <w:sz w:val="28"/>
          <w:szCs w:val="28"/>
        </w:rPr>
        <w:t>Availability :</w:t>
      </w:r>
      <w:proofErr w:type="gramEnd"/>
    </w:p>
    <w:p w14:paraId="674E74FF" w14:textId="67853553" w:rsidR="00727CDA" w:rsidRPr="00727CDA" w:rsidRDefault="00727CDA" w:rsidP="00727CDA">
      <w:pPr>
        <w:rPr>
          <w:rFonts w:ascii="Times New Roman" w:hAnsi="Times New Roman" w:cs="Times New Roman"/>
          <w:sz w:val="24"/>
          <w:szCs w:val="24"/>
        </w:rPr>
      </w:pPr>
      <w:r w:rsidRPr="00727C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27CDA">
        <w:rPr>
          <w:rFonts w:ascii="Times New Roman" w:hAnsi="Times New Roman" w:cs="Times New Roman"/>
          <w:sz w:val="24"/>
          <w:szCs w:val="24"/>
        </w:rPr>
        <w:t>Guest Rooms: Not available</w:t>
      </w:r>
    </w:p>
    <w:p w14:paraId="47EB4E07" w14:textId="7C5BAE6E" w:rsidR="00727CDA" w:rsidRPr="00727CDA" w:rsidRDefault="00727CDA" w:rsidP="00727CDA">
      <w:pPr>
        <w:rPr>
          <w:rFonts w:ascii="Times New Roman" w:hAnsi="Times New Roman" w:cs="Times New Roman"/>
          <w:sz w:val="24"/>
          <w:szCs w:val="24"/>
        </w:rPr>
      </w:pPr>
      <w:r w:rsidRPr="00727CDA">
        <w:rPr>
          <w:rFonts w:ascii="Times New Roman" w:hAnsi="Times New Roman" w:cs="Times New Roman"/>
          <w:sz w:val="24"/>
          <w:szCs w:val="24"/>
        </w:rPr>
        <w:t xml:space="preserve"> Dressing Rooms: Yes</w:t>
      </w:r>
    </w:p>
    <w:p w14:paraId="78EDDAA9" w14:textId="77777777" w:rsidR="00727CDA" w:rsidRDefault="00727CDA" w:rsidP="00727C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7CDA">
        <w:rPr>
          <w:rFonts w:ascii="Times New Roman" w:hAnsi="Times New Roman" w:cs="Times New Roman"/>
          <w:b/>
          <w:bCs/>
          <w:sz w:val="28"/>
          <w:szCs w:val="28"/>
        </w:rPr>
        <w:t>7)Hall Pricing:</w:t>
      </w:r>
    </w:p>
    <w:p w14:paraId="291D31E5" w14:textId="643FA6C6" w:rsidR="00727CDA" w:rsidRPr="00727CDA" w:rsidRDefault="00727CDA" w:rsidP="00727CDA">
      <w:pPr>
        <w:rPr>
          <w:rFonts w:ascii="Times New Roman" w:hAnsi="Times New Roman" w:cs="Times New Roman"/>
          <w:sz w:val="24"/>
          <w:szCs w:val="24"/>
        </w:rPr>
      </w:pPr>
      <w:r w:rsidRPr="00727CDA">
        <w:rPr>
          <w:rFonts w:ascii="Times New Roman" w:hAnsi="Times New Roman" w:cs="Times New Roman"/>
          <w:sz w:val="24"/>
          <w:szCs w:val="24"/>
        </w:rPr>
        <w:t xml:space="preserve"> ₹60,000</w:t>
      </w:r>
    </w:p>
    <w:p w14:paraId="600FDF61" w14:textId="77777777" w:rsidR="00727CDA" w:rsidRPr="00727CDA" w:rsidRDefault="00727CDA" w:rsidP="00727C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7CDA">
        <w:rPr>
          <w:rFonts w:ascii="Times New Roman" w:hAnsi="Times New Roman" w:cs="Times New Roman"/>
          <w:b/>
          <w:bCs/>
          <w:sz w:val="28"/>
          <w:szCs w:val="28"/>
        </w:rPr>
        <w:t>8) Extra Features:</w:t>
      </w:r>
    </w:p>
    <w:p w14:paraId="5BF96720" w14:textId="57EA7257" w:rsidR="00727CDA" w:rsidRPr="00727CDA" w:rsidRDefault="00727CDA" w:rsidP="00727CDA">
      <w:pPr>
        <w:rPr>
          <w:rFonts w:ascii="Times New Roman" w:hAnsi="Times New Roman" w:cs="Times New Roman"/>
          <w:sz w:val="24"/>
          <w:szCs w:val="24"/>
        </w:rPr>
      </w:pPr>
      <w:r w:rsidRPr="00727C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27CDA">
        <w:rPr>
          <w:rFonts w:ascii="Times New Roman" w:hAnsi="Times New Roman" w:cs="Times New Roman"/>
          <w:sz w:val="24"/>
          <w:szCs w:val="24"/>
        </w:rPr>
        <w:t>In-house and external decorators allowed</w:t>
      </w:r>
    </w:p>
    <w:p w14:paraId="09F61D21" w14:textId="583151A4" w:rsidR="00727CDA" w:rsidRPr="00727CDA" w:rsidRDefault="00727CDA" w:rsidP="00727CDA">
      <w:pPr>
        <w:rPr>
          <w:rFonts w:ascii="Times New Roman" w:hAnsi="Times New Roman" w:cs="Times New Roman"/>
          <w:sz w:val="24"/>
          <w:szCs w:val="24"/>
        </w:rPr>
      </w:pPr>
      <w:r w:rsidRPr="00727CDA">
        <w:rPr>
          <w:rFonts w:ascii="Times New Roman" w:hAnsi="Times New Roman" w:cs="Times New Roman"/>
          <w:sz w:val="24"/>
          <w:szCs w:val="24"/>
        </w:rPr>
        <w:t xml:space="preserve"> Homa/fire rituals allowed</w:t>
      </w:r>
    </w:p>
    <w:p w14:paraId="1C2CAF43" w14:textId="77777777" w:rsidR="00727CDA" w:rsidRDefault="00727CDA" w:rsidP="00727C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7CDA">
        <w:rPr>
          <w:rFonts w:ascii="Times New Roman" w:hAnsi="Times New Roman" w:cs="Times New Roman"/>
          <w:b/>
          <w:bCs/>
          <w:sz w:val="28"/>
          <w:szCs w:val="28"/>
        </w:rPr>
        <w:t>9) Event Types Supported:</w:t>
      </w:r>
    </w:p>
    <w:p w14:paraId="41C8410C" w14:textId="7715D8D7" w:rsidR="00727CDA" w:rsidRPr="00727CDA" w:rsidRDefault="00727CDA" w:rsidP="00727CDA">
      <w:pPr>
        <w:rPr>
          <w:rFonts w:ascii="Times New Roman" w:hAnsi="Times New Roman" w:cs="Times New Roman"/>
          <w:sz w:val="24"/>
          <w:szCs w:val="24"/>
        </w:rPr>
      </w:pPr>
      <w:r w:rsidRPr="00727CDA">
        <w:rPr>
          <w:rFonts w:ascii="Times New Roman" w:hAnsi="Times New Roman" w:cs="Times New Roman"/>
          <w:sz w:val="24"/>
          <w:szCs w:val="24"/>
        </w:rPr>
        <w:t>Marriage</w:t>
      </w:r>
    </w:p>
    <w:p w14:paraId="3A743CD5" w14:textId="77777777" w:rsidR="00727CDA" w:rsidRPr="00727CDA" w:rsidRDefault="00727CDA" w:rsidP="00727C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7CDA">
        <w:rPr>
          <w:rFonts w:ascii="Times New Roman" w:hAnsi="Times New Roman" w:cs="Times New Roman"/>
          <w:b/>
          <w:bCs/>
          <w:sz w:val="28"/>
          <w:szCs w:val="28"/>
        </w:rPr>
        <w:t>10) Booking Policies:</w:t>
      </w:r>
    </w:p>
    <w:p w14:paraId="184E7832" w14:textId="794C5A41" w:rsidR="00727CDA" w:rsidRPr="00727CDA" w:rsidRDefault="00727CDA" w:rsidP="00727CDA">
      <w:pPr>
        <w:rPr>
          <w:rFonts w:ascii="Times New Roman" w:hAnsi="Times New Roman" w:cs="Times New Roman"/>
          <w:sz w:val="24"/>
          <w:szCs w:val="24"/>
        </w:rPr>
      </w:pPr>
      <w:r w:rsidRPr="00727C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27CDA">
        <w:rPr>
          <w:rFonts w:ascii="Times New Roman" w:hAnsi="Times New Roman" w:cs="Times New Roman"/>
          <w:sz w:val="24"/>
          <w:szCs w:val="24"/>
        </w:rPr>
        <w:t>25% advance</w:t>
      </w:r>
    </w:p>
    <w:p w14:paraId="1565CE37" w14:textId="012F634F" w:rsidR="00727CDA" w:rsidRPr="00727CDA" w:rsidRDefault="00727CDA" w:rsidP="00727CDA">
      <w:pPr>
        <w:rPr>
          <w:rFonts w:ascii="Times New Roman" w:hAnsi="Times New Roman" w:cs="Times New Roman"/>
          <w:sz w:val="24"/>
          <w:szCs w:val="24"/>
        </w:rPr>
      </w:pPr>
      <w:r w:rsidRPr="00727CDA">
        <w:rPr>
          <w:rFonts w:ascii="Times New Roman" w:hAnsi="Times New Roman" w:cs="Times New Roman"/>
          <w:sz w:val="24"/>
          <w:szCs w:val="24"/>
        </w:rPr>
        <w:t xml:space="preserve"> 100% before event day</w:t>
      </w:r>
    </w:p>
    <w:p w14:paraId="74A5FEAE" w14:textId="12016C33" w:rsidR="00835C6C" w:rsidRPr="00727CDA" w:rsidRDefault="00727CDA" w:rsidP="00727CDA">
      <w:pPr>
        <w:rPr>
          <w:rFonts w:ascii="Times New Roman" w:hAnsi="Times New Roman" w:cs="Times New Roman"/>
          <w:sz w:val="24"/>
          <w:szCs w:val="24"/>
        </w:rPr>
      </w:pPr>
      <w:r w:rsidRPr="00727CDA">
        <w:rPr>
          <w:rFonts w:ascii="Times New Roman" w:hAnsi="Times New Roman" w:cs="Times New Roman"/>
          <w:sz w:val="24"/>
          <w:szCs w:val="24"/>
        </w:rPr>
        <w:t xml:space="preserve"> Cancellation: Non-refundable</w:t>
      </w:r>
    </w:p>
    <w:sectPr w:rsidR="00835C6C" w:rsidRPr="00727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A9"/>
    <w:rsid w:val="002868A9"/>
    <w:rsid w:val="006D1F3B"/>
    <w:rsid w:val="00727CDA"/>
    <w:rsid w:val="0077630C"/>
    <w:rsid w:val="007E0689"/>
    <w:rsid w:val="0083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2DF9"/>
  <w15:chartTrackingRefBased/>
  <w15:docId w15:val="{D13E7F96-562C-43FF-9346-8F245674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CDA"/>
  </w:style>
  <w:style w:type="paragraph" w:styleId="Heading1">
    <w:name w:val="heading 1"/>
    <w:basedOn w:val="Normal"/>
    <w:next w:val="Normal"/>
    <w:link w:val="Heading1Char"/>
    <w:uiPriority w:val="9"/>
    <w:qFormat/>
    <w:rsid w:val="00286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8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8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8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8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8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8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8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8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8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8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vanashree nandagave</dc:creator>
  <cp:keywords/>
  <dc:description/>
  <cp:lastModifiedBy>vanashree nandagave</cp:lastModifiedBy>
  <cp:revision>2</cp:revision>
  <dcterms:created xsi:type="dcterms:W3CDTF">2025-06-02T18:07:00Z</dcterms:created>
  <dcterms:modified xsi:type="dcterms:W3CDTF">2025-06-02T18:13:00Z</dcterms:modified>
</cp:coreProperties>
</file>