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8"/>
        </w:rPr>
        <w:t>DATASET DOCTOR</w:t>
      </w:r>
    </w:p>
    <w:p>
      <w:pPr>
        <w:jc w:val="center"/>
      </w:pPr>
      <w:r>
        <w:rPr>
          <w:b/>
          <w:color w:val="17324D"/>
          <w:sz w:val="54"/>
        </w:rPr>
        <w:t>Frontend Architecture</w:t>
        <w:br/>
        <w:t>Product Requirements Document</w:t>
      </w:r>
    </w:p>
    <w:p>
      <w:pPr>
        <w:jc w:val="center"/>
      </w:pPr>
      <w:r>
        <w:rPr>
          <w:color w:val="666666"/>
          <w:sz w:val="26"/>
        </w:rPr>
        <w:t>AI-Powered Dataset Quality Analyzer for Machine Learning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Document Field</w:t>
            </w:r>
          </w:p>
        </w:tc>
        <w:tc>
          <w:tcPr>
            <w:tcW w:type="dxa" w:w="67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Version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1.0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Status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Implementation-ready draft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Project type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B.Tech CSE mini project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Frontend framework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React with TypeScript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Backend dependency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FastAPI REST APIs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Primary users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Students, researchers, ML beginners and data practitioners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Prepared for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Dataset Doctor development team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7324D"/>
                <w:sz w:val="22"/>
              </w:rPr>
              <w:t>Product vision</w:t>
              <w:br/>
            </w:r>
            <w:r>
              <w:rPr>
                <w:sz w:val="20"/>
              </w:rPr>
              <w:t>Give users a clear, trustworthy and fast visual diagnosis of dataset quality before they train a machine-learning model.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 and Scope</w:t>
      </w:r>
    </w:p>
    <w:p>
      <w:r>
        <w:t>This PRD defines the frontend product requirements and technical architecture for Dataset Doctor. It translates the project idea into an implementation-ready React application that supports dataset upload, quality analysis, health scoring, visualization, recommendations and report export.</w:t>
      </w:r>
    </w:p>
    <w:p>
      <w:pPr>
        <w:pStyle w:val="Heading2"/>
      </w:pPr>
      <w:r>
        <w:t>1.1 In scope</w:t>
      </w:r>
    </w:p>
    <w:p>
      <w:pPr>
        <w:pStyle w:val="ListBullet"/>
      </w:pPr>
      <w:r>
        <w:t>Responsive web interface for desktop and tablet, with usable mobile fallbacks.</w:t>
      </w:r>
    </w:p>
    <w:p>
      <w:pPr>
        <w:pStyle w:val="ListBullet"/>
      </w:pPr>
      <w:r>
        <w:t>CSV and Excel upload workflow with validation and progress feedback.</w:t>
      </w:r>
    </w:p>
    <w:p>
      <w:pPr>
        <w:pStyle w:val="ListBullet"/>
      </w:pPr>
      <w:r>
        <w:t>Dataset overview, quality issue dashboard, health score, column-level diagnostics and recommendations.</w:t>
      </w:r>
    </w:p>
    <w:p>
      <w:pPr>
        <w:pStyle w:val="ListBullet"/>
      </w:pPr>
      <w:r>
        <w:t>Target-column selection for class imbalance and leakage checks.</w:t>
      </w:r>
    </w:p>
    <w:p>
      <w:pPr>
        <w:pStyle w:val="ListBullet"/>
      </w:pPr>
      <w:r>
        <w:t>Report generation and download controls.</w:t>
      </w:r>
    </w:p>
    <w:p>
      <w:pPr>
        <w:pStyle w:val="ListBullet"/>
      </w:pPr>
      <w:r>
        <w:t>Integration with FastAPI endpoints, standardized loading/error states and test coverage.</w:t>
      </w:r>
    </w:p>
    <w:p>
      <w:pPr>
        <w:pStyle w:val="Heading2"/>
      </w:pPr>
      <w:r>
        <w:t>1.2 Out of scope for MVP</w:t>
      </w:r>
    </w:p>
    <w:p>
      <w:pPr>
        <w:pStyle w:val="ListBullet"/>
      </w:pPr>
      <w:r>
        <w:t>In-browser editing of dataset values.</w:t>
      </w:r>
    </w:p>
    <w:p>
      <w:pPr>
        <w:pStyle w:val="ListBullet"/>
      </w:pPr>
      <w:r>
        <w:t>User accounts, team workspaces and long-term dataset storage.</w:t>
      </w:r>
    </w:p>
    <w:p>
      <w:pPr>
        <w:pStyle w:val="ListBullet"/>
      </w:pPr>
      <w:r>
        <w:t>Full AutoML model training.</w:t>
      </w:r>
    </w:p>
    <w:p>
      <w:pPr>
        <w:pStyle w:val="ListBullet"/>
      </w:pPr>
      <w:r>
        <w:t>Real-time collaborative analysis.</w:t>
      </w:r>
    </w:p>
    <w:p>
      <w:pPr>
        <w:pStyle w:val="ListBullet"/>
      </w:pPr>
      <w:r>
        <w:t>Domain-specific validation rules unless supplied by the user.</w:t>
      </w:r>
    </w:p>
    <w:p>
      <w:pPr>
        <w:pStyle w:val="Heading1"/>
      </w:pPr>
      <w:r>
        <w:t>2. Product Goals and Success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73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Measure / acceptance target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Simple onboarding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A first-time user can upload a valid dataset and reach results without instructions.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Fast understanding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The summary view communicates health score and top three issues within the first screen.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Actionable diagnosis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Every detected issue has severity, evidence and a recommended next step.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Reliable interaction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All API states have loading, success, empty and error behavior.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Accessible interface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Keyboard navigation, semantic landmarks, readable contrast and text alternatives are provided.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Maintainable codebase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Feature-based structure, typed API contracts, reusable components and automated tests.</w:t>
            </w:r>
          </w:p>
        </w:tc>
      </w:tr>
    </w:tbl>
    <w:p/>
    <w:p>
      <w:pPr>
        <w:pStyle w:val="Heading1"/>
      </w:pPr>
      <w:r>
        <w:t>3. Users and Primary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1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43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Primary journey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Student / ML beginner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Understand why a dataset may produce weak models.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Upload → view score → inspect issues → follow recommendations → download report.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Researcher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Quickly screen datasets before experiments.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Upload → set target → inspect distributions and leakage warnings → export evidence.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Developer / data practitioner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Validate incoming tabular data.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Upload → review quality metrics and column diagnostics → compare against readiness threshold.</w:t>
            </w:r>
          </w:p>
        </w:tc>
      </w:tr>
    </w:tbl>
    <w:p/>
    <w:p>
      <w:pPr>
        <w:pStyle w:val="Heading2"/>
      </w:pPr>
      <w:r>
        <w:t>3.1 Happy-path workflow</w:t>
      </w:r>
    </w:p>
    <w:p>
      <w:pPr>
        <w:pStyle w:val="ListNumber"/>
      </w:pPr>
      <w:r>
        <w:t>User opens the landing page and selects or drags a CSV/XLSX file.</w:t>
      </w:r>
    </w:p>
    <w:p>
      <w:pPr>
        <w:pStyle w:val="ListNumber"/>
      </w:pPr>
      <w:r>
        <w:t>Frontend validates extension and size, then uploads the file to FastAPI.</w:t>
      </w:r>
    </w:p>
    <w:p>
      <w:pPr>
        <w:pStyle w:val="ListNumber"/>
      </w:pPr>
      <w:r>
        <w:t>Backend returns dataset metadata and an analysis job/result identifier.</w:t>
      </w:r>
    </w:p>
    <w:p>
      <w:pPr>
        <w:pStyle w:val="ListNumber"/>
      </w:pPr>
      <w:r>
        <w:t>User optionally selects the target column.</w:t>
      </w:r>
    </w:p>
    <w:p>
      <w:pPr>
        <w:pStyle w:val="ListNumber"/>
      </w:pPr>
      <w:r>
        <w:t>Frontend displays the Dataset Health Score, overview metrics, issue cards and charts.</w:t>
      </w:r>
    </w:p>
    <w:p>
      <w:pPr>
        <w:pStyle w:val="ListNumber"/>
      </w:pPr>
      <w:r>
        <w:t>User opens column details and recommended preprocessing actions.</w:t>
      </w:r>
    </w:p>
    <w:p>
      <w:pPr>
        <w:pStyle w:val="ListNumber"/>
      </w:pPr>
      <w:r>
        <w:t>User downloads the diagnosis report.</w:t>
      </w:r>
    </w:p>
    <w:p>
      <w:pPr>
        <w:pStyle w:val="Heading1"/>
      </w:pPr>
      <w:r>
        <w:t>4. Information Architecture and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417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/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Landing / Upload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Explain value proposition and start a new analysis.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/analysis/:analysisId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Analysis Overview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Show score, summary metrics, top issues and recommendation highlights.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/analysis/:analysisId/columns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Column Diagnostics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Search, filter and inspect column-level quality findings.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/analysis/:analysisId/recommendations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Recommendations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Prioritized preprocessing actions with reasoning.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/analysis/:analysisId/report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Report Preview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Review report contents and export/download.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/about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About / Methodology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Explain scoring factors, limitations and privacy behavior.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*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Not Found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Provide recovery to upload or recent active analysis.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7324D"/>
                <w:sz w:val="22"/>
              </w:rPr>
              <w:t>Navigation rule</w:t>
              <w:br/>
            </w:r>
            <w:r>
              <w:rPr>
                <w:sz w:val="20"/>
              </w:rPr>
              <w:t>Analysis routes must preserve the active analysis identifier. Refreshing a result route should re-fetch the analysis instead of losing state.</w:t>
            </w:r>
          </w:p>
        </w:tc>
      </w:tr>
    </w:tbl>
    <w:p/>
    <w:p>
      <w:pPr>
        <w:pStyle w:val="Heading1"/>
      </w:pPr>
      <w:r>
        <w:t>5. Frontend Technical Architecture</w:t>
      </w:r>
    </w:p>
    <w:p>
      <w:r>
        <w:t>Recommended implementation: React + TypeScript using a feature-based architecture. The UI should separate presentation components from server-state and analysis-domain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7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410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App shell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Routing, global layout, providers and error boundaries.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Router, header, page container, notification provider.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Features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User-facing business capabilities.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upload, analysis-overview, columns, recommendations, reports.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Shared UI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Reusable visual primitives.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Button, Card, Modal, Progress, Badge, Skeleton, EmptyState.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Data access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Typed API client, requests, caching and error normalization.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analysisApi, uploadApi, reportApi, query hooks.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Domain models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Frontend types and transformation helpers.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DatasetSummary, QualityIssue, HealthScoreBreakdown.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Utilities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Formatting, validation and chart adapters.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file validation, percentages, severity mapping.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Tests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Unit, component, integration and E2E coverage.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Vitest/Jest, React Testing Library, Playwright/Cypress.</w:t>
            </w:r>
          </w:p>
        </w:tc>
      </w:tr>
    </w:tbl>
    <w:p/>
    <w:p>
      <w:pPr>
        <w:pStyle w:val="Heading2"/>
      </w:pPr>
      <w:r>
        <w:t>5.1 Suggested folder structure</w:t>
      </w:r>
    </w:p>
    <w:p>
      <w:pPr>
        <w:pStyle w:val="NoSpacing"/>
      </w:pPr>
      <w:r>
        <w:rPr>
          <w:rFonts w:ascii="Consolas" w:hAnsi="Consolas"/>
          <w:sz w:val="18"/>
        </w:rPr>
        <w:t>src/</w:t>
        <w:br/>
        <w:t xml:space="preserve">  app/                 # router, providers, layout, global error boundary</w:t>
        <w:br/>
        <w:t xml:space="preserve">  features/</w:t>
        <w:br/>
        <w:t xml:space="preserve">    upload/             # dropzone, validation, upload mutation</w:t>
        <w:br/>
        <w:t xml:space="preserve">    analysis-overview/  # score, KPI cards, issue summary, charts</w:t>
        <w:br/>
        <w:t xml:space="preserve">    columns/            # diagnostics table, filters, detail drawer</w:t>
        <w:br/>
        <w:t xml:space="preserve">    recommendations/    # prioritized actions and rationale</w:t>
        <w:br/>
        <w:t xml:space="preserve">    reports/            # preview and download</w:t>
        <w:br/>
        <w:t xml:space="preserve">  components/           # shared reusable UI primitives</w:t>
        <w:br/>
        <w:t xml:space="preserve">  api/                  # HTTP client, endpoint modules, DTOs</w:t>
        <w:br/>
        <w:t xml:space="preserve">  hooks/                # cross-feature hooks</w:t>
        <w:br/>
        <w:t xml:space="preserve">  types/                # shared domain types</w:t>
        <w:br/>
        <w:t xml:space="preserve">  utils/                # formatters, validators, constants</w:t>
        <w:br/>
        <w:t xml:space="preserve">  assets/</w:t>
        <w:br/>
        <w:t xml:space="preserve">  tests/</w:t>
      </w:r>
    </w:p>
    <w:p>
      <w:pPr>
        <w:pStyle w:val="Heading1"/>
      </w:pPr>
      <w:r>
        <w:t>6. Component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Component / pattern</w:t>
            </w:r>
          </w:p>
        </w:tc>
        <w:tc>
          <w:tcPr>
            <w:tcW w:type="dxa" w:w="67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AppShell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Global header, product identity, main content width and responsive navigation.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DatasetDropzone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Drag-and-drop, file picker, extension/size validation and accessible status messages.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UploadProgress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Upload percentage, analysis stage, cancel/retry controls where supported.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HealthScoreGauge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Display 0–100 score, readiness label and factor breakdown; always include text, not color alone.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MetricCard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Rows, columns, missing cells, duplicates, memory size and target distribution summary.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IssueSummaryCard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Issue type, severity, affected count, concise explanation and drill-down action.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QualityChart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Reusable chart wrapper with title, legend, empty state, tooltip and accessible summary.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ColumnDiagnosticsTable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Search, sort, filter, pagination/virtualization and row action to open details.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ColumnDetailDrawer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Column type, unique count, missing %, outliers, distribution and recommendations.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TargetSelector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Choose/clear target column and trigger target-dependent reanalysis.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RecommendationList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Prioritized actions grouped by critical, warning and improvement.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ReportPreview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Structured summary of report sections and download status.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FeedbackState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Consistent skeleton, empty, warning, offline and retry UI.</w:t>
            </w:r>
          </w:p>
        </w:tc>
      </w:tr>
    </w:tbl>
    <w:p/>
    <w:p>
      <w:pPr>
        <w:pStyle w:val="Heading1"/>
      </w:pPr>
      <w:r>
        <w:t>7. State Management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State type</w:t>
            </w:r>
          </w:p>
        </w:tc>
        <w:tc>
          <w:tcPr>
            <w:tcW w:type="dxa" w:w="324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Recommended owner</w:t>
            </w:r>
          </w:p>
        </w:tc>
        <w:tc>
          <w:tcPr>
            <w:tcW w:type="dxa" w:w="417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Server state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TanStack Query or equivalent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Analysis result, column details, recommendation result, report status.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URL state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Router search params / route params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analysisId, selected tab, filters that should survive refresh/share.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Local UI state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Component state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Drawer open, selected chart mode, temporary form values.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Form state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React Hook Form or controlled form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Target selection, report settings, optional dataset context.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Global client state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Keep minimal; Context/Zustand only when needed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Theme, toast queue, privacy consent; not analysis payloads.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7324D"/>
                <w:sz w:val="22"/>
              </w:rPr>
              <w:t>State principle</w:t>
              <w:br/>
            </w:r>
            <w:r>
              <w:rPr>
                <w:sz w:val="20"/>
              </w:rPr>
              <w:t>Do not duplicate API results in a global store. Cache them as server state and derive display values through selectors or memoized transformations.</w:t>
            </w:r>
          </w:p>
        </w:tc>
      </w:tr>
    </w:tbl>
    <w:p/>
    <w:p>
      <w:pPr>
        <w:pStyle w:val="Heading1"/>
      </w:pPr>
      <w:r>
        <w:t>8. API Integration Contract</w:t>
      </w:r>
    </w:p>
    <w:p>
      <w:r>
        <w:t>The final endpoint names may vary, but the frontend should integrate against a stable, versioned REST contract such as /api/v1. All responses should include a machine-readable error code and a human-readable message.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24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Method / endpoint</w:t>
            </w:r>
          </w:p>
        </w:tc>
        <w:tc>
          <w:tcPr>
            <w:tcW w:type="dxa" w:w="33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Frontend use</w:t>
            </w:r>
          </w:p>
        </w:tc>
        <w:tc>
          <w:tcPr>
            <w:tcW w:type="dxa" w:w="30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POST /api/v1/analyses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Multipart dataset upload; optional target column.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202/200 with analysisId, status and dataset metadata.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GET /api/v1/analyses/{id}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Load status and complete analysis summary.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Health score, metrics, issues and chart-ready summaries.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PATCH /api/v1/analyses/{id}/target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Set or change target column.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Updated target-dependent class balance and leakage checks.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GET /api/v1/analyses/{id}/columns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Paginated/filterable column diagnostics.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Column summaries and pagination metadata.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GET /api/v1/analyses/{id}/columns/{name}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Detailed diagnostics for one column.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Statistics, distribution, findings and suggested actions.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GET /api/v1/analyses/{id}/recommendations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Load prioritized recommendations.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Actions with severity, rationale and affected columns.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POST /api/v1/analyses/{id}/reports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Generate report.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Report id/status or downloadable file response.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GET /api/v1/reports/{reportId}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Poll status or download generated report.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Status and secure download URL/file.</w:t>
            </w:r>
          </w:p>
        </w:tc>
      </w:tr>
    </w:tbl>
    <w:p/>
    <w:p>
      <w:pPr>
        <w:pStyle w:val="Heading2"/>
      </w:pPr>
      <w:r>
        <w:t>8.1 Error handling requirements</w:t>
      </w:r>
    </w:p>
    <w:p>
      <w:pPr>
        <w:pStyle w:val="ListBullet"/>
      </w:pPr>
      <w:r>
        <w:t>Map validation errors to field/file-level guidance.</w:t>
      </w:r>
    </w:p>
    <w:p>
      <w:pPr>
        <w:pStyle w:val="ListBullet"/>
      </w:pPr>
      <w:r>
        <w:t>Use retry for transient network/server errors, but not for invalid files.</w:t>
      </w:r>
    </w:p>
    <w:p>
      <w:pPr>
        <w:pStyle w:val="ListBullet"/>
      </w:pPr>
      <w:r>
        <w:t>Handle 404 analysis results with a recovery action to start a new analysis.</w:t>
      </w:r>
    </w:p>
    <w:p>
      <w:pPr>
        <w:pStyle w:val="ListBullet"/>
      </w:pPr>
      <w:r>
        <w:t>Handle 413 payload-too-large with the configured maximum size in the message.</w:t>
      </w:r>
    </w:p>
    <w:p>
      <w:pPr>
        <w:pStyle w:val="ListBullet"/>
      </w:pPr>
      <w:r>
        <w:t>Prevent duplicate upload submissions while a request is active.</w:t>
      </w:r>
    </w:p>
    <w:p>
      <w:pPr>
        <w:pStyle w:val="ListBullet"/>
      </w:pPr>
      <w:r>
        <w:t>Show a correlation/request ID when supplied by the backend for debugging.</w:t>
      </w:r>
    </w:p>
    <w:p>
      <w:pPr>
        <w:pStyle w:val="Heading1"/>
      </w:pPr>
      <w:r>
        <w:t>9. Screen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53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Must-have content</w:t>
            </w:r>
          </w:p>
        </w:tc>
        <w:tc>
          <w:tcPr>
            <w:tcW w:type="dxa" w:w="22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Primary actions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Landing / Upload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Product promise, supported formats, privacy note, dropzone and sample guidance.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Choose file, drag file, begin analysis.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Analysis Overview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Dataset name, score, readiness label, KPI cards, top issues, issue distribution, target selector.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Open issue, change target, view columns, download report.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Column Diagnostics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Search/filter controls, type and severity filters, sortable table, pagination.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Inspect column, filter, clear filters.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Recommendations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Prioritized cards with issue, evidence, recommended method and caution.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Expand details, copy/export recommendation.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Report Preview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Included sections, generated time, selected target and analysis summary.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Generate, retry, download.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Methodology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Scoring categories, limitations and privacy policy.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Return to analysis/upload.</w:t>
            </w:r>
          </w:p>
        </w:tc>
      </w:tr>
    </w:tbl>
    <w:p/>
    <w:p>
      <w:pPr>
        <w:pStyle w:val="Heading1"/>
      </w:pPr>
      <w:r>
        <w:t>10. Visual and Interaction Requirements</w:t>
      </w:r>
    </w:p>
    <w:p>
      <w:pPr>
        <w:pStyle w:val="ListBullet"/>
      </w:pPr>
      <w:r>
        <w:t>Use a clean clinical-diagnostic metaphor without making medical claims.</w:t>
      </w:r>
    </w:p>
    <w:p>
      <w:pPr>
        <w:pStyle w:val="ListBullet"/>
      </w:pPr>
      <w:r>
        <w:t>Use severity levels: Critical, Warning, Moderate and Healthy/Passed. Every level must include text/icon, not only color.</w:t>
      </w:r>
    </w:p>
    <w:p>
      <w:pPr>
        <w:pStyle w:val="ListBullet"/>
      </w:pPr>
      <w:r>
        <w:t>Place the health score and most important issue above the fold on common laptop screens.</w:t>
      </w:r>
    </w:p>
    <w:p>
      <w:pPr>
        <w:pStyle w:val="ListBullet"/>
      </w:pPr>
      <w:r>
        <w:t>Charts must include labels, tooltips, legends where needed, and a textual interpretation.</w:t>
      </w:r>
    </w:p>
    <w:p>
      <w:pPr>
        <w:pStyle w:val="ListBullet"/>
      </w:pPr>
      <w:r>
        <w:t>Tables must support keyboard focus and remain readable at 200% zoom.</w:t>
      </w:r>
    </w:p>
    <w:p>
      <w:pPr>
        <w:pStyle w:val="ListBullet"/>
      </w:pPr>
      <w:r>
        <w:t>Use progressive disclosure: summary first, evidence and technical details on demand.</w:t>
      </w:r>
    </w:p>
    <w:p>
      <w:pPr>
        <w:pStyle w:val="ListBullet"/>
      </w:pPr>
      <w:r>
        <w:t>Preserve user context when navigating back from column details.</w:t>
      </w:r>
    </w:p>
    <w:p>
      <w:pPr>
        <w:pStyle w:val="Heading2"/>
      </w:pPr>
      <w:r>
        <w:t>10.1 Responsive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Breakpoint intent</w:t>
            </w:r>
          </w:p>
        </w:tc>
        <w:tc>
          <w:tcPr>
            <w:tcW w:type="dxa" w:w="72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Desktop ≥ 1024 px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Two-column dashboard where useful; persistent section navigation.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Tablet 768–1023 px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Single/two-column adaptive cards; horizontally scrollable complex tables.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Mobile &lt; 768 px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Single-column layout, collapsible navigation, stacked KPIs and simplified chart controls.</w:t>
            </w:r>
          </w:p>
        </w:tc>
      </w:tr>
    </w:tbl>
    <w:p/>
    <w:p>
      <w:pPr>
        <w:pStyle w:val="Heading1"/>
      </w:pPr>
      <w:r>
        <w:t>11. Accessibility, Privacy and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41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Accessibility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Semantic headings and landmarks; visible focus; keyboard operation; form labels; live regions for upload/analysis status; contrast aligned with WCAG 2.1 AA goals.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File privacy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Tell users whether files are temporary and when they are deleted. Do not expose local file paths. Avoid retaining dataset contents in browser storage.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Transport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Use HTTPS in deployment. Send files only to configured API origin. Do not log raw dataset rows in production browser logs.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Content safety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Escape rendered values and column names. Do not inject backend HTML. Sanitize any rich report preview content.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Session recovery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Persist only the analysis identifier when appropriate; provide a clear “start new analysis” action.</w:t>
            </w:r>
          </w:p>
        </w:tc>
      </w:tr>
    </w:tbl>
    <w:p/>
    <w:p>
      <w:pPr>
        <w:pStyle w:val="Heading1"/>
      </w:pPr>
      <w:r>
        <w:t>12. Performance Requirements</w:t>
      </w:r>
    </w:p>
    <w:p>
      <w:pPr>
        <w:pStyle w:val="ListBullet"/>
      </w:pPr>
      <w:r>
        <w:t>First meaningful interface should render quickly on a normal college network; use code splitting for analysis/report routes.</w:t>
      </w:r>
    </w:p>
    <w:p>
      <w:pPr>
        <w:pStyle w:val="ListBullet"/>
      </w:pPr>
      <w:r>
        <w:t>Show immediate local file validation and upload feedback.</w:t>
      </w:r>
    </w:p>
    <w:p>
      <w:pPr>
        <w:pStyle w:val="ListBullet"/>
      </w:pPr>
      <w:r>
        <w:t>Use skeletons while fetching; avoid blank screens.</w:t>
      </w:r>
    </w:p>
    <w:p>
      <w:pPr>
        <w:pStyle w:val="ListBullet"/>
      </w:pPr>
      <w:r>
        <w:t>Paginate or virtualize column tables for wide datasets.</w:t>
      </w:r>
    </w:p>
    <w:p>
      <w:pPr>
        <w:pStyle w:val="ListBullet"/>
      </w:pPr>
      <w:r>
        <w:t>Avoid sending raw full-column values to the browser when aggregate statistics are sufficient.</w:t>
      </w:r>
    </w:p>
    <w:p>
      <w:pPr>
        <w:pStyle w:val="ListBullet"/>
      </w:pPr>
      <w:r>
        <w:t>Lazy-load heavy charting libraries or chart sections when practical.</w:t>
      </w:r>
    </w:p>
    <w:p>
      <w:pPr>
        <w:pStyle w:val="Heading1"/>
      </w:pPr>
      <w:r>
        <w:t>13. Testing and Quality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Test level</w:t>
            </w:r>
          </w:p>
        </w:tc>
        <w:tc>
          <w:tcPr>
            <w:tcW w:type="dxa" w:w="76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Unit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File validators, score labels, severity mapping, formatters and API error normalization.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Component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Dropzone behavior, score component, issue card, target selector and column table states.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Integration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Upload → analysis response; target change → refreshed dependent results; report generation flow.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End-to-end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Valid CSV happy path, invalid file, backend failure/retry, large dataset handling and report download.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Accessibility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Automated checks plus keyboard-only and screen-reader smoke tests.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Visual regression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Core dashboard states at desktop/tablet/mobile widths.</w:t>
            </w:r>
          </w:p>
        </w:tc>
      </w:tr>
    </w:tbl>
    <w:p/>
    <w:p>
      <w:pPr>
        <w:pStyle w:val="Heading2"/>
      </w:pPr>
      <w:r>
        <w:t>13.1 Definition of done for each frontend story</w:t>
      </w:r>
    </w:p>
    <w:p>
      <w:pPr>
        <w:pStyle w:val="ListBullet"/>
      </w:pPr>
      <w:r>
        <w:t>Acceptance criteria pass.</w:t>
      </w:r>
    </w:p>
    <w:p>
      <w:pPr>
        <w:pStyle w:val="ListBullet"/>
      </w:pPr>
      <w:r>
        <w:t>Loading, empty and error states are implemented.</w:t>
      </w:r>
    </w:p>
    <w:p>
      <w:pPr>
        <w:pStyle w:val="ListBullet"/>
      </w:pPr>
      <w:r>
        <w:t>Responsive behavior is verified.</w:t>
      </w:r>
    </w:p>
    <w:p>
      <w:pPr>
        <w:pStyle w:val="ListBullet"/>
      </w:pPr>
      <w:r>
        <w:t>Keyboard and accessible-name behavior is checked.</w:t>
      </w:r>
    </w:p>
    <w:p>
      <w:pPr>
        <w:pStyle w:val="ListBullet"/>
      </w:pPr>
      <w:r>
        <w:t>Unit/component tests are added where appropriate.</w:t>
      </w:r>
    </w:p>
    <w:p>
      <w:pPr>
        <w:pStyle w:val="ListBullet"/>
      </w:pPr>
      <w:r>
        <w:t>API types are updated and no TypeScript errors remain.</w:t>
      </w:r>
    </w:p>
    <w:p>
      <w:pPr>
        <w:pStyle w:val="ListBullet"/>
      </w:pPr>
      <w:r>
        <w:t>No console errors in the supported browser set.</w:t>
      </w:r>
    </w:p>
    <w:p>
      <w:pPr>
        <w:pStyle w:val="Heading1"/>
      </w:pPr>
      <w:r>
        <w:t>14. Product Analytics (Optional for 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7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590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upload_started / upload_failed / upload_completed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Measure file funnel and common failure reasons without collecting dataset contents.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analysis_viewed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Confirm successful result consumption.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issue_opened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Identify which quality issues users investigate.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target_selected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Measure use of target-dependent analysis.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report_generated / report_downloaded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Measure end-to-end project value.</w:t>
            </w:r>
          </w:p>
        </w:tc>
      </w:tr>
    </w:tbl>
    <w:p/>
    <w:p>
      <w:pPr>
        <w:pStyle w:val="Heading1"/>
      </w:pPr>
      <w:r>
        <w:t>15. Delivery Plan and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97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Frontend deliverables</w:t>
            </w:r>
          </w:p>
        </w:tc>
        <w:tc>
          <w:tcPr>
            <w:tcW w:type="dxa" w:w="187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Suggested timing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1. Foundation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React/TypeScript setup, routing, design tokens, API client, base components.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Week 1–2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2. Upload flow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Landing page, dropzone, validation, upload/progress/error states.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Week 2–3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3. Analysis dashboard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Health score, KPIs, issue cards, target selector and chart wrappers.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Week 4–6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4. Diagnostics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Column table, filters and detail drawer.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Week 6–8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5. Recommendations/report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Recommendation screen, report preview and download.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Week 8–9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6. Hardening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Responsive polish, accessibility, testing, documentation and demo data.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Week 10–12</w:t>
            </w:r>
          </w:p>
        </w:tc>
      </w:tr>
    </w:tbl>
    <w:p/>
    <w:p>
      <w:r>
        <w:t>Primary owner: Member 1 (Frontend). Integration requires close coordination with Member 2 (FastAPI), Member 3 (analysis data contracts), Member 4 (score/recommendation semantics) and Member 5 (report/testing).</w:t>
      </w:r>
    </w:p>
    <w:p>
      <w:pPr>
        <w:pStyle w:val="Heading1"/>
      </w:pPr>
      <w:r>
        <w:t>16.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67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Backend contract changes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Define TypeScript DTOs from a shared OpenAPI specification and use mocked responses early.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Large/wide datasets overload UI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Return aggregates, paginate columns and virtualize tables.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Health score seems opaque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Show factor breakdown, evidence and methodology link.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Leakage warning interpreted as certainty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Label it “possible leakage,” show rationale and request user confirmation.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Chart accessibility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Provide text summaries and table alternatives for essential information.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Report generation delay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Use asynchronous status UI with polling and clear retry behavior.</w:t>
            </w:r>
          </w:p>
        </w:tc>
      </w:tr>
    </w:tbl>
    <w:p/>
    <w:p>
      <w:pPr>
        <w:pStyle w:val="Heading1"/>
      </w:pPr>
      <w:r>
        <w:t>17. MVP Acceptance Criteria</w:t>
      </w:r>
    </w:p>
    <w:p>
      <w:pPr>
        <w:pStyle w:val="ListNumber"/>
      </w:pPr>
      <w:r>
        <w:t>A user can upload a supported CSV or XLSX file and receives clear validation for unsupported files.</w:t>
      </w:r>
    </w:p>
    <w:p>
      <w:pPr>
        <w:pStyle w:val="ListNumber"/>
      </w:pPr>
      <w:r>
        <w:t>The interface displays analysis progress and handles failures without losing the selected file unexpectedly.</w:t>
      </w:r>
    </w:p>
    <w:p>
      <w:pPr>
        <w:pStyle w:val="ListNumber"/>
      </w:pPr>
      <w:r>
        <w:t>A completed analysis shows dataset metadata, health score, score label and factor breakdown.</w:t>
      </w:r>
    </w:p>
    <w:p>
      <w:pPr>
        <w:pStyle w:val="ListNumber"/>
      </w:pPr>
      <w:r>
        <w:t>Missing values, duplicates, outliers, class imbalance, data type issues and possible leakage can be represented with severity and evidence.</w:t>
      </w:r>
    </w:p>
    <w:p>
      <w:pPr>
        <w:pStyle w:val="ListNumber"/>
      </w:pPr>
      <w:r>
        <w:t>The user can select a target column and view refreshed target-dependent findings.</w:t>
      </w:r>
    </w:p>
    <w:p>
      <w:pPr>
        <w:pStyle w:val="ListNumber"/>
      </w:pPr>
      <w:r>
        <w:t>The user can search/filter column diagnostics and open detailed information for a column.</w:t>
      </w:r>
    </w:p>
    <w:p>
      <w:pPr>
        <w:pStyle w:val="ListNumber"/>
      </w:pPr>
      <w:r>
        <w:t>Recommendations are prioritized and explain both the problem and proposed preprocessing step.</w:t>
      </w:r>
    </w:p>
    <w:p>
      <w:pPr>
        <w:pStyle w:val="ListNumber"/>
      </w:pPr>
      <w:r>
        <w:t>The user can generate and download a report.</w:t>
      </w:r>
    </w:p>
    <w:p>
      <w:pPr>
        <w:pStyle w:val="ListNumber"/>
      </w:pPr>
      <w:r>
        <w:t>Core workflows work on current desktop Chrome/Edge/Firefox and remain usable on tablet/mobile widths.</w:t>
      </w:r>
    </w:p>
    <w:p>
      <w:pPr>
        <w:pStyle w:val="ListNumber"/>
      </w:pPr>
      <w:r>
        <w:t>The application has no critical accessibility or console errors in the demo workflow.</w:t>
      </w:r>
    </w:p>
    <w:p>
      <w:pPr>
        <w:pStyle w:val="Heading1"/>
      </w:pPr>
      <w:r>
        <w:t>18. Core Frontend Data Models (Illustrative)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3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AnalysisSummary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analysisId, status, datasetName, rowCount, columnCount, targetColumn, healthScore, scoreLabel, factors, topIssues.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HealthScoreFactor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name, score, weight, severity, explanation.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QualityIssue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id, type, severity, title, summary, affectedRows, affectedColumns, evidence, recommendationId.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ColumnDiagnostic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name, inferredType, missingPercent, uniqueCount, outlierCount, imbalanceMetric, leakageRisk, severity.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Recommendation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pStyle w:val="TableText"/>
            </w:pPr>
            <w:r>
              <w:t>id, priority, issueType, title, rationale, action, affectedColumns, caution.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ApiError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4F7FA"/>
          </w:tcPr>
          <w:p>
            <w:pPr>
              <w:pStyle w:val="TableText"/>
            </w:pPr>
            <w:r>
              <w:t>code, message, field, requestId, retryable.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Implementation-ready draft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Dataset Doctor | Frontend Architecture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b w:val="0"/>
      <w:color w:val="666666"/>
      <w:sz w:val="17"/>
    </w:rPr>
  </w:style>
  <w:style w:type="paragraph" w:customStyle="1" w:styleId="TableText">
    <w:name w:val="Table Text"/>
    <w:rPr>
      <w:rFonts w:ascii="Aptos" w:hAnsi="Aptos"/>
      <w:b w:val="0"/>
      <w:color w:val="222222"/>
      <w:sz w:val="18"/>
    </w:rPr>
  </w:style>
  <w:style w:type="paragraph" w:customStyle="1" w:styleId="Callout">
    <w:name w:val="Callout"/>
    <w:rPr>
      <w:rFonts w:ascii="Aptos" w:hAnsi="Aptos"/>
      <w:b/>
      <w:color w:val="17324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 Doctor Frontend Architecture PRD</dc:title>
  <dc:subject>React frontend product requirements and technical architecture</dc:subject>
  <dc:creator>Dataset Doctor Team</dc:creator>
  <cp:keywords>Dataset Doctor, React, frontend architecture, PRD,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