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440" w:line="60" w:lineRule="auto"/>
        <w:jc w:val="both"/>
        <w:rPr>
          <w:b/>
          <w:bCs/>
          <w:caps/>
          <w:smallCaps w:val="0"/>
          <w:sz w:val="74"/>
          <w:szCs w:val="74"/>
        </w:rPr>
      </w:pPr>
      <w:r>
        <w:rPr>
          <w:b/>
          <w:bCs/>
          <w:sz w:val="74"/>
          <w:szCs w:val="74"/>
        </w:rPr>
        <w:t>N</w:t>
      </w:r>
      <w:r>
        <w:rPr>
          <w:b/>
          <w:bCs/>
          <w:caps/>
          <w:smallCaps w:val="0"/>
          <w:sz w:val="74"/>
          <w:szCs w:val="74"/>
        </w:rPr>
        <w:t>ame- anurag yadav</w:t>
      </w:r>
    </w:p>
    <w:p>
      <w:pPr>
        <w:spacing w:before="1440" w:line="60" w:lineRule="auto"/>
        <w:jc w:val="both"/>
        <w:rPr>
          <w:b/>
          <w:bCs/>
          <w:caps/>
          <w:smallCaps w:val="0"/>
          <w:sz w:val="74"/>
          <w:szCs w:val="74"/>
        </w:rPr>
      </w:pPr>
      <w:r>
        <w:rPr>
          <w:b/>
          <w:bCs/>
          <w:caps/>
          <w:smallCaps w:val="0"/>
          <w:sz w:val="74"/>
          <w:szCs w:val="74"/>
        </w:rPr>
        <w:t>Roll no -1250264024</w:t>
      </w:r>
    </w:p>
    <w:p>
      <w:pPr>
        <w:spacing w:before="1440" w:line="60" w:lineRule="auto"/>
        <w:jc w:val="both"/>
        <w:rPr>
          <w:b/>
          <w:bCs/>
          <w:caps/>
          <w:smallCaps w:val="0"/>
          <w:sz w:val="74"/>
          <w:szCs w:val="74"/>
        </w:rPr>
      </w:pPr>
      <w:r>
        <w:rPr>
          <w:b/>
          <w:bCs/>
          <w:caps/>
          <w:smallCaps w:val="0"/>
          <w:sz w:val="74"/>
          <w:szCs w:val="74"/>
        </w:rPr>
        <w:t>Sub- blockchain</w:t>
      </w:r>
    </w:p>
    <w:p>
      <w:pPr>
        <w:spacing w:before="1440" w:line="60" w:lineRule="auto"/>
        <w:jc w:val="both"/>
        <w:rPr>
          <w:b/>
          <w:bCs/>
          <w:caps/>
          <w:smallCaps w:val="0"/>
          <w:sz w:val="74"/>
          <w:szCs w:val="74"/>
        </w:rPr>
      </w:pPr>
      <w:r>
        <w:rPr>
          <w:b/>
          <w:bCs/>
          <w:caps/>
          <w:smallCaps w:val="0"/>
          <w:sz w:val="74"/>
          <w:szCs w:val="74"/>
        </w:rPr>
        <w:t xml:space="preserve"> </w:t>
      </w:r>
    </w:p>
    <w:p>
      <w:pPr>
        <w:spacing w:before="1440"/>
        <w:sectPr>
          <w:headerReference w:type="default" r:id="rId2"/>
          <w:footerReference w:type="default" r:id="rId3"/>
          <w:pgSz w:w="12240" w:h="15840"/>
          <w:pgMar w:top="1440" w:right="1440" w:bottom="1440" w:left="1440" w:header="708" w:footer="708" w:gutter="0"/>
          <w:docGrid w:linePitch="360" w:charSpace="0"/>
        </w:sectPr>
      </w:pPr>
    </w:p>
    <w:p>
      <w:pPr>
        <w:numPr>
          <w:ilvl w:val="0"/>
          <w:numId w:val="1"/>
        </w:numPr>
        <w:spacing w:before="1440" w:line="180" w:lineRule="auto"/>
        <w:rPr>
          <w:b/>
          <w:bCs/>
          <w:color w:val="5C9DFF"/>
          <w:sz w:val="96"/>
          <w:szCs w:val="96"/>
          <w:u w:val="single"/>
        </w:rPr>
      </w:pPr>
      <w:r>
        <w:rPr>
          <w:b/>
          <w:bCs/>
          <w:color w:val="5C9DFF"/>
          <w:sz w:val="96"/>
          <w:szCs w:val="96"/>
          <w:u w:val="single"/>
        </w:rPr>
        <w:t>Assignment:1</w:t>
      </w:r>
    </w:p>
    <w:p>
      <w:pPr>
        <w:spacing w:before="1440"/>
      </w:pPr>
    </w:p>
    <w:p>
      <w:pPr>
        <w:spacing w:after="200" w:line="240" w:lineRule="auto"/>
        <w:jc w:val="center"/>
      </w:pPr>
      <w:r>
        <w:rPr>
          <w:b/>
          <w:bCs/>
          <w:color w:val="1F3864"/>
          <w:sz w:val="64"/>
          <w:szCs w:val="64"/>
        </w:rPr>
        <w:t>BLOCKCHAIN TECHNOLOGY</w:t>
      </w:r>
    </w:p>
    <w:p>
      <w:pPr>
        <w:spacing w:after="600"/>
        <w:jc w:val="center"/>
      </w:pPr>
      <w:r>
        <w:rPr>
          <w:color w:val="2E75B6"/>
          <w:sz w:val="32"/>
          <w:szCs w:val="32"/>
        </w:rPr>
        <w:t>A Comprehensive Guide to Use Cases&amp;Applications</w:t>
      </w:r>
    </w:p>
    <w:p>
      <w:pPr>
        <w:spacing w:after="600"/>
        <w:jc w:val="center"/>
      </w:pPr>
      <w:r>
        <w:rPr>
          <w:color w:val="2E75B6"/>
          <w:sz w:val="24"/>
          <w:szCs w:val="24"/>
        </w:rPr>
        <w:t>━━━━━━━━━━━━━━━━━━━━━━━━━━━━━━━━━━━━━━━━</w:t>
      </w:r>
    </w:p>
    <w:p>
      <w:pPr>
        <w:pStyle w:val="1"/>
        <w:pBdr>
          <w:bottom w:val="single" w:sz="6" w:space="1" w:color="2E75B6"/>
        </w:pBdr>
      </w:pPr>
      <w:r>
        <w:t>1. Introduction to Blockchain</w:t>
      </w:r>
    </w:p>
    <w:p>
      <w:pPr>
        <w:spacing w:before="80" w:after="120"/>
        <w:jc w:val="both"/>
      </w:pPr>
      <w:r>
        <w:t>Blockchain is a revolutionary distributed ledger technology that fundamentally changes how data is stored, verified, and shared across networks. First introduced in 2008 by the pseudonymous Satoshi Nakamoto as the foundation for Bitcoin, blockchain has since evolved far beyond cryptocurrency into a transformative technology impacting nearly every industry.</w:t>
      </w:r>
    </w:p>
    <w:p>
      <w:pPr>
        <w:spacing w:before="80" w:after="120"/>
        <w:jc w:val="both"/>
      </w:pPr>
      <w:r>
        <w:t>At its core, a blockchain is a continuously growing list of records, called blocks, which are linked and secured using cryptography. Each block contains a cryptographic hash of the previous block, a timestamp, and transaction data. By design, a blockchain is inherently resistant to modification of the data it contains once recorded.</w:t>
      </w:r>
    </w:p>
    <w:p>
      <w:pPr>
        <w:pStyle w:val="2"/>
      </w:pPr>
      <w:r>
        <w:t>1.1 Key Characteristics</w:t>
      </w:r>
    </w:p>
    <w:p>
      <w:pPr>
        <w:pStyle w:val="17"/>
        <w:numPr>
          <w:ilvl w:val="0"/>
          <w:numId w:val="2"/>
        </w:numPr>
        <w:spacing w:before="60" w:after="60"/>
      </w:pPr>
      <w:r>
        <w:t>Decentralization: No single point of control or failure — data is distributed across thousands of nodes worldwide</w:t>
      </w:r>
    </w:p>
    <w:p>
      <w:pPr>
        <w:pStyle w:val="17"/>
        <w:numPr>
          <w:ilvl w:val="0"/>
          <w:numId w:val="2"/>
        </w:numPr>
        <w:spacing w:before="60" w:after="60"/>
      </w:pPr>
      <w:r>
        <w:t>Immutability: Once data is recorded on the blockchain, it is practically impossible to alter without consensus</w:t>
      </w:r>
    </w:p>
    <w:p>
      <w:pPr>
        <w:pStyle w:val="17"/>
        <w:numPr>
          <w:ilvl w:val="0"/>
          <w:numId w:val="2"/>
        </w:numPr>
        <w:spacing w:before="60" w:after="60"/>
      </w:pPr>
      <w:r>
        <w:t>Transparency: All transactions are visible to authorized participants, creating an auditable trail</w:t>
      </w:r>
    </w:p>
    <w:p>
      <w:pPr>
        <w:pStyle w:val="17"/>
        <w:numPr>
          <w:ilvl w:val="0"/>
          <w:numId w:val="2"/>
        </w:numPr>
        <w:spacing w:before="60" w:after="60"/>
      </w:pPr>
      <w:r>
        <w:t>Security: Cryptographic hashing and consensus mechanisms protect data integrity</w:t>
      </w:r>
    </w:p>
    <w:p>
      <w:pPr>
        <w:pStyle w:val="17"/>
        <w:numPr>
          <w:ilvl w:val="0"/>
          <w:numId w:val="2"/>
        </w:numPr>
        <w:spacing w:before="60" w:after="60"/>
      </w:pPr>
      <w:r>
        <w:t>Trustlessness: Parties can transact without needing to trust each other — only the protocol</w:t>
      </w:r>
    </w:p>
    <w:p>
      <w:pPr>
        <w:pStyle w:val="17"/>
        <w:numPr>
          <w:ilvl w:val="0"/>
          <w:numId w:val="2"/>
        </w:numPr>
        <w:spacing w:before="60" w:after="60"/>
      </w:pPr>
      <w:r>
        <w:t>Smart Contracts: Self-executing code that runs automatically when predefined conditions are met</w:t>
      </w:r>
    </w:p>
    <w:p>
      <w:pPr>
        <w:pStyle w:val="1"/>
        <w:pBdr>
          <w:bottom w:val="single" w:sz="6" w:space="1" w:color="2E75B6"/>
        </w:pBdr>
      </w:pPr>
      <w:r>
        <w:t>2. How Blockchain Works</w:t>
      </w:r>
    </w:p>
    <w:p>
      <w:pPr>
        <w:spacing w:before="80" w:after="120"/>
        <w:jc w:val="both"/>
      </w:pPr>
      <w:r>
        <w:t>Understanding blockchain requires grasping a few fundamental concepts that work together to create a secure, decentralized system.</w:t>
      </w:r>
    </w:p>
    <w:p>
      <w:pPr>
        <w:pStyle w:val="2"/>
      </w:pPr>
      <w:r>
        <w:t>2.1 Block Structure</w:t>
      </w:r>
    </w:p>
    <w:p>
      <w:pPr>
        <w:spacing w:before="80" w:after="120"/>
        <w:jc w:val="both"/>
      </w:pPr>
      <w:r>
        <w:t>Each block in a blockchain consists of three main components: the block header (which contains metadata such as timestamp, nonce, and the previous block's hash), the Merkle root (a hash summarizing all transactions in the block), and the transaction data itself. This structure ensures that any tampering with one block invalidates all subsequent blocks.</w:t>
      </w:r>
    </w:p>
    <w:p>
      <w:pPr>
        <w:pStyle w:val="2"/>
      </w:pPr>
      <w:r>
        <w:t>2.2 Consensus Mechanisms</w:t>
      </w:r>
    </w:p>
    <w:p>
      <w:pPr>
        <w:spacing w:before="80" w:after="120"/>
        <w:jc w:val="both"/>
      </w:pPr>
      <w:r>
        <w:t>Consensus mechanisms are protocols that ensure all nodes in the network agree on the state of the ledger. The most widely used mechanisms are:</w:t>
      </w:r>
    </w:p>
    <w:p>
      <w:pPr>
        <w:pStyle w:val="17"/>
        <w:numPr>
          <w:ilvl w:val="0"/>
          <w:numId w:val="2"/>
        </w:numPr>
        <w:spacing w:before="60" w:after="60"/>
      </w:pPr>
      <w:r>
        <w:t>Proof of Work (PoW): Miners compete to solve complex mathematical puzzles; used by Bitcoin. Energy-intensive but highly secure.</w:t>
      </w:r>
    </w:p>
    <w:p>
      <w:pPr>
        <w:pStyle w:val="17"/>
        <w:numPr>
          <w:ilvl w:val="0"/>
          <w:numId w:val="2"/>
        </w:numPr>
        <w:spacing w:before="60" w:after="60"/>
      </w:pPr>
      <w:r>
        <w:t>Proof of Stake (PoS): Validators are chosen based on their staked cryptocurrency; used by Ethereum 2.0. Energy-efficient and scalable.</w:t>
      </w:r>
    </w:p>
    <w:p>
      <w:pPr>
        <w:pStyle w:val="17"/>
        <w:numPr>
          <w:ilvl w:val="0"/>
          <w:numId w:val="2"/>
        </w:numPr>
        <w:spacing w:before="60" w:after="60"/>
      </w:pPr>
      <w:r>
        <w:t>Delegated Proof of Stake (DPoS): Token holders vote for delegates who validate blocks; faster throughput.</w:t>
      </w:r>
    </w:p>
    <w:p>
      <w:pPr>
        <w:pStyle w:val="17"/>
        <w:numPr>
          <w:ilvl w:val="0"/>
          <w:numId w:val="2"/>
        </w:numPr>
        <w:spacing w:before="60" w:after="60"/>
      </w:pPr>
      <w:r>
        <w:t>Proof of Authority (PoA): Trusted validators are pre-approved; ideal for private/permissioned blockchains.</w:t>
      </w:r>
    </w:p>
    <w:p>
      <w:pPr>
        <w:pStyle w:val="17"/>
        <w:numPr>
          <w:ilvl w:val="0"/>
          <w:numId w:val="2"/>
        </w:numPr>
        <w:spacing w:before="60" w:after="60"/>
      </w:pPr>
      <w:r>
        <w:t>Proof of History (PoH): Cryptographic timestamps prove that events occurred in a specific sequence; used by Solana.</w:t>
      </w:r>
    </w:p>
    <w:p>
      <w:pPr>
        <w:pStyle w:val="2"/>
      </w:pPr>
      <w:r>
        <w:t>2.3 Types of Blockchains</w:t>
      </w:r>
    </w:p>
    <w:p>
      <w:pPr>
        <w:spacing w:after="120"/>
      </w:pPr>
    </w:p>
    <w:tbl>
      <w:tblPr>
        <w:jc w:val="left"/>
        <w:tblInd w:w="-1" w:type="dxa"/>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200"/>
        <w:gridCol w:w="2000"/>
        <w:gridCol w:w="2560"/>
        <w:gridCol w:w="2600"/>
      </w:tblGrid>
      <w:t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
              <w:rPr>
                <w:b/>
                <w:bCs/>
                <w:color w:val="FFFFFF"/>
                <w:sz w:val="20"/>
                <w:szCs w:val="20"/>
              </w:rPr>
              <w:t>Access</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
              <w:rPr>
                <w:b/>
                <w:bCs/>
                <w:color w:val="FFFFFF"/>
                <w:sz w:val="20"/>
                <w:szCs w:val="20"/>
              </w:rPr>
              <w:t>Examples</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
              <w:rPr>
                <w:b/>
                <w:bCs/>
                <w:color w:val="FFFFFF"/>
                <w:sz w:val="20"/>
                <w:szCs w:val="20"/>
              </w:rPr>
              <w:t>Best For</w:t>
            </w:r>
          </w:p>
        </w:tc>
      </w:tr>
      <w:t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Public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Open to anyone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Bitcoin, Ethereum</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Cryptocurrency, DeFi, NFTs</w:t>
            </w:r>
          </w:p>
        </w:tc>
      </w:tr>
      <w:t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Private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Restricted to invited members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Hyperledger Fabric</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Enterprise internal systems</w:t>
            </w:r>
          </w:p>
        </w:tc>
      </w:tr>
      <w:t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Consortium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Controlled by a group</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R3 Corda, Quorum</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Industry collaborations</w:t>
            </w:r>
          </w:p>
        </w:tc>
      </w:tr>
      <w:t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Hybrid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Mix of public&amp;private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Dragonchain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Flexible enterprise use</w:t>
            </w:r>
          </w:p>
        </w:tc>
      </w:tr>
    </w:tbl>
    <w:p>
      <w:pPr>
        <w:spacing w:after="200"/>
      </w:pPr>
    </w:p>
    <w:p>
      <w:pPr>
        <w:pStyle w:val="1"/>
        <w:pBdr>
          <w:bottom w:val="single" w:sz="6" w:space="1" w:color="2E75B6"/>
        </w:pBdr>
      </w:pPr>
      <w:r>
        <w:t>3. Blockchain Use Cases</w:t>
      </w:r>
    </w:p>
    <w:p>
      <w:pPr>
        <w:pStyle w:val="2"/>
      </w:pPr>
      <w:r>
        <w:t>3.1 Financial Services&amp;Banking</w:t>
      </w:r>
    </w:p>
    <w:p>
      <w:pPr>
        <w:spacing w:before="80" w:after="120"/>
        <w:jc w:val="both"/>
      </w:pPr>
      <w:r>
        <w:t>The financial industry was the first to adopt blockchain beyond cryptocurrency, recognizing its potential to reduce costs, increase speed, and improve transparency in transactions.</w:t>
      </w:r>
    </w:p>
    <w:p>
      <w:pPr>
        <w:pStyle w:val="3"/>
      </w:pPr>
      <w:r>
        <w:t>Cross-Border Payments</w:t>
      </w:r>
    </w:p>
    <w:p>
      <w:pPr>
        <w:spacing w:before="80" w:after="120"/>
        <w:jc w:val="both"/>
      </w:pPr>
      <w:r>
        <w:t>Traditional international wire transfers can take 3–5 business days and incur hefty fees. Blockchain enables near-instantaneous cross-border transactions at a fraction of the cost. Ripple (XRP) and Stellar facilitate such payments, with banks like Santander and Standard Chartered already utilizing these networks.</w:t>
      </w:r>
    </w:p>
    <w:p>
      <w:pPr>
        <w:pStyle w:val="3"/>
      </w:pPr>
      <w:r>
        <w:t>Trade Finance</w:t>
      </w:r>
    </w:p>
    <w:p>
      <w:pPr>
        <w:spacing w:before="80" w:after="120"/>
        <w:jc w:val="both"/>
      </w:pPr>
      <w:r>
        <w:t>Letters of credit and trade finance documents involve multiple parties and can take weeks to process manually. Platforms like we.trade (backed by major European banks) and Marco Polo use blockchain to digitize and automate trade finance workflows, reducing processing time from days to hours.</w:t>
      </w:r>
    </w:p>
    <w:p>
      <w:pPr>
        <w:pStyle w:val="3"/>
      </w:pPr>
      <w:r>
        <w:t>Decentralized Finance (DeFi)</w:t>
      </w:r>
    </w:p>
    <w:p>
      <w:pPr>
        <w:spacing w:before="80" w:after="120"/>
        <w:jc w:val="both"/>
      </w:pPr>
      <w:r>
        <w:t>DeFi protocols built on Ethereum and other smart contract platforms offer financial services — lending, borrowing, trading, yield farming — without traditional intermediaries. Protocols such as Aave, Compound, and Uniswap collectively manage billions in total value locked (TVL).</w:t>
      </w:r>
    </w:p>
    <w:p>
      <w:pPr>
        <w:pStyle w:val="2"/>
      </w:pPr>
      <w:r>
        <w:t>3.2 Supply Chain Management</w:t>
      </w:r>
    </w:p>
    <w:p>
      <w:pPr>
        <w:spacing w:before="80" w:after="120"/>
        <w:jc w:val="both"/>
      </w:pPr>
      <w:r>
        <w:t>Supply chains involve numerous stakeholders — manufacturers, shippers, customs, distributors, and retailers. Blockchain provides end-to-end visibility, traceability, and tamper-proof record-keeping.</w:t>
      </w:r>
    </w:p>
    <w:p>
      <w:pPr>
        <w:pStyle w:val="17"/>
        <w:numPr>
          <w:ilvl w:val="0"/>
          <w:numId w:val="2"/>
        </w:numPr>
        <w:spacing w:before="60" w:after="60"/>
      </w:pPr>
      <w:r>
        <w:t>Food Safety: IBM Food Trust (used by Walmart and Carrefour) traces food products from farm to shelf in seconds, enabling rapid recall response.</w:t>
      </w:r>
    </w:p>
    <w:p>
      <w:pPr>
        <w:pStyle w:val="17"/>
        <w:numPr>
          <w:ilvl w:val="0"/>
          <w:numId w:val="2"/>
        </w:numPr>
        <w:spacing w:before="60" w:after="60"/>
      </w:pPr>
      <w:r>
        <w:t>Pharmaceuticals: Serialization and track-and-trace of medicines combat counterfeiting — a problem causing over 1 million deaths annually according to WHO.</w:t>
      </w:r>
    </w:p>
    <w:p>
      <w:pPr>
        <w:pStyle w:val="17"/>
        <w:numPr>
          <w:ilvl w:val="0"/>
          <w:numId w:val="2"/>
        </w:numPr>
        <w:spacing w:before="60" w:after="60"/>
      </w:pPr>
      <w:r>
        <w:t>Luxury Goods: LVMH's AURA platform authenticates luxury items, fighting $500 billion in counterfeit goods annually.</w:t>
      </w:r>
    </w:p>
    <w:p>
      <w:pPr>
        <w:pStyle w:val="17"/>
        <w:numPr>
          <w:ilvl w:val="0"/>
          <w:numId w:val="2"/>
        </w:numPr>
        <w:spacing w:before="60" w:after="60"/>
      </w:pPr>
      <w:r>
        <w:t>Automotive: BMW's PartChain tracks raw materials and parts, ensuring ethical sourcing and quality compliance.</w:t>
      </w:r>
    </w:p>
    <w:p>
      <w:pPr>
        <w:pStyle w:val="2"/>
      </w:pPr>
      <w:r>
        <w:t>3.3 Healthcare</w:t>
      </w:r>
    </w:p>
    <w:p>
      <w:pPr>
        <w:spacing w:before="80" w:after="120"/>
        <w:jc w:val="both"/>
      </w:pPr>
      <w:r>
        <w:t>Healthcare is one of the most data-intensive industries, facing challenges in interoperability, privacy, and data integrity. Blockchain offers compelling solutions across several domains.</w:t>
      </w:r>
    </w:p>
    <w:p>
      <w:pPr>
        <w:pStyle w:val="3"/>
      </w:pPr>
      <w:r>
        <w:t>Electronic Health Records (EHR)</w:t>
      </w:r>
    </w:p>
    <w:p>
      <w:pPr>
        <w:spacing w:before="80" w:after="120"/>
        <w:jc w:val="both"/>
      </w:pPr>
      <w:r>
        <w:t>Blockchain enables patients to own and control their health data while allowing authorized providers seamless access. MedRec and Patientory are leading platforms enabling decentralized EHR management, reducing medical errors from incomplete patient histories.</w:t>
      </w:r>
    </w:p>
    <w:p>
      <w:pPr>
        <w:pStyle w:val="3"/>
      </w:pPr>
      <w:r>
        <w:t>Clinical Trials</w:t>
      </w:r>
    </w:p>
    <w:p>
      <w:pPr>
        <w:spacing w:before="80" w:after="120"/>
        <w:jc w:val="both"/>
      </w:pPr>
      <w:r>
        <w:t>Blockchain ensures the integrity of clinical trial data, preventing manipulation or selective reporting of results. Timestamped, immutable records of trial protocols and outcomes increase transparency and regulatory confidence.</w:t>
      </w:r>
    </w:p>
    <w:p>
      <w:pPr>
        <w:pStyle w:val="3"/>
      </w:pPr>
      <w:r>
        <w:t>Drug Supply Chain</w:t>
      </w:r>
    </w:p>
    <w:p>
      <w:pPr>
        <w:spacing w:before="80" w:after="120"/>
        <w:jc w:val="both"/>
      </w:pPr>
      <w:r>
        <w:t>The Drug Supply Chain Security Act (DSCSA) in the US mandates traceability from manufacturer to patient. Blockchain platforms like MediLedger enable pharmaceutical companies to comply with these regulations efficiently.</w:t>
      </w:r>
    </w:p>
    <w:p>
      <w:pPr>
        <w:pStyle w:val="2"/>
      </w:pPr>
      <w:r>
        <w:t>3.4 Government&amp;Public Sector</w:t>
      </w:r>
    </w:p>
    <w:p>
      <w:pPr>
        <w:spacing w:before="80" w:after="120"/>
        <w:jc w:val="both"/>
      </w:pPr>
      <w:r>
        <w:t>Governments worldwide are exploring blockchain to improve public services, reduce fraud, and increase democratic participation.</w:t>
      </w:r>
    </w:p>
    <w:p>
      <w:pPr>
        <w:pStyle w:val="17"/>
        <w:numPr>
          <w:ilvl w:val="0"/>
          <w:numId w:val="2"/>
        </w:numPr>
        <w:spacing w:before="60" w:after="60"/>
      </w:pPr>
      <w:r>
        <w:t>Digital Identity: Estonia's e-Residency and national ID programs use blockchain-backed identity, enabling secure digital citizenship and e-governance.</w:t>
      </w:r>
    </w:p>
    <w:p>
      <w:pPr>
        <w:pStyle w:val="17"/>
        <w:numPr>
          <w:ilvl w:val="0"/>
          <w:numId w:val="2"/>
        </w:numPr>
        <w:spacing w:before="60" w:after="60"/>
      </w:pPr>
      <w:r>
        <w:t>Voting Systems: Voatz and other platforms enable secure mobile voting, reducing fraud in elections while increasing accessibility for overseas and disabled voters.</w:t>
      </w:r>
    </w:p>
    <w:p>
      <w:pPr>
        <w:pStyle w:val="17"/>
        <w:numPr>
          <w:ilvl w:val="0"/>
          <w:numId w:val="2"/>
        </w:numPr>
        <w:spacing w:before="60" w:after="60"/>
      </w:pPr>
      <w:r>
        <w:t>Land Registry: Georgia, Honduras, and Sweden have piloted blockchain land registries to reduce property fraud and streamline title transfers.</w:t>
      </w:r>
    </w:p>
    <w:p>
      <w:pPr>
        <w:pStyle w:val="17"/>
        <w:numPr>
          <w:ilvl w:val="0"/>
          <w:numId w:val="2"/>
        </w:numPr>
        <w:spacing w:before="60" w:after="60"/>
      </w:pPr>
      <w:r>
        <w:t>Tax Collection: Blockchain can automate tax reporting and reduce evasion through transparent, auditable transaction records.</w:t>
      </w:r>
    </w:p>
    <w:p>
      <w:pPr>
        <w:pStyle w:val="2"/>
      </w:pPr>
      <w:r>
        <w:t>3.5 Real Estate</w:t>
      </w:r>
    </w:p>
    <w:p>
      <w:pPr>
        <w:spacing w:before="80" w:after="120"/>
        <w:jc w:val="both"/>
      </w:pPr>
      <w:r>
        <w:t>Real estate transactions are notoriously slow, expensive, and opaque. Blockchain streamlines property transactions through tokenization, smart contracts, and transparent records.</w:t>
      </w:r>
    </w:p>
    <w:p>
      <w:pPr>
        <w:pStyle w:val="17"/>
        <w:numPr>
          <w:ilvl w:val="0"/>
          <w:numId w:val="2"/>
        </w:numPr>
        <w:spacing w:before="60" w:after="60"/>
      </w:pPr>
      <w:r>
        <w:t>Tokenization of Property: Real estate assets can be divided into digital tokens, enabling fractional ownership and broadening investment access to retail investors.</w:t>
      </w:r>
    </w:p>
    <w:p>
      <w:pPr>
        <w:pStyle w:val="17"/>
        <w:numPr>
          <w:ilvl w:val="0"/>
          <w:numId w:val="2"/>
        </w:numPr>
        <w:spacing w:before="60" w:after="60"/>
      </w:pPr>
      <w:r>
        <w:t>Smart Contracts for Transactions: Automated escrow and title transfer through smart contracts eliminates the need for intermediaries, reducing transaction costs by up to 30%.</w:t>
      </w:r>
    </w:p>
    <w:p>
      <w:pPr>
        <w:pStyle w:val="17"/>
        <w:numPr>
          <w:ilvl w:val="0"/>
          <w:numId w:val="2"/>
        </w:numPr>
        <w:spacing w:before="60" w:after="60"/>
      </w:pPr>
      <w:r>
        <w:t>Rental Agreements: Smart contracts can automate rent collection, deposit management, and lease renewals, reducing disputes.</w:t>
      </w:r>
    </w:p>
    <w:p>
      <w:pPr>
        <w:pStyle w:val="2"/>
      </w:pPr>
      <w:r>
        <w:t>3.6 Energy Sector</w:t>
      </w:r>
    </w:p>
    <w:p>
      <w:pPr>
        <w:spacing w:before="80" w:after="120"/>
        <w:jc w:val="both"/>
      </w:pPr>
      <w:r>
        <w:t>The energy sector is undergoing a transformation toward renewable sources and decentralized grids. Blockchain enables peer-to-peer energy trading, transparent carbon credit tracking, and grid management.</w:t>
      </w:r>
    </w:p>
    <w:p>
      <w:pPr>
        <w:pStyle w:val="17"/>
        <w:numPr>
          <w:ilvl w:val="0"/>
          <w:numId w:val="2"/>
        </w:numPr>
        <w:spacing w:before="60" w:after="60"/>
      </w:pPr>
      <w:r>
        <w:t>P2P Energy Trading: Brooklyn Microgrid and Power Ledger allow households with solar panels to sell excess energy directly to neighbors using blockchain tokens.</w:t>
      </w:r>
    </w:p>
    <w:p>
      <w:pPr>
        <w:pStyle w:val="17"/>
        <w:numPr>
          <w:ilvl w:val="0"/>
          <w:numId w:val="2"/>
        </w:numPr>
        <w:spacing w:before="60" w:after="60"/>
      </w:pPr>
      <w:r>
        <w:t>Renewable Energy Certificates (RECs): Blockchain ensures accurate tracking and prevents double-counting of RECs, building trust in green energy markets.</w:t>
      </w:r>
    </w:p>
    <w:p>
      <w:pPr>
        <w:pStyle w:val="17"/>
        <w:numPr>
          <w:ilvl w:val="0"/>
          <w:numId w:val="2"/>
        </w:numPr>
        <w:spacing w:before="60" w:after="60"/>
      </w:pPr>
      <w:r>
        <w:t>Carbon Credits: Veridium and other platforms tokenize carbon credits, enabling transparent trading and helping companies meet net-zero commitments.</w:t>
      </w:r>
    </w:p>
    <w:p>
      <w:pPr>
        <w:pStyle w:val="2"/>
      </w:pPr>
      <w:r>
        <w:t>3.7 NFTs&amp;Digital Ownership</w:t>
      </w:r>
    </w:p>
    <w:p>
      <w:pPr>
        <w:spacing w:before="80" w:after="120"/>
        <w:jc w:val="both"/>
      </w:pPr>
      <w:r>
        <w:t>Non-Fungible Tokens (NFTs) leverage blockchain to establish verifiable ownership of unique digital assets — from digital art and music to gaming items and virtual real estate.</w:t>
      </w:r>
    </w:p>
    <w:p>
      <w:pPr>
        <w:pStyle w:val="17"/>
        <w:numPr>
          <w:ilvl w:val="0"/>
          <w:numId w:val="2"/>
        </w:numPr>
        <w:spacing w:before="60" w:after="60"/>
      </w:pPr>
      <w:r>
        <w:t>Digital Art: Platforms like OpenSea and Foundation have enabled artists to monetize digital work, with some NFTs selling for millions of dollars.</w:t>
      </w:r>
    </w:p>
    <w:p>
      <w:pPr>
        <w:pStyle w:val="17"/>
        <w:numPr>
          <w:ilvl w:val="0"/>
          <w:numId w:val="2"/>
        </w:numPr>
        <w:spacing w:before="60" w:after="60"/>
      </w:pPr>
      <w:r>
        <w:t>Gaming: Axie Infinity and Decentraland allow players to truly own in-game assets, trade them freely, and even earn income (play-to-earn model).</w:t>
      </w:r>
    </w:p>
    <w:p>
      <w:pPr>
        <w:pStyle w:val="17"/>
        <w:numPr>
          <w:ilvl w:val="0"/>
          <w:numId w:val="2"/>
        </w:numPr>
        <w:spacing w:before="60" w:after="60"/>
      </w:pPr>
      <w:r>
        <w:t>Music&amp;Entertainment: Artists like Kings of Leon and 3LAU have released albums as NFTs, creating new revenue streams and fan engagement models.</w:t>
      </w:r>
    </w:p>
    <w:p>
      <w:pPr>
        <w:pStyle w:val="2"/>
      </w:pPr>
      <w:r>
        <w:t>3.8 Legal&amp;Compliance</w:t>
      </w:r>
    </w:p>
    <w:p>
      <w:pPr>
        <w:spacing w:before="80" w:after="120"/>
        <w:jc w:val="both"/>
      </w:pPr>
      <w:r>
        <w:t>Smart contracts and blockchain-based records are transforming legal processes, reducing the need for expensive intermediaries and ensuring contract compliance.</w:t>
      </w:r>
    </w:p>
    <w:p>
      <w:pPr>
        <w:pStyle w:val="17"/>
        <w:numPr>
          <w:ilvl w:val="0"/>
          <w:numId w:val="2"/>
        </w:numPr>
        <w:spacing w:before="60" w:after="60"/>
      </w:pPr>
      <w:r>
        <w:t>Contract Automation: Smart contracts automatically execute terms when conditions are met, eliminating manual contract administration.</w:t>
      </w:r>
    </w:p>
    <w:p>
      <w:pPr>
        <w:pStyle w:val="17"/>
        <w:numPr>
          <w:ilvl w:val="0"/>
          <w:numId w:val="2"/>
        </w:numPr>
        <w:spacing w:before="60" w:after="60"/>
      </w:pPr>
      <w:r>
        <w:t>Intellectual Property: IPwe and similar platforms use blockchain to register and track patents and IP rights, reducing infringement disputes.</w:t>
      </w:r>
    </w:p>
    <w:p>
      <w:pPr>
        <w:pStyle w:val="17"/>
        <w:numPr>
          <w:ilvl w:val="0"/>
          <w:numId w:val="2"/>
        </w:numPr>
        <w:spacing w:before="60" w:after="60"/>
      </w:pPr>
      <w:r>
        <w:t>Regulatory Compliance: Financial institutions use blockchain audit trails to meet KYC/AML requirements more efficiently and cost-effectively.</w:t>
      </w:r>
    </w:p>
    <w:p>
      <w:pPr>
        <w:pStyle w:val="1"/>
        <w:pBdr>
          <w:bottom w:val="single" w:sz="6" w:space="1" w:color="2E75B6"/>
        </w:pBdr>
      </w:pPr>
      <w:r>
        <w:t>4. Challenges&amp;Limitations</w:t>
      </w:r>
    </w:p>
    <w:p>
      <w:pPr>
        <w:spacing w:after="120"/>
      </w:pPr>
    </w:p>
    <w:tbl>
      <w:tblPr>
        <w:jc w:val="left"/>
        <w:tblInd w:w="-1" w:type="dxa"/>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000"/>
        <w:gridCol w:w="3760"/>
        <w:gridCol w:w="3200"/>
      </w:tblGrid>
      <w:t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
              <w:rPr>
                <w:b/>
                <w:bCs/>
                <w:color w:val="FFFFFF"/>
                <w:sz w:val="20"/>
                <w:szCs w:val="20"/>
              </w:rPr>
              <w:t>Challenge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
              <w:rPr>
                <w:b/>
                <w:bCs/>
                <w:color w:val="FFFFFF"/>
                <w:sz w:val="20"/>
                <w:szCs w:val="20"/>
              </w:rPr>
              <w:t>Description</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
              <w:rPr>
                <w:b/>
                <w:bCs/>
                <w:color w:val="FFFFFF"/>
                <w:sz w:val="20"/>
                <w:szCs w:val="20"/>
              </w:rPr>
              <w:t>Potential Solutions</w:t>
            </w:r>
          </w:p>
        </w:tc>
      </w:tr>
      <w:t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Scalability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Most blockchains process far fewer transactions per second than traditional systems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Layer 2 solutions, sharding, sidechains</w:t>
            </w:r>
          </w:p>
        </w:tc>
      </w:tr>
      <w:t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Energy Consumption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Proof of Work consumes enormous energy (Bitcoin ~150 TWh/yr)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Transition to Proof of Stake, green mining</w:t>
            </w:r>
          </w:p>
        </w:tc>
      </w:tr>
      <w:t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Regulation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Lack of clear regulatory frameworks creates uncertainty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Progressive regulation, industry standards</w:t>
            </w:r>
          </w:p>
        </w:tc>
      </w:tr>
      <w:t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Interoperability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Different blockchains cannot easily communicate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Cross-chain bridges, Polkadot, Cosmos</w:t>
            </w:r>
          </w:p>
        </w:tc>
      </w:tr>
      <w:t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Adoption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Legacy systems and cultural resistance slow enterprise adoption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Education, pilot programs, ROI demonstration</w:t>
            </w:r>
          </w:p>
        </w:tc>
      </w:tr>
      <w:t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Privacy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Public blockchains expose transaction data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0"/>
                <w:szCs w:val="20"/>
              </w:rPr>
              <w:t>Zero-knowledge proofs, privacy coins</w:t>
            </w:r>
          </w:p>
        </w:tc>
      </w:tr>
    </w:tbl>
    <w:p>
      <w:pPr>
        <w:spacing w:after="200"/>
      </w:pPr>
    </w:p>
    <w:p>
      <w:pPr>
        <w:pStyle w:val="1"/>
        <w:pBdr>
          <w:bottom w:val="single" w:sz="6" w:space="1" w:color="2E75B6"/>
        </w:pBdr>
      </w:pPr>
      <w:r>
        <w:t>5. Future of Blockchain</w:t>
      </w:r>
    </w:p>
    <w:p>
      <w:pPr>
        <w:spacing w:before="80" w:after="120"/>
        <w:jc w:val="both"/>
      </w:pPr>
      <w:r>
        <w:t>The blockchain landscape is rapidly evolving with several promising developments on the horizon:</w:t>
      </w:r>
    </w:p>
    <w:p>
      <w:pPr>
        <w:pStyle w:val="17"/>
        <w:numPr>
          <w:ilvl w:val="0"/>
          <w:numId w:val="2"/>
        </w:numPr>
        <w:spacing w:before="60" w:after="60"/>
      </w:pPr>
      <w:r>
        <w:t>Web3&amp;the Decentralized Internet: A new internet paradigm where users own their data and digital identities, reducing reliance on tech giants.</w:t>
      </w:r>
    </w:p>
    <w:p>
      <w:pPr>
        <w:pStyle w:val="17"/>
        <w:numPr>
          <w:ilvl w:val="0"/>
          <w:numId w:val="2"/>
        </w:numPr>
        <w:spacing w:before="60" w:after="60"/>
      </w:pPr>
      <w:r>
        <w:t>Central Bank Digital Currencies (CBDCs): Over 100 countries are exploring blockchain-based digital currencies. China's digital yuan is already in wide circulation, and the EU Digital Euro is in development.</w:t>
      </w:r>
    </w:p>
    <w:p>
      <w:pPr>
        <w:pStyle w:val="17"/>
        <w:numPr>
          <w:ilvl w:val="0"/>
          <w:numId w:val="2"/>
        </w:numPr>
        <w:spacing w:before="60" w:after="60"/>
      </w:pPr>
      <w:r>
        <w:t>Blockchain + AI Integration: Combining AI with blockchain enhances data provenance tracking, automated smart contract auditing, and decentralized AI model marketplaces.</w:t>
      </w:r>
    </w:p>
    <w:p>
      <w:pPr>
        <w:pStyle w:val="17"/>
        <w:numPr>
          <w:ilvl w:val="0"/>
          <w:numId w:val="2"/>
        </w:numPr>
        <w:spacing w:before="60" w:after="60"/>
      </w:pPr>
      <w:r>
        <w:t>Quantum-Resistant Cryptography: As quantum computing advances, blockchain protocols are being updated with post-quantum cryptographic standards.</w:t>
      </w:r>
    </w:p>
    <w:p>
      <w:pPr>
        <w:pStyle w:val="17"/>
        <w:numPr>
          <w:ilvl w:val="0"/>
          <w:numId w:val="2"/>
        </w:numPr>
        <w:spacing w:before="60" w:after="60"/>
      </w:pPr>
      <w:r>
        <w:t>Institutional DeFi: Regulated DeFi platforms catering to institutional investors are emerging, bridging traditional finance and decentralized systems.</w:t>
      </w:r>
    </w:p>
    <w:p>
      <w:pPr>
        <w:pStyle w:val="17"/>
        <w:numPr>
          <w:ilvl w:val="0"/>
          <w:numId w:val="2"/>
        </w:numPr>
        <w:spacing w:before="60" w:after="60"/>
      </w:pPr>
      <w:r>
        <w:t>Sustainability Initiatives: The industry is shifting toward more energy-efficient consensus mechanisms and carbon-neutral mining operations.</w:t>
      </w:r>
    </w:p>
    <w:p>
      <w:pPr>
        <w:pStyle w:val="1"/>
        <w:pBdr>
          <w:bottom w:val="single" w:sz="6" w:space="1" w:color="2E75B6"/>
        </w:pBdr>
      </w:pPr>
    </w:p>
    <w:p>
      <w:pPr>
        <w:pStyle w:val="1"/>
        <w:pBdr>
          <w:bottom w:val="single" w:sz="6" w:space="1" w:color="2E75B6"/>
        </w:pBdr>
      </w:pPr>
    </w:p>
    <w:p>
      <w:pPr>
        <w:pStyle w:val="1"/>
        <w:pBdr>
          <w:bottom w:val="single" w:sz="6" w:space="1" w:color="2E75B6"/>
        </w:pBdr>
      </w:pPr>
      <w:bookmarkStart w:id="0" w:name="_GoBack"/>
      <w:bookmarkEnd w:id="0"/>
      <w:r>
        <w:t>6. Conclusion</w:t>
      </w:r>
    </w:p>
    <w:p>
      <w:pPr>
        <w:spacing w:before="80" w:after="120"/>
        <w:jc w:val="both"/>
      </w:pPr>
      <w:r>
        <w:t>Blockchain technology represents one of the most significant technological innovations of the 21st century. Its ability to create trustless, transparent, and immutable record-keeping systems has applications spanning virtually every industry — from finance and healthcare to supply chain and governance.</w:t>
      </w:r>
    </w:p>
    <w:p>
      <w:pPr>
        <w:spacing w:before="80" w:after="120"/>
        <w:jc w:val="both"/>
      </w:pPr>
      <w:r>
        <w:t>While challenges such as scalability, regulatory uncertainty, and energy consumption remain, ongoing technological advancements and growing institutional adoption signal a mature, sustainable future for blockchain. Organizations that invest in understanding and implementing blockchain today will be well-positioned to lead in the decentralized economy of tomorrow.</w:t>
      </w:r>
    </w:p>
    <w:p>
      <w:pPr>
        <w:spacing w:before="80" w:after="120"/>
        <w:jc w:val="both"/>
      </w:pPr>
      <w:r>
        <w:t>The transformative potential of blockchain is not just technological — it is societal. By enabling more transparent, equitable, and efficient systems, blockchain has the power to reshape trust in institutions, democratize access to financial services, and create new models of ownership and collaboration across the global economy.</w:t>
      </w:r>
    </w:p>
    <w:p>
      <w:pPr>
        <w:spacing w:before="480" w:after="200"/>
        <w:jc w:val="both"/>
      </w:pPr>
    </w:p>
    <w:p>
      <w:r>
        <w:br w:type="page"/>
      </w:r>
    </w:p>
    <w:p>
      <w:pPr>
        <w:numPr>
          <w:ilvl w:val="0"/>
          <w:numId w:val="3"/>
        </w:numPr>
        <w:spacing w:after="80" w:line="480" w:lineRule="auto"/>
        <w:rPr>
          <w:rFonts w:ascii="Arial" w:hAnsi="Arial"/>
          <w:b/>
          <w:bCs/>
          <w:color w:val="5C9DFF"/>
          <w:sz w:val="72"/>
          <w:szCs w:val="72"/>
        </w:rPr>
      </w:pPr>
      <w:r>
        <w:rPr>
          <w:rFonts w:ascii="Arial" w:hAnsi="Arial"/>
          <w:b/>
          <w:bCs/>
          <w:color w:val="5C9DFF"/>
          <w:sz w:val="72"/>
          <w:szCs w:val="72"/>
        </w:rPr>
        <w:t>ASSIGNMENT :2</w:t>
      </w:r>
    </w:p>
    <w:p>
      <w:pPr>
        <w:spacing w:after="80"/>
        <w:jc w:val="center"/>
        <w:rPr>
          <w:sz w:val="28"/>
          <w:szCs w:val="28"/>
        </w:rPr>
      </w:pPr>
      <w:r>
        <w:rPr>
          <w:rFonts w:ascii="Arial" w:hAnsi="Arial"/>
          <w:color w:val="4472C4"/>
          <w:sz w:val="28"/>
          <w:szCs w:val="28"/>
        </w:rPr>
        <w:t>Assignment — Topic Explanations&amp;Real-World Applications</w:t>
      </w:r>
    </w:p>
    <w:p>
      <w:pPr>
        <w:spacing w:after="120"/>
      </w:pPr>
    </w:p>
    <w:p>
      <w:pPr>
        <w:pBdr>
          <w:bottom w:val="single" w:sz="12" w:space="1" w:color="2E75B6"/>
        </w:pBdr>
        <w:spacing w:before="240" w:after="120"/>
      </w:pPr>
      <w:r>
        <w:rPr>
          <w:rFonts w:ascii="Arial" w:hAnsi="Arial"/>
          <w:b/>
          <w:color w:val="1F3864"/>
          <w:sz w:val="28"/>
        </w:rPr>
        <w:t>TOPIC 1:  Public Key&amp;Private Key (Cryptographic Key Pairs)</w:t>
      </w:r>
    </w:p>
    <w:p>
      <w:pPr>
        <w:spacing w:after="80"/>
      </w:pPr>
      <w:r>
        <w:rPr>
          <w:rFonts w:ascii="Arial" w:hAnsi="Arial"/>
          <w:b/>
          <w:color w:val="2E75B6"/>
          <w:sz w:val="22"/>
        </w:rPr>
        <w:t>My Understanding</w:t>
      </w:r>
    </w:p>
    <w:p>
      <w:pPr>
        <w:spacing w:after="200"/>
      </w:pPr>
      <w:r>
        <w:rPr>
          <w:rFonts w:ascii="Arial" w:hAnsi="Arial"/>
          <w:sz w:val="21"/>
        </w:rPr>
        <w:t>Public and private keys are the foundation of identity and security in blockchain. Together, they form a cryptographic key pair that allows two parties to communicate and transact securely — without ever needing a trusted middleman like a bank.</w:t>
        <w:br/>
        <w:br/>
        <w:t>Think of it this way: your public key is like your home address — you can share it freely with anyone who wants to send you something. Your private key, on the other hand, is like the key to your front door. Anyone who holds it can open the door (access your funds), so it must be kept completely secret.</w:t>
        <w:br/>
        <w:br/>
        <w:t>The magic here is asymmetry. Using a mathematical technique called Elliptic Curve Cryptography (ECDSA), a private key generates a corresponding public key — but this process cannot be reversed. Nobody can work backwards from a public key to figure out the private key. This one-way relationship is what makes the system secure.</w:t>
        <w:br/>
        <w:br/>
        <w:t>When you make a transaction on a blockchain (say, sending Bitcoin), your private key creates a unique digital signature for that specific transaction. The network then uses your public key to verify that the signature is authentic — proving it was really you who authorized it — without ever exposing the private key itself. This is how blockchain achieves trustless verification: no one needs to 'trust' you because the math proves your identity.</w:t>
      </w:r>
    </w:p>
    <w:p>
      <w:pPr>
        <w:spacing w:after="80"/>
      </w:pPr>
      <w:r>
        <w:rPr>
          <w:rFonts w:ascii="Arial" w:hAnsi="Arial"/>
          <w:b/>
          <w:color w:val="2E75B6"/>
          <w:sz w:val="22"/>
        </w:rPr>
        <w:t>Real-World Application: Aadhaar-Linked Digital Signature for Government Services</w:t>
      </w:r>
    </w:p>
    <w:p>
      <w:pPr>
        <w:spacing w:after="200"/>
      </w:pPr>
      <w:r>
        <w:rPr>
          <w:rFonts w:ascii="Arial" w:hAnsi="Arial"/>
          <w:sz w:val="21"/>
        </w:rPr>
        <w:t>In India, millions of citizens still need physical signatures and notarization for legal documents — property registrations, loan agreements, government applications. This is slow, costly, and prone to forgery. I would apply public/private key cryptography to build a blockchain-based Digital Document Signing Platform that addresses all of these problems at once.</w:t>
        <w:br/>
        <w:br/>
        <w:t>Here is how my system would work: Each registered citizen is issued a unique key pair stored in a secure digital wallet linked to their Aadhaar ID. When they need to sign a legal document — for example, a property transfer deed — they use their private key to generate a cryptographic signature on the document hash. This signature, along with the public key, is recorded on a permissioned blockchain managed by the government.</w:t>
        <w:br/>
        <w:br/>
        <w:t>Any authorized party (court, bank, another citizen) can instantly verify the signature using the public key — confirming that (a) the document was signed by the rightful person, and (b) the document has not been altered since signing. Forgery becomes mathematically impossible because creating a valid signature without the private key is computationally infeasible.</w:t>
        <w:br/>
        <w:br/>
        <w:t>This system would eliminate the need for physical notaries, reduce document fraud, and allow citizens in rural areas to sign and submit legal documents entirely from their smartphones.</w:t>
      </w:r>
    </w:p>
    <w:p>
      <w:pPr>
        <w:shd w:val="clear" w:color="auto" w:fill="2E75B6"/>
        <w:spacing w:before="40" w:after="0"/>
      </w:pPr>
      <w:r>
        <w:rPr>
          <w:rFonts w:ascii="Arial" w:hAnsi="Arial"/>
          <w:b/>
          <w:color w:val="FFFFFF"/>
          <w:sz w:val="20"/>
        </w:rPr>
        <w:t xml:space="preserve">  Key Benefits of This Application</w:t>
      </w:r>
    </w:p>
    <w:p>
      <w:pPr>
        <w:spacing w:before="60" w:after="60"/>
        <w:ind w:left="432"/>
      </w:pPr>
      <w:r>
        <w:rPr>
          <w:rFonts w:ascii="Arial" w:hAnsi="Arial"/>
          <w:b/>
          <w:color w:val="1F3864"/>
          <w:sz w:val="20"/>
        </w:rPr>
        <w:t xml:space="preserve">✔  Eliminates Fraud: </w:t>
      </w:r>
      <w:r>
        <w:rPr>
          <w:rFonts w:ascii="Arial" w:hAnsi="Arial"/>
          <w:sz w:val="20"/>
        </w:rPr>
        <w:t>Digital signatures are mathematically impossible to forge without the private key</w:t>
      </w:r>
    </w:p>
    <w:p>
      <w:pPr>
        <w:spacing w:before="60" w:after="60"/>
        <w:ind w:left="432"/>
      </w:pPr>
      <w:r>
        <w:rPr>
          <w:rFonts w:ascii="Arial" w:hAnsi="Arial"/>
          <w:b/>
          <w:color w:val="1F3864"/>
          <w:sz w:val="20"/>
        </w:rPr>
        <w:t xml:space="preserve">✔  No Middlemen: </w:t>
      </w:r>
      <w:r>
        <w:rPr>
          <w:rFonts w:ascii="Arial" w:hAnsi="Arial"/>
          <w:sz w:val="20"/>
        </w:rPr>
        <w:t>Citizens sign documents directly — no notary or bank stamp required</w:t>
      </w:r>
    </w:p>
    <w:p>
      <w:pPr>
        <w:spacing w:before="60" w:after="60"/>
        <w:ind w:left="432"/>
      </w:pPr>
      <w:r>
        <w:rPr>
          <w:rFonts w:ascii="Arial" w:hAnsi="Arial"/>
          <w:b/>
          <w:color w:val="1F3864"/>
          <w:sz w:val="20"/>
        </w:rPr>
        <w:t xml:space="preserve">✔  Remote Access: </w:t>
      </w:r>
      <w:r>
        <w:rPr>
          <w:rFonts w:ascii="Arial" w:hAnsi="Arial"/>
          <w:sz w:val="20"/>
        </w:rPr>
        <w:t>Rural citizens can sign legal documents from their phones</w:t>
      </w:r>
    </w:p>
    <w:p>
      <w:pPr>
        <w:spacing w:before="60" w:after="60"/>
        <w:ind w:left="432"/>
      </w:pPr>
      <w:r>
        <w:rPr>
          <w:rFonts w:ascii="Arial" w:hAnsi="Arial"/>
          <w:b/>
          <w:color w:val="1F3864"/>
          <w:sz w:val="20"/>
        </w:rPr>
        <w:t xml:space="preserve">✔  Instant Verification: </w:t>
      </w:r>
      <w:r>
        <w:rPr>
          <w:rFonts w:ascii="Arial" w:hAnsi="Arial"/>
          <w:sz w:val="20"/>
        </w:rPr>
        <w:t>Any party can verify a signature in milliseconds using the public key</w:t>
      </w:r>
    </w:p>
    <w:p/>
    <w:p>
      <w:pPr>
        <w:pBdr>
          <w:bottom w:val="single" w:sz="12" w:space="1" w:color="375623"/>
        </w:pBdr>
        <w:spacing w:before="240" w:after="120"/>
      </w:pPr>
      <w:r>
        <w:rPr>
          <w:rFonts w:ascii="Arial" w:hAnsi="Arial"/>
          <w:b/>
          <w:color w:val="375623"/>
          <w:sz w:val="28"/>
        </w:rPr>
        <w:t>TOPIC 2:  Consensus Mechanisms&amp;The Problem of Sybil Attacks</w:t>
      </w:r>
    </w:p>
    <w:p>
      <w:pPr>
        <w:spacing w:after="80"/>
      </w:pPr>
      <w:r>
        <w:rPr>
          <w:rFonts w:ascii="Arial" w:hAnsi="Arial"/>
          <w:b/>
          <w:color w:val="375623"/>
          <w:sz w:val="22"/>
        </w:rPr>
        <w:t>My Understanding</w:t>
      </w:r>
    </w:p>
    <w:p>
      <w:pPr>
        <w:spacing w:after="200"/>
      </w:pPr>
      <w:r>
        <w:rPr>
          <w:rFonts w:ascii="Arial" w:hAnsi="Arial"/>
          <w:sz w:val="21"/>
        </w:rPr>
        <w:t>Consensus is the heartbeat of any blockchain network. It solves one of the most difficult problems in computer science: how do thousands of strangers, scattered across the globe, who have no reason to trust each other, agree on a single version of the truth — without anyone being in charge?</w:t>
        <w:br/>
        <w:br/>
        <w:t>The answer is a consensus mechanism — a set of rules that governs how nodes vote on which transactions are valid and in what order they occurred. Bitcoin uses Proof of Work (PoW), where nodes compete to solve a computationally expensive puzzle. The first to solve it gets to add the next block and earn a reward. Ethereum now uses Proof of Stake (PoS), where validators lock up their own cryptocurrency as collateral and are randomly selected to validate blocks.</w:t>
        <w:br/>
        <w:br/>
        <w:t>A critical threat to any consensus system is the Sybil Attack. In a network where every node gets a vote, an attacker could simply create thousands of fake node identities using cheap cloud servers — and suddenly control the majority of 'votes'. This would let them validate fake transactions, censor others, or even rewrite blockchain history.</w:t>
        <w:br/>
        <w:br/>
        <w:t>Proof of Work defends against Sybil Attacks brilliantly: creating a fake node means paying for real electricity and real hardware. Creating a million fake nodes would require a million times the energy cost — making the attack economically irrational. Proof of Stake does the same with money: each validator must stake real cryptocurrency, so flooding the network with fake validators would require an enormous financial commitment — and dishonest behavior gets 'slashed' (the staked coins are destroyed). The cost of cheating always exceeds the potential reward.</w:t>
      </w:r>
    </w:p>
    <w:p>
      <w:pPr>
        <w:spacing w:after="80"/>
      </w:pPr>
      <w:r>
        <w:rPr>
          <w:rFonts w:ascii="Arial" w:hAnsi="Arial"/>
          <w:b/>
          <w:color w:val="375623"/>
          <w:sz w:val="22"/>
        </w:rPr>
        <w:t>Real-World Application: Tamper-Proof Online Voting System for University Elections</w:t>
      </w:r>
    </w:p>
    <w:p>
      <w:pPr>
        <w:spacing w:after="200"/>
      </w:pPr>
      <w:r>
        <w:rPr>
          <w:rFonts w:ascii="Arial" w:hAnsi="Arial"/>
          <w:sz w:val="21"/>
        </w:rPr>
        <w:t>University student elections today are either paper-based (slow, error-prone, easy to stuff ballot boxes) or run on centralized software (vulnerable to admin manipulation and server hacks). I would design a Blockchain-Based University Voting System that uses consensus mechanisms to make elections completely transparent, verifiable, and immune to manipulation.</w:t>
        <w:br/>
        <w:br/>
        <w:t>In my system, each enrolled student is issued a one-time voting token (using their public key as identity). Votes are cast as blockchain transactions — each vote cryptographically signed with the student's private key, ensuring only they can vote with their identity. The voting blockchain would run as a permissioned network (similar to Hyperledger Fabric) where university departments act as known validator nodes.</w:t>
        <w:br/>
        <w:br/>
        <w:t>The Sybil attack problem is directly solved here: since every voter must authenticate using their university-issued digital identity (KYC-verified), a single person cannot create multiple fake identities to vote twice. Consensus among the validator nodes ensures no single department can tamper with results — any modification to a vote would change the block's hash and immediately invalidate the entire chain from that point forward.</w:t>
        <w:br/>
        <w:br/>
        <w:t>After the election closes, every student can independently verify that (a) their own vote was correctly recorded, (b) the total vote count matches the number of participants, and (c) no votes were altered or deleted — all without revealing who anyone voted for, using zero-knowledge proofs for ballot privacy. The result is an election system that is simultaneously transparent and private: trustless verification without sacrificing anonymity.</w:t>
      </w:r>
    </w:p>
    <w:p>
      <w:pPr>
        <w:shd w:val="clear" w:color="auto" w:fill="375623"/>
        <w:spacing w:before="40" w:after="0"/>
      </w:pPr>
      <w:r>
        <w:rPr>
          <w:rFonts w:ascii="Arial" w:hAnsi="Arial"/>
          <w:b/>
          <w:color w:val="FFFFFF"/>
          <w:sz w:val="20"/>
        </w:rPr>
        <w:t xml:space="preserve">  Key Benefits of This Application</w:t>
      </w:r>
    </w:p>
    <w:p>
      <w:pPr>
        <w:spacing w:before="60" w:after="60"/>
        <w:ind w:left="432"/>
      </w:pPr>
      <w:r>
        <w:rPr>
          <w:rFonts w:ascii="Arial" w:hAnsi="Arial"/>
          <w:b/>
          <w:color w:val="375623"/>
          <w:sz w:val="20"/>
        </w:rPr>
        <w:t xml:space="preserve">✔  Zero Double Voting: </w:t>
      </w:r>
      <w:r>
        <w:rPr>
          <w:rFonts w:ascii="Arial" w:hAnsi="Arial"/>
          <w:sz w:val="20"/>
        </w:rPr>
        <w:t>Cryptographic identity ensures each student votes exactly once</w:t>
      </w:r>
    </w:p>
    <w:p>
      <w:pPr>
        <w:spacing w:before="60" w:after="60"/>
        <w:ind w:left="432"/>
      </w:pPr>
      <w:r>
        <w:rPr>
          <w:rFonts w:ascii="Arial" w:hAnsi="Arial"/>
          <w:b/>
          <w:color w:val="375623"/>
          <w:sz w:val="20"/>
        </w:rPr>
        <w:t xml:space="preserve">✔  Tamper-Proof Results: </w:t>
      </w:r>
      <w:r>
        <w:rPr>
          <w:rFonts w:ascii="Arial" w:hAnsi="Arial"/>
          <w:sz w:val="20"/>
        </w:rPr>
        <w:t>Any change to a vote invalidates the entire blockchain from that block</w:t>
      </w:r>
    </w:p>
    <w:p>
      <w:pPr>
        <w:spacing w:before="60" w:after="60"/>
        <w:ind w:left="432"/>
      </w:pPr>
      <w:r>
        <w:rPr>
          <w:rFonts w:ascii="Arial" w:hAnsi="Arial"/>
          <w:b/>
          <w:color w:val="375623"/>
          <w:sz w:val="20"/>
        </w:rPr>
        <w:t xml:space="preserve">✔  Full Transparency: </w:t>
      </w:r>
      <w:r>
        <w:rPr>
          <w:rFonts w:ascii="Arial" w:hAnsi="Arial"/>
          <w:sz w:val="20"/>
        </w:rPr>
        <w:t>All students can verify their own vote was correctly counted</w:t>
      </w:r>
    </w:p>
    <w:p>
      <w:pPr>
        <w:spacing w:before="60" w:after="60"/>
        <w:ind w:left="432"/>
      </w:pPr>
      <w:r>
        <w:rPr>
          <w:rFonts w:ascii="Arial" w:hAnsi="Arial"/>
          <w:b/>
          <w:color w:val="375623"/>
          <w:sz w:val="20"/>
        </w:rPr>
        <w:t xml:space="preserve">✔  Ballot Privacy: </w:t>
      </w:r>
      <w:r>
        <w:rPr>
          <w:rFonts w:ascii="Arial" w:hAnsi="Arial"/>
          <w:sz w:val="20"/>
        </w:rPr>
        <w:t>Zero-knowledge proofs hide who voted for whom while proving all votes are valid</w:t>
      </w:r>
    </w:p>
    <w:p/>
    <w:p>
      <w:pPr>
        <w:pBdr>
          <w:bottom w:val="single" w:sz="12" w:space="1" w:color="7B2C2C"/>
        </w:pBdr>
        <w:spacing w:before="240" w:after="160"/>
      </w:pPr>
      <w:r>
        <w:rPr>
          <w:rFonts w:ascii="Arial" w:hAnsi="Arial"/>
          <w:b/>
          <w:color w:val="7B2C2C"/>
          <w:sz w:val="26"/>
        </w:rPr>
        <w:t>SUMMARY: Topics at a Glance</w:t>
      </w:r>
    </w:p>
    <w:tbl>
      <w:tblPr>
        <w:jc w:val="center"/>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2768"/>
        <w:gridCol w:w="3404"/>
        <w:gridCol w:w="3404"/>
      </w:tblGrid>
      <w:tr>
        <w:tc>
          <w:tcPr>
            <w:tcW w:w="2304" w:type="dxa"/>
            <w:tcBorders>
              <w:top w:val="single" w:sz="4" w:space="0" w:color="CCCCCC"/>
              <w:left w:val="single" w:sz="4" w:space="0" w:color="CCCCCC"/>
              <w:bottom w:val="single" w:sz="4" w:space="0" w:color="CCCCCC"/>
              <w:right w:val="single" w:sz="4" w:space="0" w:color="CCCCCC"/>
            </w:tcBorders>
            <w:shd w:val="clear" w:color="auto" w:fill="2E3D6B"/>
          </w:tcPr>
          <w:p>
            <w:pPr>
              <w:jc w:val="center"/>
            </w:pPr>
            <w:r>
              <w:rPr>
                <w:rFonts w:ascii="Arial" w:hAnsi="Arial"/>
                <w:b/>
                <w:color w:val="FFFFFF"/>
                <w:sz w:val="20"/>
              </w:rPr>
              <w:t>Aspect</w:t>
            </w:r>
          </w:p>
        </w:tc>
        <w:tc>
          <w:tcPr>
            <w:tcW w:w="3600" w:type="dxa"/>
            <w:tcBorders>
              <w:top w:val="single" w:sz="4" w:space="0" w:color="CCCCCC"/>
              <w:left w:val="single" w:sz="4" w:space="0" w:color="CCCCCC"/>
              <w:bottom w:val="single" w:sz="4" w:space="0" w:color="CCCCCC"/>
              <w:right w:val="single" w:sz="4" w:space="0" w:color="CCCCCC"/>
            </w:tcBorders>
            <w:shd w:val="clear" w:color="auto" w:fill="2E75B6"/>
          </w:tcPr>
          <w:p>
            <w:pPr>
              <w:jc w:val="center"/>
            </w:pPr>
            <w:r>
              <w:rPr>
                <w:rFonts w:ascii="Arial" w:hAnsi="Arial"/>
                <w:b/>
                <w:color w:val="FFFFFF"/>
                <w:sz w:val="20"/>
              </w:rPr>
              <w:t>Topic 1: Key Pairs</w:t>
            </w:r>
          </w:p>
        </w:tc>
        <w:tc>
          <w:tcPr>
            <w:tcW w:w="3600" w:type="dxa"/>
            <w:tcBorders>
              <w:top w:val="single" w:sz="4" w:space="0" w:color="CCCCCC"/>
              <w:left w:val="single" w:sz="4" w:space="0" w:color="CCCCCC"/>
              <w:bottom w:val="single" w:sz="4" w:space="0" w:color="CCCCCC"/>
              <w:right w:val="single" w:sz="4" w:space="0" w:color="CCCCCC"/>
            </w:tcBorders>
            <w:shd w:val="clear" w:color="auto" w:fill="375623"/>
          </w:tcPr>
          <w:p>
            <w:pPr>
              <w:jc w:val="center"/>
            </w:pPr>
            <w:r>
              <w:rPr>
                <w:rFonts w:ascii="Arial" w:hAnsi="Arial"/>
                <w:b/>
                <w:color w:val="FFFFFF"/>
                <w:sz w:val="20"/>
              </w:rPr>
              <w:t>Topic 2: Consensus&amp;Sybil</w:t>
            </w:r>
          </w:p>
        </w:tc>
      </w:tr>
      <w:tr>
        <w:tc>
          <w:tcPr>
            <w:tcW w:w="2928" w:type="dxa"/>
            <w:tcBorders>
              <w:top w:val="single" w:sz="4" w:space="0" w:color="BBBBBB"/>
              <w:left w:val="single" w:sz="4" w:space="0" w:color="BBBBBB"/>
              <w:bottom w:val="single" w:sz="4" w:space="0" w:color="BBBBBB"/>
              <w:right w:val="single" w:sz="4" w:space="0" w:color="BBBBBB"/>
            </w:tcBorders>
            <w:shd w:val="clear" w:color="auto" w:fill="D6E4F7"/>
          </w:tcPr>
          <w:p>
            <w:r>
              <w:rPr>
                <w:rFonts w:ascii="Arial" w:hAnsi="Arial"/>
                <w:b/>
                <w:color w:val="1F3864"/>
                <w:sz w:val="19"/>
              </w:rPr>
              <w:t>Core Problem</w:t>
            </w:r>
          </w:p>
        </w:tc>
        <w:tc>
          <w:tcPr>
            <w:tcW w:w="2928" w:type="dxa"/>
            <w:tcBorders>
              <w:top w:val="single" w:sz="4" w:space="0" w:color="BBBBBB"/>
              <w:left w:val="single" w:sz="4" w:space="0" w:color="BBBBBB"/>
              <w:bottom w:val="single" w:sz="4" w:space="0" w:color="BBBBBB"/>
              <w:right w:val="single" w:sz="4" w:space="0" w:color="BBBBBB"/>
            </w:tcBorders>
            <w:shd w:val="clear" w:color="auto" w:fill="F5F8FF"/>
          </w:tcPr>
          <w:p>
            <w:r>
              <w:rPr>
                <w:rFonts w:ascii="Arial" w:hAnsi="Arial"/>
                <w:sz w:val="19"/>
              </w:rPr>
              <w:t>How to prove identity without a trusted authority</w:t>
            </w:r>
          </w:p>
        </w:tc>
        <w:tc>
          <w:tcPr>
            <w:tcW w:w="2928" w:type="dxa"/>
            <w:tcBorders>
              <w:top w:val="single" w:sz="4" w:space="0" w:color="BBBBBB"/>
              <w:left w:val="single" w:sz="4" w:space="0" w:color="BBBBBB"/>
              <w:bottom w:val="single" w:sz="4" w:space="0" w:color="BBBBBB"/>
              <w:right w:val="single" w:sz="4" w:space="0" w:color="BBBBBB"/>
            </w:tcBorders>
            <w:shd w:val="clear" w:color="auto" w:fill="F5F8FF"/>
          </w:tcPr>
          <w:p>
            <w:r>
              <w:rPr>
                <w:rFonts w:ascii="Arial" w:hAnsi="Arial"/>
                <w:sz w:val="19"/>
              </w:rPr>
              <w:t>How do distrusting nodes agree on truth without a central server?</w:t>
            </w:r>
          </w:p>
        </w:tc>
      </w:tr>
      <w:tr>
        <w:tc>
          <w:tcPr>
            <w:tcW w:w="2928" w:type="dxa"/>
            <w:tcBorders>
              <w:top w:val="single" w:sz="4" w:space="0" w:color="BBBBBB"/>
              <w:left w:val="single" w:sz="4" w:space="0" w:color="BBBBBB"/>
              <w:bottom w:val="single" w:sz="4" w:space="0" w:color="BBBBBB"/>
              <w:right w:val="single" w:sz="4" w:space="0" w:color="BBBBBB"/>
            </w:tcBorders>
            <w:shd w:val="clear" w:color="auto" w:fill="D6E4F7"/>
          </w:tcPr>
          <w:p>
            <w:r>
              <w:rPr>
                <w:rFonts w:ascii="Arial" w:hAnsi="Arial"/>
                <w:b/>
                <w:color w:val="1F3864"/>
                <w:sz w:val="19"/>
              </w:rPr>
              <w:t>Key Mechanism</w:t>
            </w:r>
          </w:p>
        </w:tc>
        <w:tc>
          <w:tcPr>
            <w:tcW w:w="2928" w:type="dxa"/>
            <w:tcBorders>
              <w:top w:val="single" w:sz="4" w:space="0" w:color="BBBBBB"/>
              <w:left w:val="single" w:sz="4" w:space="0" w:color="BBBBBB"/>
              <w:bottom w:val="single" w:sz="4" w:space="0" w:color="BBBBBB"/>
              <w:right w:val="single" w:sz="4" w:space="0" w:color="BBBBBB"/>
            </w:tcBorders>
            <w:shd w:val="clear" w:color="auto" w:fill="EEF4FF"/>
          </w:tcPr>
          <w:p>
            <w:r>
              <w:rPr>
                <w:rFonts w:ascii="Arial" w:hAnsi="Arial"/>
                <w:sz w:val="19"/>
              </w:rPr>
              <w:t>Asymmetric cryptography — private key signs, public key verifies</w:t>
            </w:r>
          </w:p>
        </w:tc>
        <w:tc>
          <w:tcPr>
            <w:tcW w:w="2928" w:type="dxa"/>
            <w:tcBorders>
              <w:top w:val="single" w:sz="4" w:space="0" w:color="BBBBBB"/>
              <w:left w:val="single" w:sz="4" w:space="0" w:color="BBBBBB"/>
              <w:bottom w:val="single" w:sz="4" w:space="0" w:color="BBBBBB"/>
              <w:right w:val="single" w:sz="4" w:space="0" w:color="BBBBBB"/>
            </w:tcBorders>
            <w:shd w:val="clear" w:color="auto" w:fill="EEF4FF"/>
          </w:tcPr>
          <w:p>
            <w:r>
              <w:rPr>
                <w:rFonts w:ascii="Arial" w:hAnsi="Arial"/>
                <w:sz w:val="19"/>
              </w:rPr>
              <w:t>Proof of Work / Proof of Stake — make cheating economically impossible</w:t>
            </w:r>
          </w:p>
        </w:tc>
      </w:tr>
      <w:tr>
        <w:tc>
          <w:tcPr>
            <w:tcW w:w="2928" w:type="dxa"/>
            <w:tcBorders>
              <w:top w:val="single" w:sz="4" w:space="0" w:color="BBBBBB"/>
              <w:left w:val="single" w:sz="4" w:space="0" w:color="BBBBBB"/>
              <w:bottom w:val="single" w:sz="4" w:space="0" w:color="BBBBBB"/>
              <w:right w:val="single" w:sz="4" w:space="0" w:color="BBBBBB"/>
            </w:tcBorders>
            <w:shd w:val="clear" w:color="auto" w:fill="D6E4F7"/>
          </w:tcPr>
          <w:p>
            <w:r>
              <w:rPr>
                <w:rFonts w:ascii="Arial" w:hAnsi="Arial"/>
                <w:b/>
                <w:color w:val="1F3864"/>
                <w:sz w:val="19"/>
              </w:rPr>
              <w:t>My Application</w:t>
            </w:r>
          </w:p>
        </w:tc>
        <w:tc>
          <w:tcPr>
            <w:tcW w:w="2928" w:type="dxa"/>
            <w:tcBorders>
              <w:top w:val="single" w:sz="4" w:space="0" w:color="BBBBBB"/>
              <w:left w:val="single" w:sz="4" w:space="0" w:color="BBBBBB"/>
              <w:bottom w:val="single" w:sz="4" w:space="0" w:color="BBBBBB"/>
              <w:right w:val="single" w:sz="4" w:space="0" w:color="BBBBBB"/>
            </w:tcBorders>
            <w:shd w:val="clear" w:color="auto" w:fill="F5F8FF"/>
          </w:tcPr>
          <w:p>
            <w:r>
              <w:rPr>
                <w:rFonts w:ascii="Arial" w:hAnsi="Arial"/>
                <w:sz w:val="19"/>
              </w:rPr>
              <w:t>Aadhaar-linked Digital Document Signing Platform</w:t>
            </w:r>
          </w:p>
        </w:tc>
        <w:tc>
          <w:tcPr>
            <w:tcW w:w="2928" w:type="dxa"/>
            <w:tcBorders>
              <w:top w:val="single" w:sz="4" w:space="0" w:color="BBBBBB"/>
              <w:left w:val="single" w:sz="4" w:space="0" w:color="BBBBBB"/>
              <w:bottom w:val="single" w:sz="4" w:space="0" w:color="BBBBBB"/>
              <w:right w:val="single" w:sz="4" w:space="0" w:color="BBBBBB"/>
            </w:tcBorders>
            <w:shd w:val="clear" w:color="auto" w:fill="F5F8FF"/>
          </w:tcPr>
          <w:p>
            <w:r>
              <w:rPr>
                <w:rFonts w:ascii="Arial" w:hAnsi="Arial"/>
                <w:sz w:val="19"/>
              </w:rPr>
              <w:t>Blockchain-Based University Election System</w:t>
            </w:r>
          </w:p>
        </w:tc>
      </w:tr>
      <w:tr>
        <w:tc>
          <w:tcPr>
            <w:tcW w:w="2928" w:type="dxa"/>
            <w:tcBorders>
              <w:top w:val="single" w:sz="4" w:space="0" w:color="BBBBBB"/>
              <w:left w:val="single" w:sz="4" w:space="0" w:color="BBBBBB"/>
              <w:bottom w:val="single" w:sz="4" w:space="0" w:color="BBBBBB"/>
              <w:right w:val="single" w:sz="4" w:space="0" w:color="BBBBBB"/>
            </w:tcBorders>
            <w:shd w:val="clear" w:color="auto" w:fill="D6E4F7"/>
          </w:tcPr>
          <w:p>
            <w:r>
              <w:rPr>
                <w:rFonts w:ascii="Arial" w:hAnsi="Arial"/>
                <w:b/>
                <w:color w:val="1F3864"/>
                <w:sz w:val="19"/>
              </w:rPr>
              <w:t>Main Benefit</w:t>
            </w:r>
          </w:p>
        </w:tc>
        <w:tc>
          <w:tcPr>
            <w:tcW w:w="2928" w:type="dxa"/>
            <w:tcBorders>
              <w:top w:val="single" w:sz="4" w:space="0" w:color="BBBBBB"/>
              <w:left w:val="single" w:sz="4" w:space="0" w:color="BBBBBB"/>
              <w:bottom w:val="single" w:sz="4" w:space="0" w:color="BBBBBB"/>
              <w:right w:val="single" w:sz="4" w:space="0" w:color="BBBBBB"/>
            </w:tcBorders>
            <w:shd w:val="clear" w:color="auto" w:fill="EEF4FF"/>
          </w:tcPr>
          <w:p>
            <w:r>
              <w:rPr>
                <w:rFonts w:ascii="Arial" w:hAnsi="Arial"/>
                <w:sz w:val="19"/>
              </w:rPr>
              <w:t>Eliminates document fraud; enables remote legal signing</w:t>
            </w:r>
          </w:p>
        </w:tc>
        <w:tc>
          <w:tcPr>
            <w:tcW w:w="2928" w:type="dxa"/>
            <w:tcBorders>
              <w:top w:val="single" w:sz="4" w:space="0" w:color="BBBBBB"/>
              <w:left w:val="single" w:sz="4" w:space="0" w:color="BBBBBB"/>
              <w:bottom w:val="single" w:sz="4" w:space="0" w:color="BBBBBB"/>
              <w:right w:val="single" w:sz="4" w:space="0" w:color="BBBBBB"/>
            </w:tcBorders>
            <w:shd w:val="clear" w:color="auto" w:fill="EEF4FF"/>
          </w:tcPr>
          <w:p>
            <w:r>
              <w:rPr>
                <w:rFonts w:ascii="Arial" w:hAnsi="Arial"/>
                <w:sz w:val="19"/>
              </w:rPr>
              <w:t>Tamper-proof elections with voter privacy and public verifiability</w:t>
            </w:r>
          </w:p>
        </w:tc>
      </w:tr>
    </w:tbl>
    <w:p/>
    <w:p>
      <w:pPr>
        <w:pBdr>
          <w:bottom w:val="single" w:sz="6" w:space="1" w:color="AAAAAA"/>
        </w:pBdr>
        <w:jc w:val="center"/>
      </w:pPr>
    </w:p>
    <w:sectPr>
      <w:type w:val="continuous"/>
      <w:pgSz w:w="12240" w:h="15840"/>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43" w:usb2="00000009" w:usb3="00000000" w:csb0="000001FF"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top w:val="single" w:sz="4" w:space="1" w:color="CCCCCC"/>
      </w:pBdr>
      <w:jc w:val="center"/>
    </w:pP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bottom w:val="single" w:sz="4" w:space="1" w:color="CCCCCC"/>
      </w:pBdr>
      <w:jc w:val="both"/>
    </w:pP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420"/>
        </w:tabs>
        <w:ind w:left="420" w:hanging="420"/>
      </w:pPr>
      <w:rPr>
        <w:rFonts w:ascii="Droid Sans" w:hAnsi="Droid Sans" w:eastAsia="Droid Sans" w:hint="default"/>
      </w:rPr>
    </w:lvl>
    <w:lvl w:ilvl="1">
      <w:start w:val="1"/>
      <w:numFmt w:val="bullet"/>
      <w:lvlRestart w:val="0"/>
      <w:lvlText w:val="■"/>
      <w:lvlJc w:val="left"/>
      <w:pPr>
        <w:tabs>
          <w:tab w:val="num" w:pos="840"/>
        </w:tabs>
        <w:ind w:left="840" w:hanging="420"/>
      </w:pPr>
      <w:rPr>
        <w:rFonts w:ascii="Droid Sans" w:hAnsi="Droid Sans" w:eastAsia="Droid Sans" w:hint="default"/>
      </w:rPr>
    </w:lvl>
    <w:lvl w:ilvl="2">
      <w:start w:val="1"/>
      <w:numFmt w:val="bullet"/>
      <w:lvlRestart w:val="0"/>
      <w:lvlText w:val="◆"/>
      <w:lvlJc w:val="left"/>
      <w:pPr>
        <w:tabs>
          <w:tab w:val="num" w:pos="1260"/>
        </w:tabs>
        <w:ind w:left="1260" w:hanging="420"/>
      </w:pPr>
      <w:rPr>
        <w:rFonts w:ascii="Droid Sans" w:hAnsi="Droid Sans" w:eastAsia="Droid Sans" w:hint="default"/>
      </w:rPr>
    </w:lvl>
    <w:lvl w:ilvl="3">
      <w:start w:val="1"/>
      <w:numFmt w:val="bullet"/>
      <w:lvlRestart w:val="0"/>
      <w:lvlText w:val="●"/>
      <w:lvlJc w:val="left"/>
      <w:pPr>
        <w:tabs>
          <w:tab w:val="num" w:pos="1680"/>
        </w:tabs>
        <w:ind w:left="1680" w:hanging="420"/>
      </w:pPr>
      <w:rPr>
        <w:rFonts w:ascii="Droid Sans" w:hAnsi="Droid Sans" w:eastAsia="Droid Sans" w:hint="default"/>
      </w:rPr>
    </w:lvl>
    <w:lvl w:ilvl="4">
      <w:start w:val="1"/>
      <w:numFmt w:val="bullet"/>
      <w:lvlRestart w:val="0"/>
      <w:lvlText w:val="■"/>
      <w:lvlJc w:val="left"/>
      <w:pPr>
        <w:tabs>
          <w:tab w:val="num" w:pos="2100"/>
        </w:tabs>
        <w:ind w:left="2100" w:hanging="420"/>
      </w:pPr>
      <w:rPr>
        <w:rFonts w:ascii="Droid Sans" w:hAnsi="Droid Sans" w:eastAsia="Droid Sans" w:hint="default"/>
      </w:rPr>
    </w:lvl>
    <w:lvl w:ilvl="5">
      <w:start w:val="1"/>
      <w:numFmt w:val="bullet"/>
      <w:lvlRestart w:val="0"/>
      <w:lvlText w:val="◆"/>
      <w:lvlJc w:val="left"/>
      <w:pPr>
        <w:tabs>
          <w:tab w:val="num" w:pos="2520"/>
        </w:tabs>
        <w:ind w:left="2520" w:hanging="420"/>
      </w:pPr>
      <w:rPr>
        <w:rFonts w:ascii="Droid Sans" w:hAnsi="Droid Sans" w:eastAsia="Droid Sans" w:hint="default"/>
      </w:rPr>
    </w:lvl>
    <w:lvl w:ilvl="6">
      <w:start w:val="1"/>
      <w:numFmt w:val="bullet"/>
      <w:lvlRestart w:val="0"/>
      <w:lvlText w:val="●"/>
      <w:lvlJc w:val="left"/>
      <w:pPr>
        <w:tabs>
          <w:tab w:val="num" w:pos="2940"/>
        </w:tabs>
        <w:ind w:left="2940" w:hanging="420"/>
      </w:pPr>
      <w:rPr>
        <w:rFonts w:ascii="Droid Sans" w:hAnsi="Droid Sans" w:eastAsia="Droid Sans" w:hint="default"/>
      </w:rPr>
    </w:lvl>
    <w:lvl w:ilvl="7">
      <w:start w:val="1"/>
      <w:numFmt w:val="bullet"/>
      <w:lvlRestart w:val="0"/>
      <w:lvlText w:val="■"/>
      <w:lvlJc w:val="left"/>
      <w:pPr>
        <w:tabs>
          <w:tab w:val="num" w:pos="3360"/>
        </w:tabs>
        <w:ind w:left="3360" w:hanging="420"/>
      </w:pPr>
      <w:rPr>
        <w:rFonts w:ascii="Droid Sans" w:hAnsi="Droid Sans" w:eastAsia="Droid Sans" w:hint="default"/>
      </w:rPr>
    </w:lvl>
    <w:lvl w:ilvl="8">
      <w:start w:val="1"/>
      <w:numFmt w:val="bullet"/>
      <w:lvlRestart w:val="0"/>
      <w:lvlText w:val="◆"/>
      <w:lvlJc w:val="left"/>
      <w:pPr>
        <w:tabs>
          <w:tab w:val="num" w:pos="3780"/>
        </w:tabs>
        <w:ind w:left="3780" w:hanging="420"/>
      </w:pPr>
      <w:rPr>
        <w:rFonts w:ascii="Droid Sans" w:hAnsi="Droid Sans" w:eastAsia="Droid Sans" w:hint="default"/>
      </w:rPr>
    </w:lvl>
  </w:abstractNum>
  <w:abstractNum w:abstractNumId="1">
    <w:multiLevelType w:val="hybridMultilevel"/>
    <w:tmpl w:val="FFFFFFFF"/>
    <w:lvl w:ilvl="0">
      <w:start w:val="1"/>
      <w:numFmt w:val="bullet"/>
      <w:lvlRestart w:val="0"/>
      <w:lvlText w:val="•"/>
      <w:lvlJc w:val="left"/>
      <w:pPr>
        <w:tabs>
          <w:tab w:val="num" w:pos="0"/>
        </w:tabs>
        <w:ind w:left="720" w:hanging="360"/>
      </w:pPr>
    </w:lvl>
    <w:lvl w:ilvl="1">
      <w:start w:val="0"/>
      <w:numFmt w:val="decimal"/>
      <w:lvlJc w:val="left"/>
      <w:pPr>
        <w:tabs>
          <w:tab w:val="num" w:pos="0"/>
        </w:tabs>
        <w:ind w:left="0" w:hanging="0"/>
      </w:pPr>
    </w:lvl>
    <w:lvl w:ilvl="2">
      <w:start w:val="0"/>
      <w:numFmt w:val="decimal"/>
      <w:lvlJc w:val="left"/>
      <w:pPr>
        <w:tabs>
          <w:tab w:val="num" w:pos="0"/>
        </w:tabs>
        <w:ind w:left="0" w:hanging="0"/>
      </w:pPr>
    </w:lvl>
    <w:lvl w:ilvl="3">
      <w:start w:val="0"/>
      <w:numFmt w:val="decimal"/>
      <w:lvlJc w:val="left"/>
      <w:pPr>
        <w:tabs>
          <w:tab w:val="num" w:pos="0"/>
        </w:tabs>
        <w:ind w:left="0" w:hanging="0"/>
      </w:pPr>
    </w:lvl>
    <w:lvl w:ilvl="4">
      <w:start w:val="0"/>
      <w:numFmt w:val="decimal"/>
      <w:lvlJc w:val="left"/>
      <w:pPr>
        <w:tabs>
          <w:tab w:val="num" w:pos="0"/>
        </w:tabs>
        <w:ind w:left="0" w:hanging="0"/>
      </w:pPr>
    </w:lvl>
    <w:lvl w:ilvl="5">
      <w:start w:val="0"/>
      <w:numFmt w:val="decimal"/>
      <w:lvlJc w:val="left"/>
      <w:pPr>
        <w:tabs>
          <w:tab w:val="num" w:pos="0"/>
        </w:tabs>
        <w:ind w:left="0" w:hanging="0"/>
      </w:pPr>
    </w:lvl>
    <w:lvl w:ilvl="6">
      <w:start w:val="0"/>
      <w:numFmt w:val="decimal"/>
      <w:lvlJc w:val="left"/>
      <w:pPr>
        <w:tabs>
          <w:tab w:val="num" w:pos="0"/>
        </w:tabs>
        <w:ind w:left="0" w:hanging="0"/>
      </w:pPr>
    </w:lvl>
    <w:lvl w:ilvl="7">
      <w:start w:val="0"/>
      <w:numFmt w:val="decimal"/>
      <w:lvlJc w:val="left"/>
      <w:pPr>
        <w:tabs>
          <w:tab w:val="num" w:pos="0"/>
        </w:tabs>
        <w:ind w:left="0" w:hanging="0"/>
      </w:pPr>
    </w:lvl>
    <w:lvl w:ilvl="8">
      <w:start w:val="0"/>
      <w:numFmt w:val="decimal"/>
      <w:lvlJc w:val="left"/>
      <w:pPr>
        <w:tabs>
          <w:tab w:val="num" w:pos="0"/>
        </w:tabs>
        <w:ind w:left="0" w:hanging="0"/>
      </w:pPr>
    </w:lvl>
  </w:abstractNum>
  <w:abstractNum w:abstractNumId="2">
    <w:multiLevelType w:val="hybridMultilevel"/>
    <w:tmpl w:val="00000000"/>
    <w:lvl w:ilvl="0">
      <w:start w:val="1"/>
      <w:numFmt w:val="bullet"/>
      <w:lvlRestart w:val="0"/>
      <w:lvlText w:val="●"/>
      <w:lvlJc w:val="left"/>
      <w:pPr>
        <w:tabs>
          <w:tab w:val="num" w:pos="420"/>
        </w:tabs>
        <w:ind w:left="420" w:hanging="420"/>
      </w:pPr>
      <w:rPr>
        <w:rFonts w:ascii="Droid Sans" w:hAnsi="Droid Sans" w:eastAsia="Droid Sans" w:hint="default"/>
      </w:rPr>
    </w:lvl>
    <w:lvl w:ilvl="1">
      <w:start w:val="1"/>
      <w:numFmt w:val="bullet"/>
      <w:lvlRestart w:val="0"/>
      <w:lvlText w:val="■"/>
      <w:lvlJc w:val="left"/>
      <w:pPr>
        <w:tabs>
          <w:tab w:val="num" w:pos="840"/>
        </w:tabs>
        <w:ind w:left="840" w:hanging="420"/>
      </w:pPr>
      <w:rPr>
        <w:rFonts w:ascii="Droid Sans" w:hAnsi="Droid Sans" w:eastAsia="Droid Sans" w:hint="default"/>
      </w:rPr>
    </w:lvl>
    <w:lvl w:ilvl="2">
      <w:start w:val="1"/>
      <w:numFmt w:val="bullet"/>
      <w:lvlRestart w:val="0"/>
      <w:lvlText w:val="◆"/>
      <w:lvlJc w:val="left"/>
      <w:pPr>
        <w:tabs>
          <w:tab w:val="num" w:pos="1260"/>
        </w:tabs>
        <w:ind w:left="1260" w:hanging="420"/>
      </w:pPr>
      <w:rPr>
        <w:rFonts w:ascii="Droid Sans" w:hAnsi="Droid Sans" w:eastAsia="Droid Sans" w:hint="default"/>
      </w:rPr>
    </w:lvl>
    <w:lvl w:ilvl="3">
      <w:start w:val="1"/>
      <w:numFmt w:val="bullet"/>
      <w:lvlRestart w:val="0"/>
      <w:lvlText w:val="●"/>
      <w:lvlJc w:val="left"/>
      <w:pPr>
        <w:tabs>
          <w:tab w:val="num" w:pos="1680"/>
        </w:tabs>
        <w:ind w:left="1680" w:hanging="420"/>
      </w:pPr>
      <w:rPr>
        <w:rFonts w:ascii="Droid Sans" w:hAnsi="Droid Sans" w:eastAsia="Droid Sans" w:hint="default"/>
      </w:rPr>
    </w:lvl>
    <w:lvl w:ilvl="4">
      <w:start w:val="1"/>
      <w:numFmt w:val="bullet"/>
      <w:lvlRestart w:val="0"/>
      <w:lvlText w:val="■"/>
      <w:lvlJc w:val="left"/>
      <w:pPr>
        <w:tabs>
          <w:tab w:val="num" w:pos="2100"/>
        </w:tabs>
        <w:ind w:left="2100" w:hanging="420"/>
      </w:pPr>
      <w:rPr>
        <w:rFonts w:ascii="Droid Sans" w:hAnsi="Droid Sans" w:eastAsia="Droid Sans" w:hint="default"/>
      </w:rPr>
    </w:lvl>
    <w:lvl w:ilvl="5">
      <w:start w:val="1"/>
      <w:numFmt w:val="bullet"/>
      <w:lvlRestart w:val="0"/>
      <w:lvlText w:val="◆"/>
      <w:lvlJc w:val="left"/>
      <w:pPr>
        <w:tabs>
          <w:tab w:val="num" w:pos="2520"/>
        </w:tabs>
        <w:ind w:left="2520" w:hanging="420"/>
      </w:pPr>
      <w:rPr>
        <w:rFonts w:ascii="Droid Sans" w:hAnsi="Droid Sans" w:eastAsia="Droid Sans" w:hint="default"/>
      </w:rPr>
    </w:lvl>
    <w:lvl w:ilvl="6">
      <w:start w:val="1"/>
      <w:numFmt w:val="bullet"/>
      <w:lvlRestart w:val="0"/>
      <w:lvlText w:val="●"/>
      <w:lvlJc w:val="left"/>
      <w:pPr>
        <w:tabs>
          <w:tab w:val="num" w:pos="2940"/>
        </w:tabs>
        <w:ind w:left="2940" w:hanging="420"/>
      </w:pPr>
      <w:rPr>
        <w:rFonts w:ascii="Droid Sans" w:hAnsi="Droid Sans" w:eastAsia="Droid Sans" w:hint="default"/>
      </w:rPr>
    </w:lvl>
    <w:lvl w:ilvl="7">
      <w:start w:val="1"/>
      <w:numFmt w:val="bullet"/>
      <w:lvlRestart w:val="0"/>
      <w:lvlText w:val="■"/>
      <w:lvlJc w:val="left"/>
      <w:pPr>
        <w:tabs>
          <w:tab w:val="num" w:pos="3360"/>
        </w:tabs>
        <w:ind w:left="3360" w:hanging="420"/>
      </w:pPr>
      <w:rPr>
        <w:rFonts w:ascii="Droid Sans" w:hAnsi="Droid Sans" w:eastAsia="Droid Sans" w:hint="default"/>
      </w:rPr>
    </w:lvl>
    <w:lvl w:ilvl="8">
      <w:start w:val="1"/>
      <w:numFmt w:val="bullet"/>
      <w:lvlRestart w:val="0"/>
      <w:lvlText w:val="◆"/>
      <w:lvlJc w:val="left"/>
      <w:pPr>
        <w:tabs>
          <w:tab w:val="num" w:pos="3780"/>
        </w:tabs>
        <w:ind w:left="3780" w:hanging="420"/>
      </w:pPr>
      <w:rPr>
        <w:rFonts w:ascii="Droid Sans" w:hAnsi="Droid Sans" w:eastAsia="Droid Sans" w:hint="default"/>
      </w:rPr>
    </w:lvl>
  </w:abstractNum>
  <w:num w:numId="1">
    <w:abstractNumId w:val="0"/>
  </w:num>
  <w:num w:numId="2">
    <w:abstractNumId w:val="1"/>
    <w:lvlOverride w:ilvl="0">
      <w:lvl w:ilvl="0">
        <w:start w:val="1"/>
        <w:numFmt w:val="bullet"/>
        <w:lvlRestart w:val="0"/>
        <w:lvlText w:val="•"/>
        <w:lvlJc w:val="left"/>
        <w:pPr>
          <w:tabs>
            <w:tab w:val="num" w:pos="0"/>
          </w:tabs>
          <w:ind w:left="720" w:hanging="360"/>
        </w:pPr>
      </w:lvl>
      <w:startOverride w:val="1"/>
    </w:lvlOverride>
    <w:lvlOverride w:ilvl="1">
      <w:lvl w:ilvl="1">
        <w:start w:val="0"/>
        <w:numFmt w:val="decimal"/>
        <w:lvlJc w:val="left"/>
        <w:pPr>
          <w:tabs>
            <w:tab w:val="num" w:pos="0"/>
          </w:tabs>
          <w:ind w:left="0" w:hanging="0"/>
        </w:pPr>
      </w:lvl>
      <w:startOverride w:val="0"/>
    </w:lvlOverride>
    <w:lvlOverride w:ilvl="2">
      <w:lvl w:ilvl="2">
        <w:start w:val="0"/>
        <w:numFmt w:val="decimal"/>
        <w:lvlJc w:val="left"/>
        <w:pPr>
          <w:tabs>
            <w:tab w:val="num" w:pos="0"/>
          </w:tabs>
          <w:ind w:left="0" w:hanging="0"/>
        </w:pPr>
      </w:lvl>
      <w:startOverride w:val="0"/>
    </w:lvlOverride>
    <w:lvlOverride w:ilvl="3">
      <w:lvl w:ilvl="3">
        <w:start w:val="0"/>
        <w:numFmt w:val="decimal"/>
        <w:lvlJc w:val="left"/>
        <w:pPr>
          <w:tabs>
            <w:tab w:val="num" w:pos="0"/>
          </w:tabs>
          <w:ind w:left="0" w:hanging="0"/>
        </w:pPr>
      </w:lvl>
      <w:startOverride w:val="0"/>
    </w:lvlOverride>
    <w:lvlOverride w:ilvl="4">
      <w:lvl w:ilvl="4">
        <w:start w:val="0"/>
        <w:numFmt w:val="decimal"/>
        <w:lvlJc w:val="left"/>
        <w:pPr>
          <w:tabs>
            <w:tab w:val="num" w:pos="0"/>
          </w:tabs>
          <w:ind w:left="0" w:hanging="0"/>
        </w:pPr>
      </w:lvl>
      <w:startOverride w:val="0"/>
    </w:lvlOverride>
    <w:lvlOverride w:ilvl="5">
      <w:lvl w:ilvl="5">
        <w:start w:val="0"/>
        <w:numFmt w:val="decimal"/>
        <w:lvlJc w:val="left"/>
        <w:pPr>
          <w:tabs>
            <w:tab w:val="num" w:pos="0"/>
          </w:tabs>
          <w:ind w:left="0" w:hanging="0"/>
        </w:pPr>
      </w:lvl>
      <w:startOverride w:val="0"/>
    </w:lvlOverride>
    <w:lvlOverride w:ilvl="6">
      <w:lvl w:ilvl="6">
        <w:start w:val="0"/>
        <w:numFmt w:val="decimal"/>
        <w:lvlJc w:val="left"/>
        <w:pPr>
          <w:tabs>
            <w:tab w:val="num" w:pos="0"/>
          </w:tabs>
          <w:ind w:left="0" w:hanging="0"/>
        </w:pPr>
      </w:lvl>
      <w:startOverride w:val="0"/>
    </w:lvlOverride>
    <w:lvlOverride w:ilvl="7">
      <w:lvl w:ilvl="7">
        <w:start w:val="0"/>
        <w:numFmt w:val="decimal"/>
        <w:lvlJc w:val="left"/>
        <w:pPr>
          <w:tabs>
            <w:tab w:val="num" w:pos="0"/>
          </w:tabs>
          <w:ind w:left="0" w:hanging="0"/>
        </w:pPr>
      </w:lvl>
      <w:startOverride w:val="0"/>
    </w:lvlOverride>
    <w:lvlOverride w:ilvl="8">
      <w:lvl w:ilvl="8">
        <w:start w:val="0"/>
        <w:numFmt w:val="decimal"/>
        <w:lvlJc w:val="left"/>
        <w:pPr>
          <w:tabs>
            <w:tab w:val="num" w:pos="0"/>
          </w:tabs>
          <w:ind w:left="0" w:hanging="0"/>
        </w:pPr>
      </w:lvl>
      <w:startOverride w:val="0"/>
    </w:lvlOverride>
  </w:num>
  <w:num w:numId="3">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Arial" w:eastAsia="Arial" w:cs="Arial" w:hAnsi="Arial"/>
      <w:sz w:val="22"/>
      <w:szCs w:val="22"/>
      <w:lang w:val="en-GB" w:eastAsia="en-GB" w:bidi="ar-SA"/>
    </w:rPr>
  </w:style>
  <w:style w:type="paragraph" w:styleId="1">
    <w:name w:val="heading 1"/>
    <w:pPr>
      <w:spacing w:before="360" w:after="200"/>
      <w:outlineLvl w:val="0"/>
    </w:pPr>
    <w:rPr>
      <w:rFonts w:ascii="Arial" w:eastAsia="Arial" w:cs="Arial" w:hAnsi="Arial"/>
      <w:b/>
      <w:bCs/>
      <w:color w:val="1F3864"/>
      <w:sz w:val="36"/>
      <w:szCs w:val="36"/>
      <w:lang w:val="en-GB" w:eastAsia="en-GB" w:bidi="ar-SA"/>
    </w:rPr>
  </w:style>
  <w:style w:type="paragraph" w:styleId="2">
    <w:name w:val="heading 2"/>
    <w:pPr>
      <w:spacing w:before="280" w:after="160"/>
      <w:outlineLvl w:val="1"/>
    </w:pPr>
    <w:rPr>
      <w:rFonts w:ascii="Arial" w:eastAsia="Arial" w:cs="Arial" w:hAnsi="Arial"/>
      <w:b/>
      <w:bCs/>
      <w:color w:val="2E75B6"/>
      <w:sz w:val="28"/>
      <w:szCs w:val="28"/>
      <w:lang w:val="en-GB" w:eastAsia="en-GB" w:bidi="ar-SA"/>
    </w:rPr>
  </w:style>
  <w:style w:type="paragraph" w:styleId="3">
    <w:name w:val="heading 3"/>
    <w:pPr>
      <w:spacing w:before="200" w:after="120"/>
      <w:outlineLvl w:val="2"/>
    </w:pPr>
    <w:rPr>
      <w:rFonts w:ascii="Arial" w:eastAsia="Arial" w:cs="Arial" w:hAnsi="Arial"/>
      <w:b/>
      <w:bCs/>
      <w:color w:val="404040"/>
      <w:sz w:val="24"/>
      <w:szCs w:val="24"/>
      <w:lang w:val="en-GB" w:eastAsia="en-GB" w:bidi="ar-SA"/>
    </w:rPr>
  </w:style>
  <w:style w:type="paragraph" w:styleId="4">
    <w:name w:val="heading 4"/>
    <w:pPr>
      <w:outlineLvl w:val="3"/>
    </w:pPr>
    <w:rPr>
      <w:rFonts w:ascii="Arial" w:eastAsia="Arial" w:cs="Arial" w:hAnsi="Arial"/>
      <w:i/>
      <w:iCs/>
      <w:color w:val="2E74B5"/>
      <w:sz w:val="22"/>
      <w:szCs w:val="22"/>
      <w:lang w:val="en-GB" w:eastAsia="en-GB" w:bidi="ar-SA"/>
    </w:rPr>
  </w:style>
  <w:style w:type="paragraph" w:styleId="5">
    <w:name w:val="heading 5"/>
    <w:pPr>
      <w:outlineLvl w:val="4"/>
    </w:pPr>
    <w:rPr>
      <w:rFonts w:ascii="Arial" w:eastAsia="Arial" w:cs="Arial" w:hAnsi="Arial"/>
      <w:color w:val="2E74B5"/>
      <w:sz w:val="22"/>
      <w:szCs w:val="22"/>
      <w:lang w:val="en-GB" w:eastAsia="en-GB" w:bidi="ar-SA"/>
    </w:rPr>
  </w:style>
  <w:style w:type="paragraph" w:styleId="6">
    <w:name w:val="heading 6"/>
    <w:pPr>
      <w:outlineLvl w:val="5"/>
    </w:pPr>
    <w:rPr>
      <w:rFonts w:ascii="Arial" w:eastAsia="Arial" w:cs="Arial" w:hAnsi="Arial"/>
      <w:color w:val="1F4D78"/>
      <w:sz w:val="22"/>
      <w:szCs w:val="22"/>
      <w:lang w:val="en-GB" w:eastAsia="en-GB" w:bidi="ar-SA"/>
    </w:rPr>
  </w:style>
  <w:style w:type="character" w:default="1" w:styleId="10">
    <w:name w:val="Default Paragraph Font"/>
  </w:style>
  <w:style w:type="paragraph" w:styleId="15">
    <w:name w:val="Title"/>
    <w:rPr>
      <w:rFonts w:ascii="Arial" w:eastAsia="Arial" w:cs="Arial" w:hAnsi="Arial"/>
      <w:sz w:val="56"/>
      <w:szCs w:val="56"/>
      <w:lang w:val="en-GB" w:eastAsia="en-GB" w:bidi="ar-SA"/>
    </w:rPr>
  </w:style>
  <w:style w:type="paragraph" w:customStyle="1" w:styleId="16">
    <w:name w:val="Strong1"/>
    <w:rPr>
      <w:rFonts w:ascii="Arial" w:eastAsia="Arial" w:cs="Arial" w:hAnsi="Arial"/>
      <w:b/>
      <w:bCs/>
      <w:sz w:val="22"/>
      <w:szCs w:val="22"/>
      <w:lang w:val="en-GB" w:eastAsia="en-GB" w:bidi="ar-SA"/>
    </w:rPr>
  </w:style>
  <w:style w:type="paragraph" w:customStyle="1" w:styleId="17">
    <w:name w:val="List Paragraph"/>
    <w:rPr>
      <w:rFonts w:ascii="Arial" w:eastAsia="Arial" w:cs="Arial" w:hAnsi="Arial"/>
      <w:sz w:val="22"/>
      <w:szCs w:val="22"/>
      <w:lang w:val="en-GB" w:eastAsia="en-GB" w:bidi="ar-SA"/>
    </w:rPr>
  </w:style>
  <w:style w:type="character" w:styleId="18">
    <w:name w:val="Hyperlink"/>
    <w:rPr>
      <w:color w:val="0563C1"/>
      <w:u w:val="single"/>
    </w:rPr>
  </w:style>
  <w:style w:type="character" w:styleId="19">
    <w:name w:val="footnote reference"/>
    <w:rPr>
      <w:vertAlign w:val="superscript"/>
    </w:rPr>
  </w:style>
  <w:style w:type="paragraph" w:styleId="20">
    <w:name w:val="footnote text"/>
    <w:rPr>
      <w:rFonts w:ascii="Arial" w:eastAsia="Arial" w:cs="Arial" w:hAnsi="Arial"/>
      <w:sz w:val="20"/>
      <w:szCs w:val="20"/>
      <w:lang w:val="en-GB" w:eastAsia="en-GB" w:bidi="ar-SA"/>
    </w:rPr>
  </w:style>
  <w:style w:type="character" w:styleId="21">
    <w:name w:val="endnote reference"/>
    <w:rPr>
      <w:vertAlign w:val="superscript"/>
    </w:rPr>
  </w:style>
  <w:style w:type="paragraph" w:styleId="22">
    <w:name w:val="endnote text"/>
    <w:rPr>
      <w:rFonts w:ascii="Arial" w:eastAsia="Arial" w:cs="Arial" w:hAnsi="Arial"/>
      <w:sz w:val="20"/>
      <w:szCs w:val="20"/>
      <w:lang w:val="en-GB" w:eastAsia="en-GB" w:bidi="ar-SA"/>
    </w:rPr>
  </w:style>
  <w:style w:type="paragraph" w:styleId="23">
    <w:name w:val="header"/>
    <w:basedOn w:val="0"/>
    <w:pPr>
      <w:pBdr>
        <w:bottom w:val="single" w:sz="6" w:space="1" w:color="auto"/>
      </w:pBdr>
      <w:tabs>
        <w:tab w:val="center" w:pos="4153"/>
        <w:tab w:val="right" w:pos="8307"/>
      </w:tabs>
      <w:snapToGrid w:val="0"/>
      <w:jc w:val="center"/>
    </w:pPr>
    <w:rPr>
      <w:sz w:val="18"/>
    </w:rPr>
  </w:style>
  <w:style w:type="paragraph" w:styleId="24">
    <w:name w:val="footer"/>
    <w:basedOn w:val="0"/>
    <w:pPr>
      <w:tabs>
        <w:tab w:val="center" w:pos="4153"/>
        <w:tab w:val="right" w:pos="8307"/>
      </w:tabs>
      <w:snapToGrid w:val="0"/>
      <w:jc w:val="left"/>
    </w:pPr>
    <w:rPr>
      <w:sz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26</TotalTime>
  <Application>Office</Application>
  <Pages>10</Pages>
  <Words>2844</Words>
  <Characters>17234</Characters>
  <Lines>368</Lines>
  <Paragraphs>171</Paragraphs>
  <CharactersWithSpaces>19924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Mobile phone user</cp:lastModifiedBy>
  <cp:revision>2</cp:revision>
  <dcterms:created xsi:type="dcterms:W3CDTF">2026-04-25T10:49:00Z</dcterms:created>
  <dcterms:modified xsi:type="dcterms:W3CDTF">2026-04-25T13:57:12Z</dcterms:modified>
</cp:coreProperties>
</file>