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564E" w14:textId="77777777" w:rsidR="007306BE" w:rsidRDefault="007306BE" w:rsidP="007306BE">
      <w:pPr>
        <w:rPr>
          <w:rFonts w:ascii="Arial" w:hAnsi="Arial" w:cs="Arial"/>
          <w:b/>
          <w:bCs/>
        </w:rPr>
      </w:pPr>
      <w:r>
        <w:rPr>
          <w:rFonts w:ascii="Arial" w:hAnsi="Arial" w:cs="Arial"/>
          <w:b/>
          <w:bCs/>
        </w:rPr>
        <w:t>Table of Contents</w:t>
      </w:r>
    </w:p>
    <w:tbl>
      <w:tblPr>
        <w:tblStyle w:val="TableGrid"/>
        <w:tblW w:w="0" w:type="auto"/>
        <w:tblLook w:val="04A0" w:firstRow="1" w:lastRow="0" w:firstColumn="1" w:lastColumn="0" w:noHBand="0" w:noVBand="1"/>
      </w:tblPr>
      <w:tblGrid>
        <w:gridCol w:w="1435"/>
        <w:gridCol w:w="4558"/>
        <w:gridCol w:w="2997"/>
      </w:tblGrid>
      <w:tr w:rsidR="007306BE" w14:paraId="1802E09F" w14:textId="77777777" w:rsidTr="00B56FEA">
        <w:tc>
          <w:tcPr>
            <w:tcW w:w="1435" w:type="dxa"/>
          </w:tcPr>
          <w:p w14:paraId="5DF9EF70" w14:textId="77777777" w:rsidR="007306BE" w:rsidRDefault="007306BE" w:rsidP="00B56FEA"/>
        </w:tc>
        <w:tc>
          <w:tcPr>
            <w:tcW w:w="4558" w:type="dxa"/>
          </w:tcPr>
          <w:p w14:paraId="58637454" w14:textId="77777777" w:rsidR="007306BE" w:rsidRDefault="007306BE" w:rsidP="00B56FEA"/>
        </w:tc>
        <w:tc>
          <w:tcPr>
            <w:tcW w:w="2997" w:type="dxa"/>
          </w:tcPr>
          <w:p w14:paraId="7A728FC8" w14:textId="77777777" w:rsidR="007306BE" w:rsidRPr="00D16A60" w:rsidRDefault="007306BE" w:rsidP="00B56FEA">
            <w:pPr>
              <w:rPr>
                <w:rFonts w:ascii="Arial" w:hAnsi="Arial" w:cs="Arial"/>
                <w:sz w:val="22"/>
                <w:szCs w:val="22"/>
              </w:rPr>
            </w:pPr>
            <w:r w:rsidRPr="00D16A60">
              <w:rPr>
                <w:rFonts w:ascii="Arial" w:hAnsi="Arial" w:cs="Arial"/>
                <w:sz w:val="22"/>
                <w:szCs w:val="22"/>
              </w:rPr>
              <w:t>Page no.</w:t>
            </w:r>
          </w:p>
        </w:tc>
      </w:tr>
      <w:tr w:rsidR="007306BE" w14:paraId="122A802A" w14:textId="77777777" w:rsidTr="00B56FEA">
        <w:tc>
          <w:tcPr>
            <w:tcW w:w="1435" w:type="dxa"/>
          </w:tcPr>
          <w:p w14:paraId="416FFC11" w14:textId="77777777" w:rsidR="007306BE" w:rsidRPr="00D16A60" w:rsidRDefault="007306BE" w:rsidP="00B56FEA">
            <w:pPr>
              <w:rPr>
                <w:rFonts w:ascii="Arial" w:hAnsi="Arial" w:cs="Arial"/>
                <w:sz w:val="22"/>
                <w:szCs w:val="22"/>
              </w:rPr>
            </w:pPr>
            <w:r w:rsidRPr="00D16A60">
              <w:rPr>
                <w:rFonts w:ascii="Arial" w:hAnsi="Arial" w:cs="Arial"/>
                <w:sz w:val="22"/>
                <w:szCs w:val="22"/>
              </w:rPr>
              <w:t>Chapter 1</w:t>
            </w:r>
          </w:p>
        </w:tc>
        <w:tc>
          <w:tcPr>
            <w:tcW w:w="4558" w:type="dxa"/>
          </w:tcPr>
          <w:p w14:paraId="0025FCE2" w14:textId="77777777" w:rsidR="007306BE" w:rsidRPr="00D16A60" w:rsidRDefault="007306BE" w:rsidP="00B56FEA">
            <w:pPr>
              <w:rPr>
                <w:rFonts w:ascii="Arial" w:hAnsi="Arial" w:cs="Arial"/>
                <w:sz w:val="22"/>
                <w:szCs w:val="22"/>
              </w:rPr>
            </w:pPr>
            <w:r w:rsidRPr="00D16A60">
              <w:rPr>
                <w:rFonts w:ascii="Arial" w:hAnsi="Arial" w:cs="Arial"/>
                <w:sz w:val="22"/>
                <w:szCs w:val="22"/>
              </w:rPr>
              <w:t>Introduction</w:t>
            </w:r>
          </w:p>
        </w:tc>
        <w:tc>
          <w:tcPr>
            <w:tcW w:w="2997" w:type="dxa"/>
          </w:tcPr>
          <w:p w14:paraId="4C63225F" w14:textId="77777777" w:rsidR="007306BE" w:rsidRDefault="007306BE" w:rsidP="00B56FEA"/>
        </w:tc>
      </w:tr>
      <w:tr w:rsidR="007306BE" w14:paraId="203BE7F7" w14:textId="77777777" w:rsidTr="00B56FEA">
        <w:tc>
          <w:tcPr>
            <w:tcW w:w="1435" w:type="dxa"/>
          </w:tcPr>
          <w:p w14:paraId="03839178" w14:textId="77777777" w:rsidR="007306BE" w:rsidRPr="00D16A60" w:rsidRDefault="007306BE" w:rsidP="00B56FEA">
            <w:pPr>
              <w:rPr>
                <w:rFonts w:ascii="Arial" w:hAnsi="Arial" w:cs="Arial"/>
                <w:sz w:val="22"/>
                <w:szCs w:val="22"/>
              </w:rPr>
            </w:pPr>
          </w:p>
        </w:tc>
        <w:tc>
          <w:tcPr>
            <w:tcW w:w="4558" w:type="dxa"/>
          </w:tcPr>
          <w:p w14:paraId="697063A3" w14:textId="77777777" w:rsidR="007306BE" w:rsidRPr="00D16A60" w:rsidRDefault="007306BE" w:rsidP="00B56FEA">
            <w:pPr>
              <w:rPr>
                <w:rFonts w:ascii="Arial" w:hAnsi="Arial" w:cs="Arial"/>
                <w:sz w:val="22"/>
                <w:szCs w:val="22"/>
              </w:rPr>
            </w:pPr>
            <w:r w:rsidRPr="00D16A60">
              <w:rPr>
                <w:rFonts w:ascii="Arial" w:hAnsi="Arial" w:cs="Arial"/>
                <w:sz w:val="22"/>
                <w:szCs w:val="22"/>
              </w:rPr>
              <w:t>1.1 Background of the problem</w:t>
            </w:r>
          </w:p>
        </w:tc>
        <w:tc>
          <w:tcPr>
            <w:tcW w:w="2997" w:type="dxa"/>
          </w:tcPr>
          <w:p w14:paraId="17AB4327" w14:textId="77777777" w:rsidR="007306BE" w:rsidRPr="00517C59" w:rsidRDefault="007306BE" w:rsidP="00B56FEA">
            <w:pPr>
              <w:rPr>
                <w:rFonts w:ascii="Arial" w:hAnsi="Arial" w:cs="Arial"/>
              </w:rPr>
            </w:pPr>
            <w:r>
              <w:rPr>
                <w:rFonts w:ascii="Arial" w:hAnsi="Arial" w:cs="Arial"/>
              </w:rPr>
              <w:t>2</w:t>
            </w:r>
          </w:p>
        </w:tc>
      </w:tr>
      <w:tr w:rsidR="007306BE" w14:paraId="7F24759A" w14:textId="77777777" w:rsidTr="00B56FEA">
        <w:tc>
          <w:tcPr>
            <w:tcW w:w="1435" w:type="dxa"/>
          </w:tcPr>
          <w:p w14:paraId="353EBC6F" w14:textId="77777777" w:rsidR="007306BE" w:rsidRPr="00D16A60" w:rsidRDefault="007306BE" w:rsidP="00B56FEA">
            <w:pPr>
              <w:rPr>
                <w:rFonts w:ascii="Arial" w:hAnsi="Arial" w:cs="Arial"/>
                <w:sz w:val="22"/>
                <w:szCs w:val="22"/>
              </w:rPr>
            </w:pPr>
          </w:p>
        </w:tc>
        <w:tc>
          <w:tcPr>
            <w:tcW w:w="4558" w:type="dxa"/>
          </w:tcPr>
          <w:p w14:paraId="42CFAFA9" w14:textId="77777777" w:rsidR="007306BE" w:rsidRPr="00D16A60" w:rsidRDefault="007306BE" w:rsidP="00B56FEA">
            <w:pPr>
              <w:rPr>
                <w:rFonts w:ascii="Arial" w:hAnsi="Arial" w:cs="Arial"/>
                <w:sz w:val="22"/>
                <w:szCs w:val="22"/>
              </w:rPr>
            </w:pPr>
            <w:r w:rsidRPr="00D16A60">
              <w:rPr>
                <w:rFonts w:ascii="Arial" w:hAnsi="Arial" w:cs="Arial"/>
                <w:sz w:val="22"/>
                <w:szCs w:val="22"/>
              </w:rPr>
              <w:t>1.2 Motivation and significance</w:t>
            </w:r>
          </w:p>
        </w:tc>
        <w:tc>
          <w:tcPr>
            <w:tcW w:w="2997" w:type="dxa"/>
          </w:tcPr>
          <w:p w14:paraId="3492CF38" w14:textId="77777777" w:rsidR="007306BE" w:rsidRDefault="007306BE" w:rsidP="00B56FEA">
            <w:r>
              <w:t>2</w:t>
            </w:r>
          </w:p>
        </w:tc>
      </w:tr>
      <w:tr w:rsidR="007306BE" w14:paraId="3156ABBB" w14:textId="77777777" w:rsidTr="00B56FEA">
        <w:tc>
          <w:tcPr>
            <w:tcW w:w="1435" w:type="dxa"/>
          </w:tcPr>
          <w:p w14:paraId="34C0821E" w14:textId="77777777" w:rsidR="007306BE" w:rsidRPr="00D16A60" w:rsidRDefault="007306BE" w:rsidP="00B56FEA">
            <w:pPr>
              <w:rPr>
                <w:rFonts w:ascii="Arial" w:hAnsi="Arial" w:cs="Arial"/>
                <w:sz w:val="22"/>
                <w:szCs w:val="22"/>
              </w:rPr>
            </w:pPr>
          </w:p>
        </w:tc>
        <w:tc>
          <w:tcPr>
            <w:tcW w:w="4558" w:type="dxa"/>
          </w:tcPr>
          <w:p w14:paraId="584C8566" w14:textId="77777777" w:rsidR="007306BE" w:rsidRPr="00D16A60" w:rsidRDefault="007306BE" w:rsidP="00B56FEA">
            <w:pPr>
              <w:rPr>
                <w:rFonts w:ascii="Arial" w:hAnsi="Arial" w:cs="Arial"/>
                <w:sz w:val="22"/>
                <w:szCs w:val="22"/>
              </w:rPr>
            </w:pPr>
            <w:r w:rsidRPr="00D16A60">
              <w:rPr>
                <w:rFonts w:ascii="Arial" w:hAnsi="Arial" w:cs="Arial"/>
                <w:sz w:val="22"/>
                <w:szCs w:val="22"/>
              </w:rPr>
              <w:t>1.3 Objectives of the research</w:t>
            </w:r>
          </w:p>
        </w:tc>
        <w:tc>
          <w:tcPr>
            <w:tcW w:w="2997" w:type="dxa"/>
          </w:tcPr>
          <w:p w14:paraId="0AA6855B" w14:textId="77777777" w:rsidR="007306BE" w:rsidRDefault="007306BE" w:rsidP="00B56FEA">
            <w:r>
              <w:t>3</w:t>
            </w:r>
          </w:p>
        </w:tc>
      </w:tr>
      <w:tr w:rsidR="007306BE" w14:paraId="464A5136" w14:textId="77777777" w:rsidTr="00B56FEA">
        <w:tc>
          <w:tcPr>
            <w:tcW w:w="1435" w:type="dxa"/>
          </w:tcPr>
          <w:p w14:paraId="6506FD32" w14:textId="77777777" w:rsidR="007306BE" w:rsidRPr="00D16A60" w:rsidRDefault="007306BE" w:rsidP="00B56FEA">
            <w:pPr>
              <w:rPr>
                <w:rFonts w:ascii="Arial" w:hAnsi="Arial" w:cs="Arial"/>
                <w:sz w:val="22"/>
                <w:szCs w:val="22"/>
              </w:rPr>
            </w:pPr>
          </w:p>
        </w:tc>
        <w:tc>
          <w:tcPr>
            <w:tcW w:w="4558" w:type="dxa"/>
          </w:tcPr>
          <w:p w14:paraId="582C6651" w14:textId="77777777" w:rsidR="007306BE" w:rsidRPr="00D16A60" w:rsidRDefault="007306BE" w:rsidP="00B56FEA">
            <w:pPr>
              <w:rPr>
                <w:rFonts w:ascii="Arial" w:hAnsi="Arial" w:cs="Arial"/>
                <w:sz w:val="22"/>
                <w:szCs w:val="22"/>
              </w:rPr>
            </w:pPr>
            <w:r w:rsidRPr="00D16A60">
              <w:rPr>
                <w:rFonts w:ascii="Arial" w:hAnsi="Arial" w:cs="Arial"/>
                <w:sz w:val="22"/>
                <w:szCs w:val="22"/>
              </w:rPr>
              <w:t>1.4 Scope and limitations</w:t>
            </w:r>
          </w:p>
        </w:tc>
        <w:tc>
          <w:tcPr>
            <w:tcW w:w="2997" w:type="dxa"/>
          </w:tcPr>
          <w:p w14:paraId="3A5E14A2" w14:textId="77777777" w:rsidR="007306BE" w:rsidRDefault="007306BE" w:rsidP="00B56FEA">
            <w:r>
              <w:t>4</w:t>
            </w:r>
          </w:p>
        </w:tc>
      </w:tr>
      <w:tr w:rsidR="007306BE" w14:paraId="3CD8FE43" w14:textId="77777777" w:rsidTr="00B56FEA">
        <w:tc>
          <w:tcPr>
            <w:tcW w:w="1435" w:type="dxa"/>
          </w:tcPr>
          <w:p w14:paraId="2C1A4D99" w14:textId="77777777" w:rsidR="007306BE" w:rsidRPr="00D16A60" w:rsidRDefault="007306BE" w:rsidP="00B56FEA">
            <w:pPr>
              <w:rPr>
                <w:rFonts w:ascii="Arial" w:hAnsi="Arial" w:cs="Arial"/>
                <w:sz w:val="22"/>
                <w:szCs w:val="22"/>
              </w:rPr>
            </w:pPr>
            <w:r>
              <w:rPr>
                <w:rFonts w:ascii="Arial" w:hAnsi="Arial" w:cs="Arial"/>
                <w:sz w:val="22"/>
                <w:szCs w:val="22"/>
              </w:rPr>
              <w:t>Chapter 2</w:t>
            </w:r>
          </w:p>
        </w:tc>
        <w:tc>
          <w:tcPr>
            <w:tcW w:w="4558" w:type="dxa"/>
          </w:tcPr>
          <w:p w14:paraId="081FBD47" w14:textId="77777777" w:rsidR="007306BE" w:rsidRPr="00D16A60" w:rsidRDefault="007306BE" w:rsidP="00B56FEA">
            <w:pPr>
              <w:rPr>
                <w:rFonts w:ascii="Arial" w:hAnsi="Arial" w:cs="Arial"/>
                <w:sz w:val="22"/>
                <w:szCs w:val="22"/>
              </w:rPr>
            </w:pPr>
            <w:r w:rsidRPr="00D16A60">
              <w:rPr>
                <w:rFonts w:ascii="Arial" w:hAnsi="Arial" w:cs="Arial"/>
                <w:sz w:val="22"/>
                <w:szCs w:val="22"/>
              </w:rPr>
              <w:t>Literature Review</w:t>
            </w:r>
          </w:p>
        </w:tc>
        <w:tc>
          <w:tcPr>
            <w:tcW w:w="2997" w:type="dxa"/>
          </w:tcPr>
          <w:p w14:paraId="44AD0657" w14:textId="77777777" w:rsidR="007306BE" w:rsidRDefault="007306BE" w:rsidP="00B56FEA"/>
        </w:tc>
      </w:tr>
      <w:tr w:rsidR="007306BE" w14:paraId="19FBEC2E" w14:textId="77777777" w:rsidTr="00B56FEA">
        <w:tc>
          <w:tcPr>
            <w:tcW w:w="1435" w:type="dxa"/>
          </w:tcPr>
          <w:p w14:paraId="6B9F3531" w14:textId="77777777" w:rsidR="007306BE" w:rsidRPr="00D16A60" w:rsidRDefault="007306BE" w:rsidP="00B56FEA">
            <w:pPr>
              <w:rPr>
                <w:rFonts w:ascii="Arial" w:hAnsi="Arial" w:cs="Arial"/>
                <w:sz w:val="22"/>
                <w:szCs w:val="22"/>
              </w:rPr>
            </w:pPr>
          </w:p>
        </w:tc>
        <w:tc>
          <w:tcPr>
            <w:tcW w:w="4558" w:type="dxa"/>
          </w:tcPr>
          <w:p w14:paraId="55C8855F" w14:textId="77777777" w:rsidR="007306BE" w:rsidRPr="00D16A60" w:rsidRDefault="007306BE" w:rsidP="00B56FEA">
            <w:pPr>
              <w:rPr>
                <w:rFonts w:ascii="Arial" w:hAnsi="Arial" w:cs="Arial"/>
                <w:sz w:val="22"/>
                <w:szCs w:val="22"/>
              </w:rPr>
            </w:pPr>
            <w:r>
              <w:rPr>
                <w:rFonts w:ascii="Arial" w:hAnsi="Arial" w:cs="Arial"/>
                <w:sz w:val="22"/>
                <w:szCs w:val="22"/>
              </w:rPr>
              <w:t xml:space="preserve">2.1 </w:t>
            </w:r>
            <w:r w:rsidRPr="00D16A60">
              <w:rPr>
                <w:rFonts w:ascii="Arial" w:hAnsi="Arial" w:cs="Arial"/>
                <w:sz w:val="22"/>
                <w:szCs w:val="22"/>
              </w:rPr>
              <w:t>Overview of past work</w:t>
            </w:r>
          </w:p>
        </w:tc>
        <w:tc>
          <w:tcPr>
            <w:tcW w:w="2997" w:type="dxa"/>
          </w:tcPr>
          <w:p w14:paraId="08B16EFF" w14:textId="4E5674A7" w:rsidR="007306BE" w:rsidRDefault="00B73D71" w:rsidP="00B56FEA">
            <w:r>
              <w:t>5</w:t>
            </w:r>
          </w:p>
        </w:tc>
      </w:tr>
      <w:tr w:rsidR="007306BE" w14:paraId="236F2386" w14:textId="77777777" w:rsidTr="00B56FEA">
        <w:tc>
          <w:tcPr>
            <w:tcW w:w="1435" w:type="dxa"/>
          </w:tcPr>
          <w:p w14:paraId="70A05562" w14:textId="77777777" w:rsidR="007306BE" w:rsidRPr="00D16A60" w:rsidRDefault="007306BE" w:rsidP="00B56FEA">
            <w:pPr>
              <w:rPr>
                <w:rFonts w:ascii="Arial" w:hAnsi="Arial" w:cs="Arial"/>
                <w:sz w:val="22"/>
                <w:szCs w:val="22"/>
              </w:rPr>
            </w:pPr>
          </w:p>
        </w:tc>
        <w:tc>
          <w:tcPr>
            <w:tcW w:w="4558" w:type="dxa"/>
          </w:tcPr>
          <w:p w14:paraId="51F8850A" w14:textId="77777777" w:rsidR="007306BE" w:rsidRPr="00D16A60" w:rsidRDefault="007306BE" w:rsidP="00B56FEA">
            <w:pPr>
              <w:rPr>
                <w:rFonts w:ascii="Arial" w:hAnsi="Arial" w:cs="Arial"/>
                <w:sz w:val="22"/>
                <w:szCs w:val="22"/>
              </w:rPr>
            </w:pPr>
            <w:r>
              <w:rPr>
                <w:rFonts w:ascii="Arial" w:hAnsi="Arial" w:cs="Arial"/>
                <w:sz w:val="22"/>
                <w:szCs w:val="22"/>
              </w:rPr>
              <w:t xml:space="preserve">2.2 </w:t>
            </w:r>
            <w:r w:rsidRPr="00D16A60">
              <w:rPr>
                <w:rFonts w:ascii="Arial" w:hAnsi="Arial" w:cs="Arial"/>
                <w:sz w:val="22"/>
                <w:szCs w:val="22"/>
              </w:rPr>
              <w:t>Comparison of approaches</w:t>
            </w:r>
          </w:p>
        </w:tc>
        <w:tc>
          <w:tcPr>
            <w:tcW w:w="2997" w:type="dxa"/>
          </w:tcPr>
          <w:p w14:paraId="4614B4F6" w14:textId="3104FEC8" w:rsidR="007306BE" w:rsidRDefault="003C57DA" w:rsidP="00B56FEA">
            <w:r>
              <w:t>6</w:t>
            </w:r>
          </w:p>
        </w:tc>
      </w:tr>
      <w:tr w:rsidR="007306BE" w14:paraId="1AD939EE" w14:textId="77777777" w:rsidTr="00B56FEA">
        <w:tc>
          <w:tcPr>
            <w:tcW w:w="1435" w:type="dxa"/>
          </w:tcPr>
          <w:p w14:paraId="79B2A391" w14:textId="77777777" w:rsidR="007306BE" w:rsidRPr="00D16A60" w:rsidRDefault="007306BE" w:rsidP="00B56FEA">
            <w:pPr>
              <w:rPr>
                <w:rFonts w:ascii="Arial" w:hAnsi="Arial" w:cs="Arial"/>
                <w:sz w:val="22"/>
                <w:szCs w:val="22"/>
              </w:rPr>
            </w:pPr>
          </w:p>
        </w:tc>
        <w:tc>
          <w:tcPr>
            <w:tcW w:w="4558" w:type="dxa"/>
          </w:tcPr>
          <w:p w14:paraId="5539F45A" w14:textId="77777777" w:rsidR="007306BE" w:rsidRPr="00D16A60" w:rsidRDefault="007306BE" w:rsidP="00B56FEA">
            <w:pPr>
              <w:rPr>
                <w:rFonts w:ascii="Arial" w:hAnsi="Arial" w:cs="Arial"/>
                <w:sz w:val="22"/>
                <w:szCs w:val="22"/>
              </w:rPr>
            </w:pPr>
            <w:r>
              <w:rPr>
                <w:rFonts w:ascii="Arial" w:hAnsi="Arial" w:cs="Arial"/>
                <w:sz w:val="22"/>
                <w:szCs w:val="22"/>
              </w:rPr>
              <w:t xml:space="preserve">2.3 </w:t>
            </w:r>
            <w:r w:rsidRPr="00D16A60">
              <w:rPr>
                <w:rFonts w:ascii="Arial" w:hAnsi="Arial" w:cs="Arial"/>
                <w:sz w:val="22"/>
                <w:szCs w:val="22"/>
              </w:rPr>
              <w:t>Research gap identification</w:t>
            </w:r>
          </w:p>
        </w:tc>
        <w:tc>
          <w:tcPr>
            <w:tcW w:w="2997" w:type="dxa"/>
          </w:tcPr>
          <w:p w14:paraId="2B5FF225" w14:textId="77777777" w:rsidR="007306BE" w:rsidRDefault="007306BE" w:rsidP="00B56FEA">
            <w:r>
              <w:t>6</w:t>
            </w:r>
          </w:p>
        </w:tc>
      </w:tr>
      <w:tr w:rsidR="007306BE" w14:paraId="66943C50" w14:textId="77777777" w:rsidTr="00B56FEA">
        <w:tc>
          <w:tcPr>
            <w:tcW w:w="1435" w:type="dxa"/>
          </w:tcPr>
          <w:p w14:paraId="1A9013B0" w14:textId="77777777" w:rsidR="007306BE" w:rsidRPr="00D16A60" w:rsidRDefault="007306BE" w:rsidP="00B56FEA">
            <w:pPr>
              <w:rPr>
                <w:rFonts w:ascii="Arial" w:hAnsi="Arial" w:cs="Arial"/>
                <w:sz w:val="22"/>
                <w:szCs w:val="22"/>
              </w:rPr>
            </w:pPr>
          </w:p>
        </w:tc>
        <w:tc>
          <w:tcPr>
            <w:tcW w:w="4558" w:type="dxa"/>
          </w:tcPr>
          <w:p w14:paraId="24501191" w14:textId="77777777" w:rsidR="007306BE" w:rsidRPr="00D16A60" w:rsidRDefault="007306BE" w:rsidP="00B56FEA">
            <w:pPr>
              <w:rPr>
                <w:rFonts w:ascii="Arial" w:hAnsi="Arial" w:cs="Arial"/>
                <w:sz w:val="22"/>
                <w:szCs w:val="22"/>
              </w:rPr>
            </w:pPr>
          </w:p>
        </w:tc>
        <w:tc>
          <w:tcPr>
            <w:tcW w:w="2997" w:type="dxa"/>
          </w:tcPr>
          <w:p w14:paraId="2EBEBE38" w14:textId="77777777" w:rsidR="007306BE" w:rsidRDefault="007306BE" w:rsidP="00B56FEA"/>
        </w:tc>
      </w:tr>
      <w:tr w:rsidR="003C57DA" w14:paraId="7A2824E6" w14:textId="77777777" w:rsidTr="00B56FEA">
        <w:tc>
          <w:tcPr>
            <w:tcW w:w="1435" w:type="dxa"/>
          </w:tcPr>
          <w:p w14:paraId="15C25BA2" w14:textId="5A8FD338" w:rsidR="003C57DA" w:rsidRPr="006C2AFC" w:rsidRDefault="003C57DA" w:rsidP="00B56FEA">
            <w:pPr>
              <w:rPr>
                <w:rFonts w:ascii="Arial" w:hAnsi="Arial" w:cs="Arial"/>
                <w:sz w:val="22"/>
                <w:szCs w:val="22"/>
              </w:rPr>
            </w:pPr>
            <w:r w:rsidRPr="006C2AFC">
              <w:rPr>
                <w:rFonts w:ascii="Arial" w:hAnsi="Arial" w:cs="Arial"/>
                <w:sz w:val="22"/>
                <w:szCs w:val="22"/>
              </w:rPr>
              <w:t>Chapter 3</w:t>
            </w:r>
          </w:p>
        </w:tc>
        <w:tc>
          <w:tcPr>
            <w:tcW w:w="4558" w:type="dxa"/>
          </w:tcPr>
          <w:p w14:paraId="5C422400" w14:textId="47583466" w:rsidR="003C57DA" w:rsidRPr="006C2AFC" w:rsidRDefault="003C57DA" w:rsidP="00B56FEA">
            <w:pPr>
              <w:rPr>
                <w:rFonts w:ascii="Arial" w:hAnsi="Arial" w:cs="Arial"/>
                <w:sz w:val="22"/>
                <w:szCs w:val="22"/>
              </w:rPr>
            </w:pPr>
            <w:r w:rsidRPr="006C2AFC">
              <w:rPr>
                <w:rFonts w:ascii="Arial" w:hAnsi="Arial" w:cs="Arial"/>
                <w:sz w:val="22"/>
                <w:szCs w:val="22"/>
              </w:rPr>
              <w:t>Methodology</w:t>
            </w:r>
          </w:p>
        </w:tc>
        <w:tc>
          <w:tcPr>
            <w:tcW w:w="2997" w:type="dxa"/>
          </w:tcPr>
          <w:p w14:paraId="706BFF25" w14:textId="77777777" w:rsidR="003C57DA" w:rsidRDefault="003C57DA" w:rsidP="00B56FEA"/>
        </w:tc>
      </w:tr>
      <w:tr w:rsidR="003C57DA" w14:paraId="0A1DDB0F" w14:textId="77777777" w:rsidTr="00B56FEA">
        <w:tc>
          <w:tcPr>
            <w:tcW w:w="1435" w:type="dxa"/>
          </w:tcPr>
          <w:p w14:paraId="787C53E0" w14:textId="77777777" w:rsidR="003C57DA" w:rsidRPr="006C2AFC" w:rsidRDefault="003C57DA" w:rsidP="00B56FEA">
            <w:pPr>
              <w:rPr>
                <w:rFonts w:ascii="Arial" w:hAnsi="Arial" w:cs="Arial"/>
                <w:sz w:val="22"/>
                <w:szCs w:val="22"/>
              </w:rPr>
            </w:pPr>
          </w:p>
        </w:tc>
        <w:tc>
          <w:tcPr>
            <w:tcW w:w="4558" w:type="dxa"/>
          </w:tcPr>
          <w:p w14:paraId="54AABDE5" w14:textId="54722967" w:rsidR="003C57DA" w:rsidRPr="006C2AFC" w:rsidRDefault="003C57DA" w:rsidP="00B56FEA">
            <w:pPr>
              <w:rPr>
                <w:rFonts w:ascii="Arial" w:hAnsi="Arial" w:cs="Arial"/>
                <w:sz w:val="22"/>
                <w:szCs w:val="22"/>
              </w:rPr>
            </w:pPr>
            <w:r w:rsidRPr="006C2AFC">
              <w:rPr>
                <w:rFonts w:ascii="Arial" w:hAnsi="Arial" w:cs="Arial"/>
                <w:sz w:val="22"/>
                <w:szCs w:val="22"/>
              </w:rPr>
              <w:t>3.1 Research Design</w:t>
            </w:r>
          </w:p>
        </w:tc>
        <w:tc>
          <w:tcPr>
            <w:tcW w:w="2997" w:type="dxa"/>
          </w:tcPr>
          <w:p w14:paraId="3543EE68" w14:textId="4FE394CD" w:rsidR="003C57DA" w:rsidRDefault="006C2AFC" w:rsidP="00B56FEA">
            <w:r>
              <w:t>7</w:t>
            </w:r>
          </w:p>
        </w:tc>
      </w:tr>
      <w:tr w:rsidR="003C57DA" w14:paraId="571DD64A" w14:textId="77777777" w:rsidTr="00B56FEA">
        <w:tc>
          <w:tcPr>
            <w:tcW w:w="1435" w:type="dxa"/>
          </w:tcPr>
          <w:p w14:paraId="2EE91F7B" w14:textId="77777777" w:rsidR="003C57DA" w:rsidRPr="006C2AFC" w:rsidRDefault="003C57DA" w:rsidP="00B56FEA">
            <w:pPr>
              <w:rPr>
                <w:rFonts w:ascii="Arial" w:hAnsi="Arial" w:cs="Arial"/>
                <w:sz w:val="22"/>
                <w:szCs w:val="22"/>
              </w:rPr>
            </w:pPr>
          </w:p>
        </w:tc>
        <w:tc>
          <w:tcPr>
            <w:tcW w:w="4558" w:type="dxa"/>
          </w:tcPr>
          <w:p w14:paraId="40697365" w14:textId="3928C57B" w:rsidR="003C57DA" w:rsidRPr="006C2AFC" w:rsidRDefault="003C57DA" w:rsidP="00B56FEA">
            <w:pPr>
              <w:rPr>
                <w:rFonts w:ascii="Arial" w:hAnsi="Arial" w:cs="Arial"/>
                <w:sz w:val="22"/>
                <w:szCs w:val="22"/>
              </w:rPr>
            </w:pPr>
            <w:r w:rsidRPr="006C2AFC">
              <w:rPr>
                <w:rFonts w:ascii="Arial" w:hAnsi="Arial" w:cs="Arial"/>
                <w:sz w:val="22"/>
                <w:szCs w:val="22"/>
              </w:rPr>
              <w:t>3.2 Tools, software and technique used</w:t>
            </w:r>
          </w:p>
        </w:tc>
        <w:tc>
          <w:tcPr>
            <w:tcW w:w="2997" w:type="dxa"/>
          </w:tcPr>
          <w:p w14:paraId="287CCEFF" w14:textId="68D055DC" w:rsidR="003C57DA" w:rsidRPr="006C2AFC" w:rsidRDefault="006C2AFC" w:rsidP="00B56FEA">
            <w:pPr>
              <w:rPr>
                <w:sz w:val="22"/>
                <w:szCs w:val="22"/>
              </w:rPr>
            </w:pPr>
            <w:r w:rsidRPr="006C2AFC">
              <w:rPr>
                <w:sz w:val="22"/>
                <w:szCs w:val="22"/>
              </w:rPr>
              <w:t>8</w:t>
            </w:r>
          </w:p>
        </w:tc>
      </w:tr>
      <w:tr w:rsidR="003C57DA" w14:paraId="2B49D406" w14:textId="77777777" w:rsidTr="00B56FEA">
        <w:tc>
          <w:tcPr>
            <w:tcW w:w="1435" w:type="dxa"/>
          </w:tcPr>
          <w:p w14:paraId="2C02D699" w14:textId="77777777" w:rsidR="003C57DA" w:rsidRPr="006C2AFC" w:rsidRDefault="003C57DA" w:rsidP="00B56FEA">
            <w:pPr>
              <w:rPr>
                <w:rFonts w:ascii="Arial" w:hAnsi="Arial" w:cs="Arial"/>
                <w:sz w:val="22"/>
                <w:szCs w:val="22"/>
              </w:rPr>
            </w:pPr>
          </w:p>
        </w:tc>
        <w:tc>
          <w:tcPr>
            <w:tcW w:w="4558" w:type="dxa"/>
          </w:tcPr>
          <w:p w14:paraId="03EF782A" w14:textId="77777777" w:rsidR="003C57DA" w:rsidRPr="006C2AFC" w:rsidRDefault="003C57DA" w:rsidP="00B56FEA">
            <w:pPr>
              <w:rPr>
                <w:rFonts w:ascii="Arial" w:hAnsi="Arial" w:cs="Arial"/>
                <w:sz w:val="22"/>
                <w:szCs w:val="22"/>
              </w:rPr>
            </w:pPr>
          </w:p>
        </w:tc>
        <w:tc>
          <w:tcPr>
            <w:tcW w:w="2997" w:type="dxa"/>
          </w:tcPr>
          <w:p w14:paraId="14E188CD" w14:textId="77777777" w:rsidR="003C57DA" w:rsidRPr="006C2AFC" w:rsidRDefault="003C57DA" w:rsidP="00B56FEA">
            <w:pPr>
              <w:rPr>
                <w:sz w:val="22"/>
                <w:szCs w:val="22"/>
              </w:rPr>
            </w:pPr>
          </w:p>
        </w:tc>
      </w:tr>
      <w:tr w:rsidR="007306BE" w14:paraId="54368C53" w14:textId="77777777" w:rsidTr="00B56FEA">
        <w:tc>
          <w:tcPr>
            <w:tcW w:w="1435" w:type="dxa"/>
          </w:tcPr>
          <w:p w14:paraId="5FDABE53" w14:textId="77777777" w:rsidR="007306BE" w:rsidRPr="006C2AFC" w:rsidRDefault="007306BE" w:rsidP="00B56FEA">
            <w:pPr>
              <w:rPr>
                <w:rFonts w:ascii="Arial" w:hAnsi="Arial" w:cs="Arial"/>
                <w:sz w:val="22"/>
                <w:szCs w:val="22"/>
              </w:rPr>
            </w:pPr>
          </w:p>
        </w:tc>
        <w:tc>
          <w:tcPr>
            <w:tcW w:w="4558" w:type="dxa"/>
          </w:tcPr>
          <w:p w14:paraId="65C45A41" w14:textId="77777777" w:rsidR="007306BE" w:rsidRPr="006C2AFC" w:rsidRDefault="007306BE" w:rsidP="00B56FEA">
            <w:pPr>
              <w:rPr>
                <w:rFonts w:ascii="Arial" w:hAnsi="Arial" w:cs="Arial"/>
                <w:sz w:val="22"/>
                <w:szCs w:val="22"/>
              </w:rPr>
            </w:pPr>
            <w:r w:rsidRPr="006C2AFC">
              <w:rPr>
                <w:rFonts w:ascii="Arial" w:hAnsi="Arial" w:cs="Arial"/>
                <w:sz w:val="22"/>
                <w:szCs w:val="22"/>
              </w:rPr>
              <w:t>References</w:t>
            </w:r>
          </w:p>
        </w:tc>
        <w:tc>
          <w:tcPr>
            <w:tcW w:w="2997" w:type="dxa"/>
          </w:tcPr>
          <w:p w14:paraId="38C7633A" w14:textId="512AE657" w:rsidR="007306BE" w:rsidRPr="006C2AFC" w:rsidRDefault="006C2AFC" w:rsidP="00B56FEA">
            <w:pPr>
              <w:rPr>
                <w:sz w:val="22"/>
                <w:szCs w:val="22"/>
              </w:rPr>
            </w:pPr>
            <w:r w:rsidRPr="006C2AFC">
              <w:rPr>
                <w:sz w:val="22"/>
                <w:szCs w:val="22"/>
              </w:rPr>
              <w:t>8</w:t>
            </w:r>
          </w:p>
        </w:tc>
      </w:tr>
      <w:tr w:rsidR="006C2AFC" w14:paraId="00020642" w14:textId="77777777" w:rsidTr="00B56FEA">
        <w:tc>
          <w:tcPr>
            <w:tcW w:w="1435" w:type="dxa"/>
          </w:tcPr>
          <w:p w14:paraId="6362D500" w14:textId="77777777" w:rsidR="006C2AFC" w:rsidRPr="006C2AFC" w:rsidRDefault="006C2AFC" w:rsidP="00B56FEA">
            <w:pPr>
              <w:rPr>
                <w:rFonts w:ascii="Arial" w:hAnsi="Arial" w:cs="Arial"/>
                <w:sz w:val="22"/>
                <w:szCs w:val="22"/>
              </w:rPr>
            </w:pPr>
          </w:p>
        </w:tc>
        <w:tc>
          <w:tcPr>
            <w:tcW w:w="4558" w:type="dxa"/>
          </w:tcPr>
          <w:p w14:paraId="61924E52" w14:textId="697A2A8D" w:rsidR="006C2AFC" w:rsidRPr="006C2AFC" w:rsidRDefault="006C2AFC" w:rsidP="00B56FEA">
            <w:pPr>
              <w:rPr>
                <w:rFonts w:ascii="Arial" w:hAnsi="Arial" w:cs="Arial"/>
                <w:sz w:val="22"/>
                <w:szCs w:val="22"/>
              </w:rPr>
            </w:pPr>
            <w:r w:rsidRPr="006C2AFC">
              <w:rPr>
                <w:rFonts w:ascii="Arial" w:hAnsi="Arial" w:cs="Arial"/>
                <w:sz w:val="22"/>
                <w:szCs w:val="22"/>
              </w:rPr>
              <w:t>Plagiarism Report</w:t>
            </w:r>
          </w:p>
        </w:tc>
        <w:tc>
          <w:tcPr>
            <w:tcW w:w="2997" w:type="dxa"/>
          </w:tcPr>
          <w:p w14:paraId="44D37A27" w14:textId="340CF118" w:rsidR="006C2AFC" w:rsidRPr="00C61D9D" w:rsidRDefault="00C61D9D" w:rsidP="00B56FEA">
            <w:pPr>
              <w:rPr>
                <w:sz w:val="22"/>
                <w:szCs w:val="22"/>
              </w:rPr>
            </w:pPr>
            <w:r w:rsidRPr="00C61D9D">
              <w:rPr>
                <w:sz w:val="22"/>
                <w:szCs w:val="22"/>
              </w:rPr>
              <w:t>10</w:t>
            </w:r>
          </w:p>
        </w:tc>
      </w:tr>
    </w:tbl>
    <w:p w14:paraId="081BA7D2" w14:textId="77777777" w:rsidR="007306BE" w:rsidRDefault="007306BE" w:rsidP="00CB039A">
      <w:pPr>
        <w:spacing w:line="360" w:lineRule="auto"/>
        <w:rPr>
          <w:rFonts w:ascii="Metropolis" w:hAnsi="Metropolis"/>
          <w:b/>
          <w:bCs/>
          <w:sz w:val="24"/>
          <w:szCs w:val="24"/>
          <w:lang w:val="en-US"/>
        </w:rPr>
      </w:pPr>
    </w:p>
    <w:p w14:paraId="68D297CC" w14:textId="77777777" w:rsidR="007306BE" w:rsidRDefault="007306BE">
      <w:pPr>
        <w:rPr>
          <w:rFonts w:ascii="Metropolis" w:hAnsi="Metropolis"/>
          <w:b/>
          <w:bCs/>
          <w:sz w:val="24"/>
          <w:szCs w:val="24"/>
          <w:lang w:val="en-US"/>
        </w:rPr>
      </w:pPr>
      <w:r>
        <w:rPr>
          <w:rFonts w:ascii="Metropolis" w:hAnsi="Metropolis"/>
          <w:b/>
          <w:bCs/>
          <w:sz w:val="24"/>
          <w:szCs w:val="24"/>
          <w:lang w:val="en-US"/>
        </w:rPr>
        <w:br w:type="page"/>
      </w:r>
    </w:p>
    <w:p w14:paraId="51E22618" w14:textId="2801D199" w:rsidR="00053065" w:rsidRPr="00AE12F7" w:rsidRDefault="00B34321" w:rsidP="00CB039A">
      <w:pPr>
        <w:spacing w:line="360" w:lineRule="auto"/>
        <w:rPr>
          <w:rFonts w:ascii="Metropolis" w:hAnsi="Metropolis"/>
          <w:b/>
          <w:bCs/>
          <w:sz w:val="24"/>
          <w:szCs w:val="24"/>
          <w:lang w:val="en-US"/>
        </w:rPr>
      </w:pPr>
      <w:r w:rsidRPr="00B34321">
        <w:rPr>
          <w:rFonts w:ascii="Metropolis" w:hAnsi="Metropolis"/>
          <w:b/>
          <w:bCs/>
          <w:sz w:val="24"/>
          <w:szCs w:val="24"/>
          <w:lang w:val="en-US"/>
        </w:rPr>
        <w:lastRenderedPageBreak/>
        <w:t>1.</w:t>
      </w:r>
      <w:r w:rsidR="00053065" w:rsidRPr="00B34321">
        <w:rPr>
          <w:rFonts w:ascii="Metropolis" w:hAnsi="Metropolis"/>
          <w:b/>
          <w:bCs/>
          <w:sz w:val="24"/>
          <w:szCs w:val="24"/>
          <w:lang w:val="en-US"/>
        </w:rPr>
        <w:t xml:space="preserve">INTRODUCTION </w:t>
      </w:r>
    </w:p>
    <w:p w14:paraId="49B441D7" w14:textId="7526FDBC" w:rsidR="00053065" w:rsidRPr="00B34321" w:rsidRDefault="00B34321" w:rsidP="00CB039A">
      <w:pPr>
        <w:spacing w:line="360" w:lineRule="auto"/>
        <w:rPr>
          <w:rFonts w:ascii="Metropolis" w:hAnsi="Metropolis"/>
          <w:b/>
          <w:bCs/>
          <w:sz w:val="24"/>
          <w:szCs w:val="24"/>
          <w:lang w:val="en-US"/>
        </w:rPr>
      </w:pPr>
      <w:r w:rsidRPr="00B34321">
        <w:rPr>
          <w:rFonts w:ascii="Metropolis" w:hAnsi="Metropolis"/>
          <w:b/>
          <w:bCs/>
          <w:sz w:val="24"/>
          <w:szCs w:val="24"/>
          <w:lang w:val="en-US"/>
        </w:rPr>
        <w:t xml:space="preserve">1.1 </w:t>
      </w:r>
      <w:r w:rsidR="00053065" w:rsidRPr="00B34321">
        <w:rPr>
          <w:rFonts w:ascii="Metropolis" w:hAnsi="Metropolis"/>
          <w:b/>
          <w:bCs/>
          <w:sz w:val="24"/>
          <w:szCs w:val="24"/>
          <w:lang w:val="en-US"/>
        </w:rPr>
        <w:t>BACKGROUND OF THE PROBLEM:</w:t>
      </w:r>
    </w:p>
    <w:p w14:paraId="2362FDB8"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 xml:space="preserve">The healthcare sector generates an enormous amount of data every day through electronic health records (EHRs), diagnostics, laboratory systems, patient monitoring devices, hospital management systems, insurance records, and various digital health platforms. With the increasing adoption of digital technologies in hospitals, especially after the push toward modernization following the COVID-19 pandemic, healthcare institutions are accumulating vast volumes of structured and unstructured data. However, a significant challenge persists—most hospitals and clinics, particularly in developing regions, </w:t>
      </w:r>
      <w:r w:rsidRPr="00C9346F">
        <w:rPr>
          <w:rFonts w:ascii="Metropolis" w:hAnsi="Metropolis"/>
          <w:b/>
          <w:bCs/>
          <w:sz w:val="24"/>
          <w:szCs w:val="24"/>
        </w:rPr>
        <w:t>do not utilize this data effectively for decision-making, forecasting, or improving patient outcomes</w:t>
      </w:r>
      <w:r w:rsidRPr="00C9346F">
        <w:rPr>
          <w:rFonts w:ascii="Metropolis" w:hAnsi="Metropolis"/>
          <w:sz w:val="24"/>
          <w:szCs w:val="24"/>
        </w:rPr>
        <w:t>.</w:t>
      </w:r>
    </w:p>
    <w:p w14:paraId="27AC4281"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Traditionally, healthcare decision-making relied heavily on manual processes, intuition, and limited historical records. Medical staff often struggle to access real-time insights due to fragmented data, lack of standardization, and absence of integrated analytics systems. As a result, hospitals face issues such as delayed diagnosis, inefficient resource allocation, high patient waiting time, poor inventory management, rising operational costs, and limited visibility into critical trends such as disease outbreaks, patient satisfaction levels, and treatment effectiveness.</w:t>
      </w:r>
    </w:p>
    <w:p w14:paraId="2A0D3D93"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Despite these technological advancements, many healthcare facilities continue to struggle with implementing analytical frameworks due to a lack of technical expertise, inadequate infrastructure, and fragmented datasets. This creates a critical gap between data availability and data usability. Therefore, developing a comprehensive and interactive healthcare analytics system using Tableau becomes essential for enabling hospitals to strengthen operational efficiency, enhance patient care, and improve overall healthcare management.</w:t>
      </w:r>
    </w:p>
    <w:p w14:paraId="58FFEB12"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 xml:space="preserve">This project addresses these challenges by designing and implementing a </w:t>
      </w:r>
      <w:r w:rsidRPr="00C9346F">
        <w:rPr>
          <w:rFonts w:ascii="Metropolis" w:hAnsi="Metropolis"/>
          <w:b/>
          <w:bCs/>
          <w:sz w:val="24"/>
          <w:szCs w:val="24"/>
        </w:rPr>
        <w:t>Healthcare Analytics Dashboard in Tableau</w:t>
      </w:r>
      <w:r w:rsidRPr="00C9346F">
        <w:rPr>
          <w:rFonts w:ascii="Metropolis" w:hAnsi="Metropolis"/>
          <w:sz w:val="24"/>
          <w:szCs w:val="24"/>
        </w:rPr>
        <w:t>, leveraging data collected from various hospitals. The project aims to demonstrate how modern analytics can transform complex healthcare datasets into insightful visualizations, enabling informed decision-making and supporting the transition toward smart, data-driven healthcare systems.</w:t>
      </w:r>
    </w:p>
    <w:p w14:paraId="7680B034" w14:textId="77777777" w:rsidR="00053065" w:rsidRPr="00053065" w:rsidRDefault="00053065" w:rsidP="00CB039A">
      <w:pPr>
        <w:spacing w:line="360" w:lineRule="auto"/>
        <w:rPr>
          <w:rFonts w:ascii="Metropolis" w:hAnsi="Metropolis"/>
          <w:sz w:val="24"/>
          <w:szCs w:val="24"/>
          <w:lang w:val="en-US"/>
        </w:rPr>
      </w:pPr>
    </w:p>
    <w:p w14:paraId="5D73548A" w14:textId="40055910" w:rsidR="00C9346F" w:rsidRPr="00C9346F" w:rsidRDefault="00B34321" w:rsidP="00CB039A">
      <w:pPr>
        <w:spacing w:line="360" w:lineRule="auto"/>
        <w:rPr>
          <w:rFonts w:ascii="Metropolis" w:hAnsi="Metropolis"/>
          <w:b/>
          <w:bCs/>
          <w:sz w:val="24"/>
          <w:szCs w:val="24"/>
        </w:rPr>
      </w:pPr>
      <w:r>
        <w:rPr>
          <w:rFonts w:ascii="Metropolis" w:hAnsi="Metropolis"/>
          <w:b/>
          <w:bCs/>
          <w:sz w:val="24"/>
          <w:szCs w:val="24"/>
        </w:rPr>
        <w:t xml:space="preserve">1.2 </w:t>
      </w:r>
      <w:r w:rsidR="00C9346F" w:rsidRPr="00C9346F">
        <w:rPr>
          <w:rFonts w:ascii="Metropolis" w:hAnsi="Metropolis"/>
          <w:b/>
          <w:bCs/>
          <w:sz w:val="24"/>
          <w:szCs w:val="24"/>
        </w:rPr>
        <w:t>Motivation and Significance</w:t>
      </w:r>
    </w:p>
    <w:p w14:paraId="785B808E"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 xml:space="preserve">The rapid digital transformation of the healthcare ecosystem has led to the generation of large volumes of clinical, administrative, and operational data. However, a substantial portion of this data remains underutilized due to inadequate analytical tools, lack of visualization capabilities, and fragmented </w:t>
      </w:r>
      <w:r w:rsidRPr="00C9346F">
        <w:rPr>
          <w:rFonts w:ascii="Metropolis" w:hAnsi="Metropolis"/>
          <w:sz w:val="24"/>
          <w:szCs w:val="24"/>
        </w:rPr>
        <w:lastRenderedPageBreak/>
        <w:t>information systems. This gap between data availability and data-driven decision-making creates operational inefficiencies, medical delays, and challenges in strategic planning. The motivation behind this project arises from the need to bridge this gap and empower healthcare institutions with actionable insights.</w:t>
      </w:r>
    </w:p>
    <w:p w14:paraId="695FB7E7" w14:textId="77777777" w:rsidR="00C9346F" w:rsidRPr="00C9346F" w:rsidRDefault="00C9346F" w:rsidP="00CB039A">
      <w:pPr>
        <w:spacing w:line="360" w:lineRule="auto"/>
        <w:rPr>
          <w:rFonts w:ascii="Metropolis" w:hAnsi="Metropolis"/>
          <w:sz w:val="24"/>
          <w:szCs w:val="24"/>
        </w:rPr>
      </w:pPr>
      <w:r w:rsidRPr="00C9346F">
        <w:rPr>
          <w:rFonts w:ascii="Metropolis" w:hAnsi="Metropolis"/>
          <w:sz w:val="24"/>
          <w:szCs w:val="24"/>
        </w:rPr>
        <w:t>Data-driven analytics has become essential for hospitals to monitor key performance indicators such as patient flow, resource utilization, emergency trends, appointment patterns, disease incidence, and financial performance. The COVID-19 pandemic further highlighted the critical importance of real-time dashboards for tracking cases, managing resources, and improving patient care. This realization motivates the development of a comprehensive analytical solution that can support timely and informed decision-making.</w:t>
      </w:r>
    </w:p>
    <w:p w14:paraId="2310FF4A" w14:textId="70C4DE15" w:rsidR="00053065" w:rsidRDefault="00C9346F" w:rsidP="00CB039A">
      <w:pPr>
        <w:spacing w:line="360" w:lineRule="auto"/>
        <w:rPr>
          <w:rFonts w:ascii="Metropolis" w:hAnsi="Metropolis"/>
          <w:sz w:val="24"/>
          <w:szCs w:val="24"/>
        </w:rPr>
      </w:pPr>
      <w:r w:rsidRPr="00C9346F">
        <w:rPr>
          <w:rFonts w:ascii="Metropolis" w:hAnsi="Metropolis"/>
          <w:sz w:val="24"/>
          <w:szCs w:val="24"/>
        </w:rPr>
        <w:t xml:space="preserve">Using </w:t>
      </w:r>
      <w:r w:rsidRPr="00C9346F">
        <w:rPr>
          <w:rFonts w:ascii="Metropolis" w:hAnsi="Metropolis"/>
          <w:b/>
          <w:bCs/>
          <w:sz w:val="24"/>
          <w:szCs w:val="24"/>
        </w:rPr>
        <w:t>Tableau</w:t>
      </w:r>
      <w:r w:rsidRPr="00C9346F">
        <w:rPr>
          <w:rFonts w:ascii="Metropolis" w:hAnsi="Metropolis"/>
          <w:sz w:val="24"/>
          <w:szCs w:val="24"/>
        </w:rPr>
        <w:t xml:space="preserve"> as the visualization platform offers a strong advantage due to its powerful data integration features, interactive dashboards, and ease of interpretation. The significance of this project lies in its ability to demonstrate how a visually driven analytical tool can enhance hospital management, improve clinical outcomes, and support public health monitoring. By transforming raw healthcare data into intuitive dashboards, this project underscores the potential of analytics to revolutionize healthcare delivery and strengthen institutional efficiency.</w:t>
      </w:r>
    </w:p>
    <w:p w14:paraId="655E395C" w14:textId="77777777" w:rsidR="00C9346F" w:rsidRDefault="00C9346F" w:rsidP="00CB039A">
      <w:pPr>
        <w:spacing w:line="360" w:lineRule="auto"/>
        <w:rPr>
          <w:rFonts w:ascii="Metropolis" w:hAnsi="Metropolis"/>
          <w:b/>
          <w:bCs/>
          <w:sz w:val="24"/>
          <w:szCs w:val="24"/>
        </w:rPr>
      </w:pPr>
    </w:p>
    <w:p w14:paraId="013B771F" w14:textId="5069E94F" w:rsidR="00C9346F" w:rsidRPr="00C9346F" w:rsidRDefault="00B34321" w:rsidP="00CB039A">
      <w:pPr>
        <w:spacing w:line="360" w:lineRule="auto"/>
        <w:rPr>
          <w:rFonts w:ascii="Metropolis" w:hAnsi="Metropolis"/>
          <w:b/>
          <w:bCs/>
          <w:sz w:val="24"/>
          <w:szCs w:val="24"/>
        </w:rPr>
      </w:pPr>
      <w:r>
        <w:rPr>
          <w:rFonts w:ascii="Metropolis" w:hAnsi="Metropolis"/>
          <w:b/>
          <w:bCs/>
          <w:sz w:val="24"/>
          <w:szCs w:val="24"/>
        </w:rPr>
        <w:t xml:space="preserve">1.3 </w:t>
      </w:r>
      <w:r w:rsidR="00C9346F" w:rsidRPr="00C9346F">
        <w:rPr>
          <w:rFonts w:ascii="Metropolis" w:hAnsi="Metropolis"/>
          <w:b/>
          <w:bCs/>
          <w:sz w:val="24"/>
          <w:szCs w:val="24"/>
        </w:rPr>
        <w:t>Objectives of the Research</w:t>
      </w:r>
    </w:p>
    <w:p w14:paraId="5FFE1DF6" w14:textId="02357F10" w:rsidR="00C9346F" w:rsidRPr="00C9346F" w:rsidRDefault="00C9346F" w:rsidP="00CB039A">
      <w:pPr>
        <w:spacing w:line="360" w:lineRule="auto"/>
        <w:rPr>
          <w:rFonts w:ascii="Metropolis" w:hAnsi="Metropolis"/>
          <w:sz w:val="24"/>
          <w:szCs w:val="24"/>
        </w:rPr>
      </w:pPr>
      <w:r>
        <w:rPr>
          <w:rFonts w:ascii="Metropolis" w:hAnsi="Metropolis"/>
          <w:sz w:val="24"/>
          <w:szCs w:val="24"/>
        </w:rPr>
        <w:t>T</w:t>
      </w:r>
      <w:r w:rsidRPr="00C9346F">
        <w:rPr>
          <w:rFonts w:ascii="Metropolis" w:hAnsi="Metropolis"/>
          <w:sz w:val="24"/>
          <w:szCs w:val="24"/>
        </w:rPr>
        <w:t>he primary objective of this research is to design and develop an interactive healthcare analytics system using Tableau that assists stakeholders in interpreting and utilizing healthcare data effectively. The specific objectives include:</w:t>
      </w:r>
    </w:p>
    <w:p w14:paraId="32D05D95"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t>To collect and integrate healthcare-related datasets</w:t>
      </w:r>
      <w:r w:rsidRPr="00C9346F">
        <w:rPr>
          <w:rFonts w:ascii="Metropolis" w:hAnsi="Metropolis"/>
          <w:sz w:val="24"/>
          <w:szCs w:val="24"/>
        </w:rPr>
        <w:t xml:space="preserve"> from multiple sources, including patient records, hospital workflows, service utilization, and medical parameters.</w:t>
      </w:r>
    </w:p>
    <w:p w14:paraId="7EA2DDDD"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t>To analyze the data using Tableau</w:t>
      </w:r>
      <w:r w:rsidRPr="00C9346F">
        <w:rPr>
          <w:rFonts w:ascii="Metropolis" w:hAnsi="Metropolis"/>
          <w:sz w:val="24"/>
          <w:szCs w:val="24"/>
        </w:rPr>
        <w:t xml:space="preserve"> and identify trends, distributions, correlations, and operational patterns relevant to hospital management and patient outcomes.</w:t>
      </w:r>
    </w:p>
    <w:p w14:paraId="49266517"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t>To design interactive dashboards and visualizations</w:t>
      </w:r>
      <w:r w:rsidRPr="00C9346F">
        <w:rPr>
          <w:rFonts w:ascii="Metropolis" w:hAnsi="Metropolis"/>
          <w:sz w:val="24"/>
          <w:szCs w:val="24"/>
        </w:rPr>
        <w:t xml:space="preserve"> that present key healthcare indicators such as patient demographics, appointment trends, disease patterns, doctor availability, resource usage, and emergency case fluctuations.</w:t>
      </w:r>
    </w:p>
    <w:p w14:paraId="6100FC4B"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t>To evaluate the effectiveness of the dashboard</w:t>
      </w:r>
      <w:r w:rsidRPr="00C9346F">
        <w:rPr>
          <w:rFonts w:ascii="Metropolis" w:hAnsi="Metropolis"/>
          <w:sz w:val="24"/>
          <w:szCs w:val="24"/>
        </w:rPr>
        <w:t xml:space="preserve"> in supporting decision-making for hospital administrators, doctors, and management teams.</w:t>
      </w:r>
    </w:p>
    <w:p w14:paraId="7DDBBA62"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t>To demonstrate the role of modern data visualization tools</w:t>
      </w:r>
      <w:r w:rsidRPr="00C9346F">
        <w:rPr>
          <w:rFonts w:ascii="Metropolis" w:hAnsi="Metropolis"/>
          <w:sz w:val="24"/>
          <w:szCs w:val="24"/>
        </w:rPr>
        <w:t xml:space="preserve"> in improving the efficiency, accuracy, and agility of healthcare analytics.</w:t>
      </w:r>
    </w:p>
    <w:p w14:paraId="718A4C71" w14:textId="77777777" w:rsidR="00C9346F" w:rsidRPr="00C9346F" w:rsidRDefault="00C9346F" w:rsidP="00CB039A">
      <w:pPr>
        <w:numPr>
          <w:ilvl w:val="0"/>
          <w:numId w:val="2"/>
        </w:numPr>
        <w:spacing w:line="360" w:lineRule="auto"/>
        <w:rPr>
          <w:rFonts w:ascii="Metropolis" w:hAnsi="Metropolis"/>
          <w:sz w:val="24"/>
          <w:szCs w:val="24"/>
        </w:rPr>
      </w:pPr>
      <w:r w:rsidRPr="00C9346F">
        <w:rPr>
          <w:rFonts w:ascii="Metropolis" w:hAnsi="Metropolis"/>
          <w:b/>
          <w:bCs/>
          <w:sz w:val="24"/>
          <w:szCs w:val="24"/>
        </w:rPr>
        <w:lastRenderedPageBreak/>
        <w:t>To highlight how insights derived from the dashboards</w:t>
      </w:r>
      <w:r w:rsidRPr="00C9346F">
        <w:rPr>
          <w:rFonts w:ascii="Metropolis" w:hAnsi="Metropolis"/>
          <w:sz w:val="24"/>
          <w:szCs w:val="24"/>
        </w:rPr>
        <w:t xml:space="preserve"> can contribute to improved patient care, reduced operational delays, and optimized hospital performance.</w:t>
      </w:r>
    </w:p>
    <w:p w14:paraId="2232F910" w14:textId="77777777" w:rsidR="00C9346F" w:rsidRDefault="00C9346F" w:rsidP="00CB039A">
      <w:pPr>
        <w:spacing w:line="360" w:lineRule="auto"/>
        <w:rPr>
          <w:rFonts w:ascii="Metropolis" w:hAnsi="Metropolis"/>
          <w:sz w:val="24"/>
          <w:szCs w:val="24"/>
          <w:lang w:val="en-US"/>
        </w:rPr>
      </w:pPr>
    </w:p>
    <w:p w14:paraId="156E886F" w14:textId="419BCA01" w:rsidR="00C9346F" w:rsidRPr="00C9346F" w:rsidRDefault="00B34321" w:rsidP="00CB039A">
      <w:pPr>
        <w:spacing w:line="360" w:lineRule="auto"/>
        <w:rPr>
          <w:rFonts w:ascii="Metropolis" w:hAnsi="Metropolis"/>
          <w:b/>
          <w:bCs/>
          <w:sz w:val="24"/>
          <w:szCs w:val="24"/>
        </w:rPr>
      </w:pPr>
      <w:r>
        <w:rPr>
          <w:rFonts w:ascii="Metropolis" w:hAnsi="Metropolis"/>
          <w:b/>
          <w:bCs/>
          <w:sz w:val="24"/>
          <w:szCs w:val="24"/>
        </w:rPr>
        <w:t xml:space="preserve">1.4 </w:t>
      </w:r>
      <w:r w:rsidR="00C9346F" w:rsidRPr="00C9346F">
        <w:rPr>
          <w:rFonts w:ascii="Metropolis" w:hAnsi="Metropolis"/>
          <w:b/>
          <w:bCs/>
          <w:sz w:val="24"/>
          <w:szCs w:val="24"/>
        </w:rPr>
        <w:t>Scope and Limitations</w:t>
      </w:r>
    </w:p>
    <w:p w14:paraId="009EC694" w14:textId="77777777" w:rsidR="00C9346F" w:rsidRPr="00C9346F" w:rsidRDefault="00C9346F" w:rsidP="00CB039A">
      <w:pPr>
        <w:spacing w:line="360" w:lineRule="auto"/>
        <w:rPr>
          <w:rFonts w:ascii="Metropolis" w:hAnsi="Metropolis"/>
          <w:b/>
          <w:bCs/>
          <w:sz w:val="24"/>
          <w:szCs w:val="24"/>
        </w:rPr>
      </w:pPr>
      <w:r w:rsidRPr="00C9346F">
        <w:rPr>
          <w:rFonts w:ascii="Metropolis" w:hAnsi="Metropolis"/>
          <w:b/>
          <w:bCs/>
          <w:sz w:val="24"/>
          <w:szCs w:val="24"/>
        </w:rPr>
        <w:t>Scope</w:t>
      </w:r>
    </w:p>
    <w:p w14:paraId="6634D42F" w14:textId="77777777" w:rsidR="00C9346F" w:rsidRPr="00C9346F" w:rsidRDefault="00C9346F" w:rsidP="00CB039A">
      <w:pPr>
        <w:numPr>
          <w:ilvl w:val="0"/>
          <w:numId w:val="3"/>
        </w:numPr>
        <w:spacing w:line="360" w:lineRule="auto"/>
        <w:rPr>
          <w:rFonts w:ascii="Metropolis" w:hAnsi="Metropolis"/>
          <w:sz w:val="24"/>
          <w:szCs w:val="24"/>
        </w:rPr>
      </w:pPr>
      <w:r w:rsidRPr="00C9346F">
        <w:rPr>
          <w:rFonts w:ascii="Metropolis" w:hAnsi="Metropolis"/>
          <w:sz w:val="24"/>
          <w:szCs w:val="24"/>
        </w:rPr>
        <w:t xml:space="preserve">The project focuses on </w:t>
      </w:r>
      <w:r w:rsidRPr="00C9346F">
        <w:rPr>
          <w:rFonts w:ascii="Metropolis" w:hAnsi="Metropolis"/>
          <w:b/>
          <w:bCs/>
          <w:sz w:val="24"/>
          <w:szCs w:val="24"/>
        </w:rPr>
        <w:t>designing and developing healthcare analytics dashboards</w:t>
      </w:r>
      <w:r w:rsidRPr="00C9346F">
        <w:rPr>
          <w:rFonts w:ascii="Metropolis" w:hAnsi="Metropolis"/>
          <w:sz w:val="24"/>
          <w:szCs w:val="24"/>
        </w:rPr>
        <w:t xml:space="preserve"> using Tableau based on datasets collected from hospitals or publicly available healthcare sources.</w:t>
      </w:r>
    </w:p>
    <w:p w14:paraId="13BD06AA" w14:textId="77777777" w:rsidR="00C9346F" w:rsidRPr="00C9346F" w:rsidRDefault="00C9346F" w:rsidP="00CB039A">
      <w:pPr>
        <w:numPr>
          <w:ilvl w:val="0"/>
          <w:numId w:val="3"/>
        </w:numPr>
        <w:spacing w:line="360" w:lineRule="auto"/>
        <w:rPr>
          <w:rFonts w:ascii="Metropolis" w:hAnsi="Metropolis"/>
          <w:sz w:val="24"/>
          <w:szCs w:val="24"/>
        </w:rPr>
      </w:pPr>
      <w:r w:rsidRPr="00C9346F">
        <w:rPr>
          <w:rFonts w:ascii="Metropolis" w:hAnsi="Metropolis"/>
          <w:sz w:val="24"/>
          <w:szCs w:val="24"/>
        </w:rPr>
        <w:t>The scope includes analysis of:</w:t>
      </w:r>
    </w:p>
    <w:p w14:paraId="55B562CD"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Patient demographics</w:t>
      </w:r>
    </w:p>
    <w:p w14:paraId="2A9C3169"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Appointment and admission patterns</w:t>
      </w:r>
    </w:p>
    <w:p w14:paraId="452041F1"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Disease or case distribution</w:t>
      </w:r>
    </w:p>
    <w:p w14:paraId="018E8841"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Doctor availability and medical services</w:t>
      </w:r>
    </w:p>
    <w:p w14:paraId="540DE6F3"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Hospital workflow trends</w:t>
      </w:r>
    </w:p>
    <w:p w14:paraId="3461E11B"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Resource utilization metrics</w:t>
      </w:r>
    </w:p>
    <w:p w14:paraId="2A058C2C" w14:textId="77777777" w:rsidR="00C9346F" w:rsidRPr="00C9346F" w:rsidRDefault="00C9346F" w:rsidP="00CB039A">
      <w:pPr>
        <w:numPr>
          <w:ilvl w:val="0"/>
          <w:numId w:val="3"/>
        </w:numPr>
        <w:spacing w:line="360" w:lineRule="auto"/>
        <w:rPr>
          <w:rFonts w:ascii="Metropolis" w:hAnsi="Metropolis"/>
          <w:sz w:val="24"/>
          <w:szCs w:val="24"/>
        </w:rPr>
      </w:pPr>
      <w:r w:rsidRPr="00C9346F">
        <w:rPr>
          <w:rFonts w:ascii="Metropolis" w:hAnsi="Metropolis"/>
          <w:sz w:val="24"/>
          <w:szCs w:val="24"/>
        </w:rPr>
        <w:t xml:space="preserve">The project emphasizes </w:t>
      </w:r>
      <w:r w:rsidRPr="00C9346F">
        <w:rPr>
          <w:rFonts w:ascii="Metropolis" w:hAnsi="Metropolis"/>
          <w:b/>
          <w:bCs/>
          <w:sz w:val="24"/>
          <w:szCs w:val="24"/>
        </w:rPr>
        <w:t>data visualization</w:t>
      </w:r>
      <w:r w:rsidRPr="00C9346F">
        <w:rPr>
          <w:rFonts w:ascii="Metropolis" w:hAnsi="Metropolis"/>
          <w:sz w:val="24"/>
          <w:szCs w:val="24"/>
        </w:rPr>
        <w:t>, interactive reporting, and dashboard design rather than predictive modeling or machine learning.</w:t>
      </w:r>
    </w:p>
    <w:p w14:paraId="31DF32C7" w14:textId="77777777" w:rsidR="00C9346F" w:rsidRPr="00C9346F" w:rsidRDefault="00C9346F" w:rsidP="00CB039A">
      <w:pPr>
        <w:numPr>
          <w:ilvl w:val="0"/>
          <w:numId w:val="3"/>
        </w:numPr>
        <w:spacing w:line="360" w:lineRule="auto"/>
        <w:rPr>
          <w:rFonts w:ascii="Metropolis" w:hAnsi="Metropolis"/>
          <w:sz w:val="24"/>
          <w:szCs w:val="24"/>
        </w:rPr>
      </w:pPr>
      <w:r w:rsidRPr="00C9346F">
        <w:rPr>
          <w:rFonts w:ascii="Metropolis" w:hAnsi="Metropolis"/>
          <w:sz w:val="24"/>
          <w:szCs w:val="24"/>
        </w:rPr>
        <w:t>The system aims to support:</w:t>
      </w:r>
    </w:p>
    <w:p w14:paraId="5AABB802"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Hospital administrators</w:t>
      </w:r>
    </w:p>
    <w:p w14:paraId="08BF1C04"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Medical professionals</w:t>
      </w:r>
    </w:p>
    <w:p w14:paraId="26A27F86"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Health management teams</w:t>
      </w:r>
    </w:p>
    <w:p w14:paraId="430308C1" w14:textId="77777777" w:rsidR="00C9346F" w:rsidRPr="00C9346F" w:rsidRDefault="00C9346F" w:rsidP="00CB039A">
      <w:pPr>
        <w:numPr>
          <w:ilvl w:val="1"/>
          <w:numId w:val="3"/>
        </w:numPr>
        <w:spacing w:line="360" w:lineRule="auto"/>
        <w:rPr>
          <w:rFonts w:ascii="Metropolis" w:hAnsi="Metropolis"/>
          <w:sz w:val="24"/>
          <w:szCs w:val="24"/>
        </w:rPr>
      </w:pPr>
      <w:r w:rsidRPr="00C9346F">
        <w:rPr>
          <w:rFonts w:ascii="Metropolis" w:hAnsi="Metropolis"/>
          <w:sz w:val="24"/>
          <w:szCs w:val="24"/>
        </w:rPr>
        <w:t>Policy analysts</w:t>
      </w:r>
    </w:p>
    <w:p w14:paraId="66739C1E" w14:textId="77777777" w:rsidR="00C9346F" w:rsidRDefault="00C9346F" w:rsidP="00CB039A">
      <w:pPr>
        <w:numPr>
          <w:ilvl w:val="0"/>
          <w:numId w:val="3"/>
        </w:numPr>
        <w:spacing w:line="360" w:lineRule="auto"/>
        <w:rPr>
          <w:rFonts w:ascii="Metropolis" w:hAnsi="Metropolis"/>
          <w:sz w:val="24"/>
          <w:szCs w:val="24"/>
        </w:rPr>
      </w:pPr>
      <w:r w:rsidRPr="00C9346F">
        <w:rPr>
          <w:rFonts w:ascii="Metropolis" w:hAnsi="Metropolis"/>
          <w:sz w:val="24"/>
          <w:szCs w:val="24"/>
        </w:rPr>
        <w:t xml:space="preserve">The project uses </w:t>
      </w:r>
      <w:r w:rsidRPr="00C9346F">
        <w:rPr>
          <w:rFonts w:ascii="Metropolis" w:hAnsi="Metropolis"/>
          <w:b/>
          <w:bCs/>
          <w:sz w:val="24"/>
          <w:szCs w:val="24"/>
        </w:rPr>
        <w:t>Tableau</w:t>
      </w:r>
      <w:r w:rsidRPr="00C9346F">
        <w:rPr>
          <w:rFonts w:ascii="Metropolis" w:hAnsi="Metropolis"/>
          <w:sz w:val="24"/>
          <w:szCs w:val="24"/>
        </w:rPr>
        <w:t xml:space="preserve"> as the primary analytical and visualization tool, with data preprocessing done using spreadsheet tools or database systems as required.</w:t>
      </w:r>
    </w:p>
    <w:p w14:paraId="06A46508" w14:textId="77777777" w:rsidR="007306BE" w:rsidRDefault="007306BE" w:rsidP="007306BE">
      <w:pPr>
        <w:spacing w:line="360" w:lineRule="auto"/>
        <w:rPr>
          <w:rFonts w:ascii="Metropolis" w:hAnsi="Metropolis"/>
          <w:sz w:val="24"/>
          <w:szCs w:val="24"/>
        </w:rPr>
      </w:pPr>
    </w:p>
    <w:p w14:paraId="71D066AC" w14:textId="77777777" w:rsidR="007306BE" w:rsidRDefault="007306BE" w:rsidP="007306BE">
      <w:pPr>
        <w:spacing w:line="360" w:lineRule="auto"/>
        <w:rPr>
          <w:rFonts w:ascii="Metropolis" w:hAnsi="Metropolis"/>
          <w:sz w:val="24"/>
          <w:szCs w:val="24"/>
        </w:rPr>
      </w:pPr>
    </w:p>
    <w:p w14:paraId="4B470912" w14:textId="77777777" w:rsidR="00803686" w:rsidRPr="00C9346F" w:rsidRDefault="00803686" w:rsidP="00803686">
      <w:pPr>
        <w:spacing w:line="360" w:lineRule="auto"/>
        <w:ind w:left="360"/>
        <w:rPr>
          <w:rFonts w:ascii="Metropolis" w:hAnsi="Metropolis"/>
          <w:sz w:val="24"/>
          <w:szCs w:val="24"/>
        </w:rPr>
      </w:pPr>
    </w:p>
    <w:p w14:paraId="79F7E3BC" w14:textId="77777777" w:rsidR="00053065" w:rsidRDefault="00053065" w:rsidP="00CB039A">
      <w:pPr>
        <w:spacing w:line="360" w:lineRule="auto"/>
        <w:rPr>
          <w:rFonts w:ascii="Metropolis" w:hAnsi="Metropolis"/>
          <w:sz w:val="24"/>
          <w:szCs w:val="24"/>
          <w:lang w:val="en-US"/>
        </w:rPr>
      </w:pPr>
    </w:p>
    <w:p w14:paraId="7321ECDD" w14:textId="77777777" w:rsidR="00C9346F" w:rsidRPr="00C9346F" w:rsidRDefault="00C9346F" w:rsidP="00CB039A">
      <w:pPr>
        <w:spacing w:line="360" w:lineRule="auto"/>
        <w:rPr>
          <w:rFonts w:ascii="Metropolis" w:hAnsi="Metropolis"/>
          <w:b/>
          <w:bCs/>
          <w:sz w:val="24"/>
          <w:szCs w:val="24"/>
        </w:rPr>
      </w:pPr>
      <w:r w:rsidRPr="00C9346F">
        <w:rPr>
          <w:rFonts w:ascii="Metropolis" w:hAnsi="Metropolis"/>
          <w:b/>
          <w:bCs/>
          <w:sz w:val="24"/>
          <w:szCs w:val="24"/>
        </w:rPr>
        <w:lastRenderedPageBreak/>
        <w:t>Limitations</w:t>
      </w:r>
    </w:p>
    <w:p w14:paraId="7788C4D5" w14:textId="77777777" w:rsidR="00C9346F" w:rsidRPr="00C9346F" w:rsidRDefault="00C9346F" w:rsidP="00CB039A">
      <w:pPr>
        <w:numPr>
          <w:ilvl w:val="0"/>
          <w:numId w:val="4"/>
        </w:numPr>
        <w:spacing w:line="360" w:lineRule="auto"/>
        <w:rPr>
          <w:rFonts w:ascii="Metropolis" w:hAnsi="Metropolis"/>
          <w:sz w:val="24"/>
          <w:szCs w:val="24"/>
        </w:rPr>
      </w:pPr>
      <w:r w:rsidRPr="00C9346F">
        <w:rPr>
          <w:rFonts w:ascii="Metropolis" w:hAnsi="Metropolis"/>
          <w:sz w:val="24"/>
          <w:szCs w:val="24"/>
        </w:rPr>
        <w:t xml:space="preserve">The accuracy of insights depends on </w:t>
      </w:r>
      <w:r w:rsidRPr="00C9346F">
        <w:rPr>
          <w:rFonts w:ascii="Metropolis" w:hAnsi="Metropolis"/>
          <w:b/>
          <w:bCs/>
          <w:sz w:val="24"/>
          <w:szCs w:val="24"/>
        </w:rPr>
        <w:t>data quality</w:t>
      </w:r>
      <w:r w:rsidRPr="00C9346F">
        <w:rPr>
          <w:rFonts w:ascii="Metropolis" w:hAnsi="Metropolis"/>
          <w:sz w:val="24"/>
          <w:szCs w:val="24"/>
        </w:rPr>
        <w:t>, completeness, and consistency of the datasets provided by hospitals or sourced from the public domain.</w:t>
      </w:r>
    </w:p>
    <w:p w14:paraId="54F4049B" w14:textId="77777777" w:rsidR="00C9346F" w:rsidRPr="00C9346F" w:rsidRDefault="00C9346F" w:rsidP="00CB039A">
      <w:pPr>
        <w:numPr>
          <w:ilvl w:val="0"/>
          <w:numId w:val="4"/>
        </w:numPr>
        <w:spacing w:line="360" w:lineRule="auto"/>
        <w:rPr>
          <w:rFonts w:ascii="Metropolis" w:hAnsi="Metropolis"/>
          <w:sz w:val="24"/>
          <w:szCs w:val="24"/>
        </w:rPr>
      </w:pPr>
      <w:r w:rsidRPr="00C9346F">
        <w:rPr>
          <w:rFonts w:ascii="Metropolis" w:hAnsi="Metropolis"/>
          <w:sz w:val="24"/>
          <w:szCs w:val="24"/>
        </w:rPr>
        <w:t>The project does not include:</w:t>
      </w:r>
    </w:p>
    <w:p w14:paraId="3061976F" w14:textId="77777777" w:rsidR="00C9346F" w:rsidRPr="00C9346F" w:rsidRDefault="00C9346F" w:rsidP="00CB039A">
      <w:pPr>
        <w:numPr>
          <w:ilvl w:val="1"/>
          <w:numId w:val="4"/>
        </w:numPr>
        <w:spacing w:line="360" w:lineRule="auto"/>
        <w:rPr>
          <w:rFonts w:ascii="Metropolis" w:hAnsi="Metropolis"/>
          <w:sz w:val="24"/>
          <w:szCs w:val="24"/>
        </w:rPr>
      </w:pPr>
      <w:r w:rsidRPr="00C9346F">
        <w:rPr>
          <w:rFonts w:ascii="Metropolis" w:hAnsi="Metropolis"/>
          <w:sz w:val="24"/>
          <w:szCs w:val="24"/>
        </w:rPr>
        <w:t>Machine learning models</w:t>
      </w:r>
    </w:p>
    <w:p w14:paraId="2AFB5118" w14:textId="77777777" w:rsidR="00C9346F" w:rsidRPr="00C9346F" w:rsidRDefault="00C9346F" w:rsidP="00CB039A">
      <w:pPr>
        <w:numPr>
          <w:ilvl w:val="1"/>
          <w:numId w:val="4"/>
        </w:numPr>
        <w:spacing w:line="360" w:lineRule="auto"/>
        <w:rPr>
          <w:rFonts w:ascii="Metropolis" w:hAnsi="Metropolis"/>
          <w:sz w:val="24"/>
          <w:szCs w:val="24"/>
        </w:rPr>
      </w:pPr>
      <w:r w:rsidRPr="00C9346F">
        <w:rPr>
          <w:rFonts w:ascii="Metropolis" w:hAnsi="Metropolis"/>
          <w:sz w:val="24"/>
          <w:szCs w:val="24"/>
        </w:rPr>
        <w:t>Clinical diagnosis systems</w:t>
      </w:r>
    </w:p>
    <w:p w14:paraId="0662E269" w14:textId="77777777" w:rsidR="00C9346F" w:rsidRPr="00C9346F" w:rsidRDefault="00C9346F" w:rsidP="00CB039A">
      <w:pPr>
        <w:numPr>
          <w:ilvl w:val="1"/>
          <w:numId w:val="4"/>
        </w:numPr>
        <w:spacing w:line="360" w:lineRule="auto"/>
        <w:rPr>
          <w:rFonts w:ascii="Metropolis" w:hAnsi="Metropolis"/>
          <w:sz w:val="24"/>
          <w:szCs w:val="24"/>
        </w:rPr>
      </w:pPr>
      <w:r w:rsidRPr="00C9346F">
        <w:rPr>
          <w:rFonts w:ascii="Metropolis" w:hAnsi="Metropolis"/>
          <w:sz w:val="24"/>
          <w:szCs w:val="24"/>
        </w:rPr>
        <w:t>Real-time IoT-linked monitoring</w:t>
      </w:r>
    </w:p>
    <w:p w14:paraId="1A947DB6" w14:textId="77777777" w:rsidR="00C9346F" w:rsidRPr="00C9346F" w:rsidRDefault="00C9346F" w:rsidP="00CB039A">
      <w:pPr>
        <w:numPr>
          <w:ilvl w:val="0"/>
          <w:numId w:val="4"/>
        </w:numPr>
        <w:spacing w:line="360" w:lineRule="auto"/>
        <w:rPr>
          <w:rFonts w:ascii="Metropolis" w:hAnsi="Metropolis"/>
          <w:sz w:val="24"/>
          <w:szCs w:val="24"/>
        </w:rPr>
      </w:pPr>
      <w:r w:rsidRPr="00C9346F">
        <w:rPr>
          <w:rFonts w:ascii="Metropolis" w:hAnsi="Metropolis"/>
          <w:sz w:val="24"/>
          <w:szCs w:val="24"/>
        </w:rPr>
        <w:t xml:space="preserve">The dashboards provide </w:t>
      </w:r>
      <w:r w:rsidRPr="00C9346F">
        <w:rPr>
          <w:rFonts w:ascii="Metropolis" w:hAnsi="Metropolis"/>
          <w:b/>
          <w:bCs/>
          <w:sz w:val="24"/>
          <w:szCs w:val="24"/>
        </w:rPr>
        <w:t>descriptive analytics only</w:t>
      </w:r>
      <w:r w:rsidRPr="00C9346F">
        <w:rPr>
          <w:rFonts w:ascii="Metropolis" w:hAnsi="Metropolis"/>
          <w:sz w:val="24"/>
          <w:szCs w:val="24"/>
        </w:rPr>
        <w:t>, and do not perform predictive analytics such as forecasting of disease trends or patient volumes.</w:t>
      </w:r>
    </w:p>
    <w:p w14:paraId="4DA75EFF" w14:textId="77777777" w:rsidR="00C9346F" w:rsidRPr="00C9346F" w:rsidRDefault="00C9346F" w:rsidP="00CB039A">
      <w:pPr>
        <w:numPr>
          <w:ilvl w:val="0"/>
          <w:numId w:val="4"/>
        </w:numPr>
        <w:spacing w:line="360" w:lineRule="auto"/>
        <w:rPr>
          <w:rFonts w:ascii="Metropolis" w:hAnsi="Metropolis"/>
          <w:sz w:val="24"/>
          <w:szCs w:val="24"/>
        </w:rPr>
      </w:pPr>
      <w:r w:rsidRPr="00C9346F">
        <w:rPr>
          <w:rFonts w:ascii="Metropolis" w:hAnsi="Metropolis"/>
          <w:sz w:val="24"/>
          <w:szCs w:val="24"/>
        </w:rPr>
        <w:t>The project is limited to the scope of available data and may not represent all healthcare environments or hospital workflows.</w:t>
      </w:r>
    </w:p>
    <w:p w14:paraId="28F4391A" w14:textId="77777777" w:rsidR="00C9346F" w:rsidRPr="00C9346F" w:rsidRDefault="00C9346F" w:rsidP="00CB039A">
      <w:pPr>
        <w:numPr>
          <w:ilvl w:val="0"/>
          <w:numId w:val="4"/>
        </w:numPr>
        <w:spacing w:line="360" w:lineRule="auto"/>
        <w:rPr>
          <w:rFonts w:ascii="Metropolis" w:hAnsi="Metropolis"/>
          <w:sz w:val="24"/>
          <w:szCs w:val="24"/>
        </w:rPr>
      </w:pPr>
      <w:r w:rsidRPr="00C9346F">
        <w:rPr>
          <w:rFonts w:ascii="Metropolis" w:hAnsi="Metropolis"/>
          <w:sz w:val="24"/>
          <w:szCs w:val="24"/>
        </w:rPr>
        <w:t>Tableau dashboards are static after publication unless connected to a live database; the project uses extracted datasets, so changes in hospital data will not automatically update.</w:t>
      </w:r>
    </w:p>
    <w:p w14:paraId="4BCF360E" w14:textId="77777777" w:rsidR="00C9346F" w:rsidRDefault="00C9346F" w:rsidP="00CB039A">
      <w:pPr>
        <w:spacing w:line="360" w:lineRule="auto"/>
        <w:rPr>
          <w:rFonts w:ascii="Metropolis" w:hAnsi="Metropolis"/>
          <w:b/>
          <w:bCs/>
          <w:sz w:val="24"/>
          <w:szCs w:val="24"/>
        </w:rPr>
      </w:pPr>
    </w:p>
    <w:p w14:paraId="451EFC4D" w14:textId="50C1DD9A" w:rsidR="00404D93" w:rsidRPr="00A7548F" w:rsidRDefault="00C9346F" w:rsidP="00CB039A">
      <w:pPr>
        <w:spacing w:line="360" w:lineRule="auto"/>
        <w:rPr>
          <w:rFonts w:ascii="Metropolis" w:hAnsi="Metropolis"/>
          <w:b/>
          <w:bCs/>
          <w:sz w:val="24"/>
          <w:szCs w:val="24"/>
        </w:rPr>
      </w:pPr>
      <w:r w:rsidRPr="00A7548F">
        <w:rPr>
          <w:rFonts w:ascii="Metropolis" w:hAnsi="Metropolis"/>
          <w:b/>
          <w:bCs/>
          <w:sz w:val="24"/>
          <w:szCs w:val="24"/>
        </w:rPr>
        <w:t>2.Literature Review</w:t>
      </w:r>
    </w:p>
    <w:p w14:paraId="7AD46B13" w14:textId="0B035AFD" w:rsidR="00C9346F" w:rsidRPr="00A7548F" w:rsidRDefault="00C9346F" w:rsidP="00CB039A">
      <w:pPr>
        <w:spacing w:line="360" w:lineRule="auto"/>
        <w:rPr>
          <w:rFonts w:ascii="Metropolis" w:hAnsi="Metropolis"/>
          <w:sz w:val="24"/>
          <w:szCs w:val="24"/>
        </w:rPr>
      </w:pPr>
      <w:r w:rsidRPr="00A7548F">
        <w:rPr>
          <w:rFonts w:ascii="Metropolis" w:hAnsi="Metropolis"/>
          <w:sz w:val="24"/>
          <w:szCs w:val="24"/>
        </w:rPr>
        <w:t>The healthcare domain has witnessed a significant digital transformation over the last decade, driven by increasing adoption of Electronic Health Records (EHRs), healthcare information systems, and data-driven decision-making tools. The emergence of Healthcare Analytics has enabled hospitals and policymakers to extract meaningful insights from large datasets, improve operational efficiency, and enhance patient outcomes. This literature review examines previous research work related to healthcare analytics, data visualization, and dashboard-based decision systems.</w:t>
      </w:r>
    </w:p>
    <w:p w14:paraId="211EBB5D" w14:textId="77777777" w:rsidR="00A7548F" w:rsidRPr="00C9346F" w:rsidRDefault="00A7548F" w:rsidP="00CB039A">
      <w:pPr>
        <w:spacing w:line="360" w:lineRule="auto"/>
        <w:rPr>
          <w:rFonts w:ascii="Metropolis" w:hAnsi="Metropolis"/>
          <w:b/>
          <w:bCs/>
          <w:sz w:val="24"/>
          <w:szCs w:val="24"/>
          <w:lang w:val="en-US"/>
        </w:rPr>
      </w:pPr>
    </w:p>
    <w:p w14:paraId="354BBFE9" w14:textId="241D6ABD" w:rsidR="00053065" w:rsidRDefault="00A7548F" w:rsidP="00CB039A">
      <w:pPr>
        <w:spacing w:line="360" w:lineRule="auto"/>
        <w:rPr>
          <w:rFonts w:ascii="Metropolis" w:hAnsi="Metropolis"/>
          <w:b/>
          <w:bCs/>
          <w:sz w:val="24"/>
          <w:szCs w:val="24"/>
        </w:rPr>
      </w:pPr>
      <w:r w:rsidRPr="00A7548F">
        <w:rPr>
          <w:rFonts w:ascii="Metropolis" w:hAnsi="Metropolis"/>
          <w:b/>
          <w:bCs/>
          <w:sz w:val="24"/>
          <w:szCs w:val="24"/>
        </w:rPr>
        <w:t>2.1 Overview of Past Work</w:t>
      </w:r>
    </w:p>
    <w:p w14:paraId="58E2113E" w14:textId="41CDD3E6" w:rsidR="00A7548F" w:rsidRPr="00A7548F" w:rsidRDefault="00A7548F" w:rsidP="00CB039A">
      <w:pPr>
        <w:spacing w:line="360" w:lineRule="auto"/>
        <w:rPr>
          <w:rFonts w:ascii="Metropolis" w:hAnsi="Metropolis"/>
          <w:sz w:val="24"/>
          <w:szCs w:val="24"/>
        </w:rPr>
      </w:pPr>
      <w:r w:rsidRPr="00A7548F">
        <w:rPr>
          <w:rFonts w:ascii="Metropolis" w:hAnsi="Metropolis"/>
          <w:sz w:val="24"/>
          <w:szCs w:val="24"/>
        </w:rPr>
        <w:t>Many researchers have highlighted the importance of data analytics in improving healthcare delivery. According to Raghupathi &amp; Raghupathi (20</w:t>
      </w:r>
      <w:r>
        <w:rPr>
          <w:rFonts w:ascii="Metropolis" w:hAnsi="Metropolis"/>
          <w:sz w:val="24"/>
          <w:szCs w:val="24"/>
        </w:rPr>
        <w:t>20</w:t>
      </w:r>
      <w:r w:rsidRPr="00A7548F">
        <w:rPr>
          <w:rFonts w:ascii="Metropolis" w:hAnsi="Metropolis"/>
          <w:sz w:val="24"/>
          <w:szCs w:val="24"/>
        </w:rPr>
        <w:t>), healthcare analytics is essential for analyzing clinical, operational, and financial data to support evidence-based medical decisions. Their work demonstrates how analytics helps in predicting disease outbreaks, optimizing resource utilization, and reducing healthcare costs.</w:t>
      </w:r>
    </w:p>
    <w:p w14:paraId="73BC5182" w14:textId="77777777" w:rsidR="00A7548F" w:rsidRDefault="00A7548F" w:rsidP="00CB039A">
      <w:pPr>
        <w:spacing w:line="360" w:lineRule="auto"/>
        <w:rPr>
          <w:rFonts w:ascii="Metropolis" w:hAnsi="Metropolis"/>
          <w:b/>
          <w:bCs/>
          <w:sz w:val="24"/>
          <w:szCs w:val="24"/>
        </w:rPr>
      </w:pPr>
      <w:r w:rsidRPr="00A7548F">
        <w:rPr>
          <w:rFonts w:ascii="Metropolis" w:hAnsi="Metropolis"/>
          <w:sz w:val="24"/>
          <w:szCs w:val="24"/>
        </w:rPr>
        <w:lastRenderedPageBreak/>
        <w:t>Similarly, Chen et al. (2018) emphasized that modern healthcare institutions generate vast volumes of data that require advanced tools for meaningful interpretation. Their research showed that analytics enables early disease detection, patient risk assessment, and treatment planning</w:t>
      </w:r>
      <w:r w:rsidRPr="00A7548F">
        <w:rPr>
          <w:rFonts w:ascii="Metropolis" w:hAnsi="Metropolis"/>
          <w:b/>
          <w:bCs/>
          <w:sz w:val="24"/>
          <w:szCs w:val="24"/>
        </w:rPr>
        <w:t>.</w:t>
      </w:r>
    </w:p>
    <w:p w14:paraId="4F95F291" w14:textId="0AFC73D4"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2.2 Comparison of Existing Approaches</w:t>
      </w:r>
    </w:p>
    <w:tbl>
      <w:tblPr>
        <w:tblpPr w:leftFromText="180" w:rightFromText="180" w:vertAnchor="text" w:tblpY="1"/>
        <w:tblOverlap w:val="never"/>
        <w:tblW w:w="9056" w:type="dxa"/>
        <w:tblCellSpacing w:w="15" w:type="dxa"/>
        <w:tblCellMar>
          <w:top w:w="15" w:type="dxa"/>
          <w:left w:w="15" w:type="dxa"/>
          <w:bottom w:w="15" w:type="dxa"/>
          <w:right w:w="15" w:type="dxa"/>
        </w:tblCellMar>
        <w:tblLook w:val="04A0" w:firstRow="1" w:lastRow="0" w:firstColumn="1" w:lastColumn="0" w:noHBand="0" w:noVBand="1"/>
      </w:tblPr>
      <w:tblGrid>
        <w:gridCol w:w="2049"/>
        <w:gridCol w:w="1923"/>
        <w:gridCol w:w="1135"/>
        <w:gridCol w:w="1923"/>
        <w:gridCol w:w="2026"/>
      </w:tblGrid>
      <w:tr w:rsidR="00CB039A" w:rsidRPr="00A7548F" w14:paraId="6304D464" w14:textId="77777777" w:rsidTr="00CB039A">
        <w:trPr>
          <w:tblHeader/>
          <w:tblCellSpacing w:w="15" w:type="dxa"/>
        </w:trPr>
        <w:tc>
          <w:tcPr>
            <w:tcW w:w="2004" w:type="dxa"/>
            <w:tcBorders>
              <w:top w:val="single" w:sz="4" w:space="0" w:color="auto"/>
              <w:left w:val="single" w:sz="4" w:space="0" w:color="auto"/>
              <w:right w:val="single" w:sz="4" w:space="0" w:color="auto"/>
            </w:tcBorders>
            <w:vAlign w:val="center"/>
            <w:hideMark/>
          </w:tcPr>
          <w:p w14:paraId="22AC452A"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Study/Approach</w:t>
            </w:r>
          </w:p>
        </w:tc>
        <w:tc>
          <w:tcPr>
            <w:tcW w:w="1893" w:type="dxa"/>
            <w:tcBorders>
              <w:top w:val="single" w:sz="4" w:space="0" w:color="auto"/>
            </w:tcBorders>
            <w:vAlign w:val="center"/>
            <w:hideMark/>
          </w:tcPr>
          <w:p w14:paraId="45E6247D"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Focus Area</w:t>
            </w:r>
          </w:p>
        </w:tc>
        <w:tc>
          <w:tcPr>
            <w:tcW w:w="1105" w:type="dxa"/>
            <w:tcBorders>
              <w:top w:val="single" w:sz="4" w:space="0" w:color="auto"/>
              <w:left w:val="single" w:sz="4" w:space="0" w:color="auto"/>
              <w:right w:val="single" w:sz="4" w:space="0" w:color="auto"/>
            </w:tcBorders>
            <w:vAlign w:val="center"/>
            <w:hideMark/>
          </w:tcPr>
          <w:p w14:paraId="2912AD26"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Tools Used</w:t>
            </w:r>
          </w:p>
        </w:tc>
        <w:tc>
          <w:tcPr>
            <w:tcW w:w="1893" w:type="dxa"/>
            <w:tcBorders>
              <w:top w:val="single" w:sz="4" w:space="0" w:color="auto"/>
            </w:tcBorders>
            <w:vAlign w:val="center"/>
            <w:hideMark/>
          </w:tcPr>
          <w:p w14:paraId="4C894732"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Strengths</w:t>
            </w:r>
          </w:p>
        </w:tc>
        <w:tc>
          <w:tcPr>
            <w:tcW w:w="1981" w:type="dxa"/>
            <w:tcBorders>
              <w:top w:val="single" w:sz="4" w:space="0" w:color="auto"/>
              <w:left w:val="single" w:sz="4" w:space="0" w:color="auto"/>
              <w:right w:val="single" w:sz="4" w:space="0" w:color="auto"/>
            </w:tcBorders>
            <w:vAlign w:val="center"/>
            <w:hideMark/>
          </w:tcPr>
          <w:p w14:paraId="497D3270"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Limitations</w:t>
            </w:r>
          </w:p>
        </w:tc>
      </w:tr>
      <w:tr w:rsidR="00A7548F" w:rsidRPr="00A7548F" w14:paraId="0F1E81A7" w14:textId="77777777" w:rsidTr="00CB039A">
        <w:trPr>
          <w:tblCellSpacing w:w="15" w:type="dxa"/>
        </w:trPr>
        <w:tc>
          <w:tcPr>
            <w:tcW w:w="2004" w:type="dxa"/>
            <w:tcBorders>
              <w:top w:val="single" w:sz="4" w:space="0" w:color="auto"/>
              <w:left w:val="single" w:sz="4" w:space="0" w:color="auto"/>
              <w:bottom w:val="single" w:sz="4" w:space="0" w:color="auto"/>
              <w:right w:val="single" w:sz="4" w:space="0" w:color="auto"/>
            </w:tcBorders>
            <w:vAlign w:val="center"/>
            <w:hideMark/>
          </w:tcPr>
          <w:p w14:paraId="4B54FB2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Raghupathi &amp; Raghupathi (2014)</w:t>
            </w:r>
          </w:p>
        </w:tc>
        <w:tc>
          <w:tcPr>
            <w:tcW w:w="1893" w:type="dxa"/>
            <w:tcBorders>
              <w:top w:val="single" w:sz="4" w:space="0" w:color="auto"/>
              <w:bottom w:val="single" w:sz="4" w:space="0" w:color="auto"/>
            </w:tcBorders>
            <w:vAlign w:val="center"/>
            <w:hideMark/>
          </w:tcPr>
          <w:p w14:paraId="16333C64"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Big Data in healthcare</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6A09787"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Analytics tools</w:t>
            </w:r>
          </w:p>
        </w:tc>
        <w:tc>
          <w:tcPr>
            <w:tcW w:w="1893" w:type="dxa"/>
            <w:tcBorders>
              <w:top w:val="single" w:sz="4" w:space="0" w:color="auto"/>
              <w:bottom w:val="single" w:sz="4" w:space="0" w:color="auto"/>
            </w:tcBorders>
            <w:vAlign w:val="center"/>
            <w:hideMark/>
          </w:tcPr>
          <w:p w14:paraId="19E1EFA9"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Comprehensive analysis</w:t>
            </w:r>
          </w:p>
        </w:tc>
        <w:tc>
          <w:tcPr>
            <w:tcW w:w="1981" w:type="dxa"/>
            <w:tcBorders>
              <w:top w:val="single" w:sz="4" w:space="0" w:color="auto"/>
              <w:left w:val="single" w:sz="4" w:space="0" w:color="auto"/>
              <w:bottom w:val="single" w:sz="4" w:space="0" w:color="auto"/>
              <w:right w:val="single" w:sz="4" w:space="0" w:color="auto"/>
            </w:tcBorders>
            <w:vAlign w:val="center"/>
            <w:hideMark/>
          </w:tcPr>
          <w:p w14:paraId="0BB3E32A"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Lacks dashboard implementation</w:t>
            </w:r>
          </w:p>
        </w:tc>
      </w:tr>
      <w:tr w:rsidR="00CB039A" w:rsidRPr="00A7548F" w14:paraId="5204A02A" w14:textId="77777777" w:rsidTr="00CB039A">
        <w:trPr>
          <w:tblCellSpacing w:w="15" w:type="dxa"/>
        </w:trPr>
        <w:tc>
          <w:tcPr>
            <w:tcW w:w="2004" w:type="dxa"/>
            <w:tcBorders>
              <w:top w:val="single" w:sz="4" w:space="0" w:color="auto"/>
              <w:left w:val="single" w:sz="4" w:space="0" w:color="auto"/>
              <w:bottom w:val="single" w:sz="4" w:space="0" w:color="auto"/>
              <w:right w:val="single" w:sz="4" w:space="0" w:color="auto"/>
            </w:tcBorders>
            <w:vAlign w:val="center"/>
            <w:hideMark/>
          </w:tcPr>
          <w:p w14:paraId="20608A68"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Wang et al. (2020)</w:t>
            </w:r>
          </w:p>
        </w:tc>
        <w:tc>
          <w:tcPr>
            <w:tcW w:w="1893" w:type="dxa"/>
            <w:tcBorders>
              <w:top w:val="single" w:sz="4" w:space="0" w:color="auto"/>
              <w:bottom w:val="single" w:sz="4" w:space="0" w:color="auto"/>
            </w:tcBorders>
            <w:vAlign w:val="center"/>
            <w:hideMark/>
          </w:tcPr>
          <w:p w14:paraId="32AA8E1A"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ICU monitoring visualization</w:t>
            </w:r>
          </w:p>
        </w:tc>
        <w:tc>
          <w:tcPr>
            <w:tcW w:w="1105" w:type="dxa"/>
            <w:tcBorders>
              <w:top w:val="single" w:sz="4" w:space="0" w:color="auto"/>
              <w:left w:val="single" w:sz="4" w:space="0" w:color="auto"/>
              <w:bottom w:val="single" w:sz="4" w:space="0" w:color="auto"/>
              <w:right w:val="single" w:sz="4" w:space="0" w:color="auto"/>
            </w:tcBorders>
            <w:vAlign w:val="center"/>
            <w:hideMark/>
          </w:tcPr>
          <w:p w14:paraId="541A388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Visual analytics</w:t>
            </w:r>
          </w:p>
        </w:tc>
        <w:tc>
          <w:tcPr>
            <w:tcW w:w="1893" w:type="dxa"/>
            <w:tcBorders>
              <w:top w:val="single" w:sz="4" w:space="0" w:color="auto"/>
              <w:bottom w:val="single" w:sz="4" w:space="0" w:color="auto"/>
            </w:tcBorders>
            <w:vAlign w:val="center"/>
            <w:hideMark/>
          </w:tcPr>
          <w:p w14:paraId="0CF6D4DB"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Real-time monitoring</w:t>
            </w:r>
          </w:p>
        </w:tc>
        <w:tc>
          <w:tcPr>
            <w:tcW w:w="1981" w:type="dxa"/>
            <w:tcBorders>
              <w:top w:val="single" w:sz="4" w:space="0" w:color="auto"/>
              <w:left w:val="single" w:sz="4" w:space="0" w:color="auto"/>
              <w:bottom w:val="single" w:sz="4" w:space="0" w:color="auto"/>
              <w:right w:val="single" w:sz="4" w:space="0" w:color="auto"/>
            </w:tcBorders>
            <w:vAlign w:val="center"/>
            <w:hideMark/>
          </w:tcPr>
          <w:p w14:paraId="7450922C"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Limited applicability outside ICU</w:t>
            </w:r>
          </w:p>
        </w:tc>
      </w:tr>
      <w:tr w:rsidR="00CB039A" w:rsidRPr="00A7548F" w14:paraId="681404A7" w14:textId="77777777" w:rsidTr="00CB039A">
        <w:trPr>
          <w:tblCellSpacing w:w="15" w:type="dxa"/>
        </w:trPr>
        <w:tc>
          <w:tcPr>
            <w:tcW w:w="2004" w:type="dxa"/>
            <w:tcBorders>
              <w:left w:val="single" w:sz="4" w:space="0" w:color="auto"/>
              <w:bottom w:val="single" w:sz="4" w:space="0" w:color="auto"/>
              <w:right w:val="single" w:sz="4" w:space="0" w:color="auto"/>
            </w:tcBorders>
            <w:vAlign w:val="center"/>
            <w:hideMark/>
          </w:tcPr>
          <w:p w14:paraId="1681409B"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Kumar et al. (2021)</w:t>
            </w:r>
          </w:p>
        </w:tc>
        <w:tc>
          <w:tcPr>
            <w:tcW w:w="1893" w:type="dxa"/>
            <w:tcBorders>
              <w:bottom w:val="single" w:sz="4" w:space="0" w:color="auto"/>
            </w:tcBorders>
            <w:vAlign w:val="center"/>
            <w:hideMark/>
          </w:tcPr>
          <w:p w14:paraId="7798298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Hospital administration dashboards</w:t>
            </w:r>
          </w:p>
        </w:tc>
        <w:tc>
          <w:tcPr>
            <w:tcW w:w="1105" w:type="dxa"/>
            <w:tcBorders>
              <w:left w:val="single" w:sz="4" w:space="0" w:color="auto"/>
              <w:bottom w:val="single" w:sz="4" w:space="0" w:color="auto"/>
              <w:right w:val="single" w:sz="4" w:space="0" w:color="auto"/>
            </w:tcBorders>
            <w:vAlign w:val="center"/>
            <w:hideMark/>
          </w:tcPr>
          <w:p w14:paraId="237D7111"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Tableau</w:t>
            </w:r>
          </w:p>
        </w:tc>
        <w:tc>
          <w:tcPr>
            <w:tcW w:w="1893" w:type="dxa"/>
            <w:tcBorders>
              <w:bottom w:val="single" w:sz="4" w:space="0" w:color="auto"/>
            </w:tcBorders>
            <w:vAlign w:val="center"/>
            <w:hideMark/>
          </w:tcPr>
          <w:p w14:paraId="1E675100"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Enhances managerial efficiency</w:t>
            </w:r>
          </w:p>
        </w:tc>
        <w:tc>
          <w:tcPr>
            <w:tcW w:w="1981" w:type="dxa"/>
            <w:tcBorders>
              <w:left w:val="single" w:sz="4" w:space="0" w:color="auto"/>
              <w:bottom w:val="single" w:sz="4" w:space="0" w:color="auto"/>
              <w:right w:val="single" w:sz="4" w:space="0" w:color="auto"/>
            </w:tcBorders>
            <w:vAlign w:val="center"/>
            <w:hideMark/>
          </w:tcPr>
          <w:p w14:paraId="7C9B2CD6"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Focuses mainly on admin data</w:t>
            </w:r>
          </w:p>
        </w:tc>
      </w:tr>
      <w:tr w:rsidR="00CB039A" w:rsidRPr="00A7548F" w14:paraId="623034A1" w14:textId="77777777" w:rsidTr="00CB039A">
        <w:trPr>
          <w:tblCellSpacing w:w="15" w:type="dxa"/>
        </w:trPr>
        <w:tc>
          <w:tcPr>
            <w:tcW w:w="2004" w:type="dxa"/>
            <w:tcBorders>
              <w:left w:val="single" w:sz="4" w:space="0" w:color="auto"/>
              <w:right w:val="single" w:sz="4" w:space="0" w:color="auto"/>
            </w:tcBorders>
            <w:vAlign w:val="center"/>
            <w:hideMark/>
          </w:tcPr>
          <w:p w14:paraId="63035EB2"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Dong et al. (2020)</w:t>
            </w:r>
          </w:p>
        </w:tc>
        <w:tc>
          <w:tcPr>
            <w:tcW w:w="1893" w:type="dxa"/>
            <w:vAlign w:val="center"/>
            <w:hideMark/>
          </w:tcPr>
          <w:p w14:paraId="1354BF50"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COVID-19 tracking</w:t>
            </w:r>
          </w:p>
        </w:tc>
        <w:tc>
          <w:tcPr>
            <w:tcW w:w="1105" w:type="dxa"/>
            <w:tcBorders>
              <w:left w:val="single" w:sz="4" w:space="0" w:color="auto"/>
              <w:right w:val="single" w:sz="4" w:space="0" w:color="auto"/>
            </w:tcBorders>
            <w:vAlign w:val="center"/>
            <w:hideMark/>
          </w:tcPr>
          <w:p w14:paraId="353C221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Tableau</w:t>
            </w:r>
          </w:p>
        </w:tc>
        <w:tc>
          <w:tcPr>
            <w:tcW w:w="1893" w:type="dxa"/>
            <w:vAlign w:val="center"/>
            <w:hideMark/>
          </w:tcPr>
          <w:p w14:paraId="5EF40DB7"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Global impact, real-time</w:t>
            </w:r>
          </w:p>
        </w:tc>
        <w:tc>
          <w:tcPr>
            <w:tcW w:w="1981" w:type="dxa"/>
            <w:tcBorders>
              <w:left w:val="single" w:sz="4" w:space="0" w:color="auto"/>
              <w:right w:val="single" w:sz="4" w:space="0" w:color="auto"/>
            </w:tcBorders>
            <w:vAlign w:val="center"/>
            <w:hideMark/>
          </w:tcPr>
          <w:p w14:paraId="53BF050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Pandemic-specific</w:t>
            </w:r>
          </w:p>
        </w:tc>
      </w:tr>
      <w:tr w:rsidR="00CB039A" w:rsidRPr="00A7548F" w14:paraId="2B532D2F" w14:textId="77777777" w:rsidTr="00CB039A">
        <w:trPr>
          <w:tblCellSpacing w:w="15" w:type="dxa"/>
        </w:trPr>
        <w:tc>
          <w:tcPr>
            <w:tcW w:w="2004" w:type="dxa"/>
            <w:tcBorders>
              <w:top w:val="single" w:sz="4" w:space="0" w:color="auto"/>
              <w:left w:val="single" w:sz="4" w:space="0" w:color="auto"/>
              <w:bottom w:val="single" w:sz="4" w:space="0" w:color="auto"/>
              <w:right w:val="single" w:sz="4" w:space="0" w:color="auto"/>
            </w:tcBorders>
            <w:vAlign w:val="center"/>
            <w:hideMark/>
          </w:tcPr>
          <w:p w14:paraId="6E5FFDF2"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Ferro et al. (2019)</w:t>
            </w:r>
          </w:p>
        </w:tc>
        <w:tc>
          <w:tcPr>
            <w:tcW w:w="1893" w:type="dxa"/>
            <w:tcBorders>
              <w:top w:val="single" w:sz="4" w:space="0" w:color="auto"/>
              <w:bottom w:val="single" w:sz="4" w:space="0" w:color="auto"/>
            </w:tcBorders>
            <w:vAlign w:val="center"/>
            <w:hideMark/>
          </w:tcPr>
          <w:p w14:paraId="739E179C" w14:textId="31033B63"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 xml:space="preserve">Patient </w:t>
            </w:r>
            <w:r w:rsidR="00CB039A">
              <w:rPr>
                <w:rFonts w:ascii="Metropolis" w:hAnsi="Metropolis"/>
                <w:b/>
                <w:bCs/>
                <w:sz w:val="24"/>
                <w:szCs w:val="24"/>
              </w:rPr>
              <w:t>exp</w:t>
            </w:r>
            <w:r w:rsidR="00DC591B">
              <w:rPr>
                <w:rFonts w:ascii="Metropolis" w:hAnsi="Metropolis"/>
                <w:b/>
                <w:bCs/>
                <w:sz w:val="24"/>
                <w:szCs w:val="24"/>
              </w:rPr>
              <w:t xml:space="preserve">erience </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2FCAEB1"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BI tools</w:t>
            </w:r>
          </w:p>
        </w:tc>
        <w:tc>
          <w:tcPr>
            <w:tcW w:w="1893" w:type="dxa"/>
            <w:tcBorders>
              <w:top w:val="single" w:sz="4" w:space="0" w:color="auto"/>
              <w:bottom w:val="single" w:sz="4" w:space="0" w:color="auto"/>
            </w:tcBorders>
            <w:vAlign w:val="center"/>
            <w:hideMark/>
          </w:tcPr>
          <w:p w14:paraId="02C668E3"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Improves wait times</w:t>
            </w:r>
          </w:p>
        </w:tc>
        <w:tc>
          <w:tcPr>
            <w:tcW w:w="1981" w:type="dxa"/>
            <w:tcBorders>
              <w:top w:val="single" w:sz="4" w:space="0" w:color="auto"/>
              <w:left w:val="single" w:sz="4" w:space="0" w:color="auto"/>
              <w:bottom w:val="single" w:sz="4" w:space="0" w:color="auto"/>
              <w:right w:val="single" w:sz="4" w:space="0" w:color="auto"/>
            </w:tcBorders>
            <w:vAlign w:val="center"/>
            <w:hideMark/>
          </w:tcPr>
          <w:p w14:paraId="10B282DE" w14:textId="77777777"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Not suitable for clinical insights</w:t>
            </w:r>
          </w:p>
        </w:tc>
      </w:tr>
    </w:tbl>
    <w:p w14:paraId="28690CC2" w14:textId="28E08720" w:rsidR="00A7548F" w:rsidRPr="00A7548F" w:rsidRDefault="00CB039A" w:rsidP="00CB039A">
      <w:pPr>
        <w:spacing w:line="360" w:lineRule="auto"/>
        <w:rPr>
          <w:rFonts w:ascii="Metropolis" w:hAnsi="Metropolis"/>
          <w:b/>
          <w:bCs/>
          <w:sz w:val="24"/>
          <w:szCs w:val="24"/>
          <w:lang w:val="en-US"/>
        </w:rPr>
      </w:pPr>
      <w:r>
        <w:rPr>
          <w:rFonts w:ascii="Metropolis" w:hAnsi="Metropolis"/>
          <w:b/>
          <w:bCs/>
          <w:sz w:val="24"/>
          <w:szCs w:val="24"/>
          <w:lang w:val="en-US"/>
        </w:rPr>
        <w:br w:type="textWrapping" w:clear="all"/>
      </w:r>
    </w:p>
    <w:p w14:paraId="23C0FF51" w14:textId="0210A2D2" w:rsidR="00A7548F" w:rsidRPr="00A7548F" w:rsidRDefault="00A7548F" w:rsidP="00CB039A">
      <w:pPr>
        <w:spacing w:line="360" w:lineRule="auto"/>
        <w:rPr>
          <w:rFonts w:ascii="Metropolis" w:hAnsi="Metropolis"/>
          <w:b/>
          <w:bCs/>
          <w:sz w:val="24"/>
          <w:szCs w:val="24"/>
        </w:rPr>
      </w:pPr>
      <w:r w:rsidRPr="00A7548F">
        <w:rPr>
          <w:rFonts w:ascii="Metropolis" w:hAnsi="Metropolis"/>
          <w:b/>
          <w:bCs/>
          <w:sz w:val="24"/>
          <w:szCs w:val="24"/>
        </w:rPr>
        <w:t>2.3 Research Gap Identification</w:t>
      </w:r>
    </w:p>
    <w:p w14:paraId="3E0F8883" w14:textId="77777777" w:rsidR="00A7548F" w:rsidRPr="00A7548F" w:rsidRDefault="00A7548F" w:rsidP="00CB039A">
      <w:pPr>
        <w:spacing w:line="360" w:lineRule="auto"/>
        <w:rPr>
          <w:rFonts w:ascii="Metropolis" w:hAnsi="Metropolis"/>
          <w:sz w:val="24"/>
          <w:szCs w:val="24"/>
        </w:rPr>
      </w:pPr>
      <w:r w:rsidRPr="00A7548F">
        <w:rPr>
          <w:rFonts w:ascii="Metropolis" w:hAnsi="Metropolis"/>
          <w:sz w:val="24"/>
          <w:szCs w:val="24"/>
        </w:rPr>
        <w:t>Although extensive research exists in healthcare analytics, several critical gaps remain:</w:t>
      </w:r>
    </w:p>
    <w:p w14:paraId="74F4EB5E" w14:textId="77777777" w:rsidR="00A7548F" w:rsidRP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t>Lack of unified dashboards</w:t>
      </w:r>
      <w:r w:rsidRPr="00A7548F">
        <w:rPr>
          <w:rFonts w:ascii="Metropolis" w:hAnsi="Metropolis"/>
          <w:sz w:val="24"/>
          <w:szCs w:val="24"/>
        </w:rPr>
        <w:t xml:space="preserve"> combining demographic, clinical, and operational data in a single interface.</w:t>
      </w:r>
    </w:p>
    <w:p w14:paraId="72F676EC" w14:textId="77777777" w:rsidR="00A7548F" w:rsidRP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t>Limited use of Tableau</w:t>
      </w:r>
      <w:r w:rsidRPr="00A7548F">
        <w:rPr>
          <w:rFonts w:ascii="Metropolis" w:hAnsi="Metropolis"/>
          <w:sz w:val="24"/>
          <w:szCs w:val="24"/>
        </w:rPr>
        <w:t xml:space="preserve"> in integrating diverse healthcare datasets for multi-hospital comparison.</w:t>
      </w:r>
    </w:p>
    <w:p w14:paraId="743D2CA6" w14:textId="77777777" w:rsidR="00A7548F" w:rsidRP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t>Insufficient focus on general healthcare analytics</w:t>
      </w:r>
      <w:r w:rsidRPr="00A7548F">
        <w:rPr>
          <w:rFonts w:ascii="Metropolis" w:hAnsi="Metropolis"/>
          <w:sz w:val="24"/>
          <w:szCs w:val="24"/>
        </w:rPr>
        <w:t xml:space="preserve"> beyond pandemic-related dashboards.</w:t>
      </w:r>
    </w:p>
    <w:p w14:paraId="69E6D251" w14:textId="77777777" w:rsidR="00A7548F" w:rsidRP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t>Lack of user-friendly dashboards</w:t>
      </w:r>
      <w:r w:rsidRPr="00A7548F">
        <w:rPr>
          <w:rFonts w:ascii="Metropolis" w:hAnsi="Metropolis"/>
          <w:sz w:val="24"/>
          <w:szCs w:val="24"/>
        </w:rPr>
        <w:t xml:space="preserve"> targeted at administrators, doctors, and non-technical healthcare staff.</w:t>
      </w:r>
    </w:p>
    <w:p w14:paraId="571F4A90" w14:textId="77777777" w:rsidR="00A7548F" w:rsidRP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lastRenderedPageBreak/>
        <w:t>Most existing studies do not provide a web-integrated system</w:t>
      </w:r>
      <w:r w:rsidRPr="00A7548F">
        <w:rPr>
          <w:rFonts w:ascii="Metropolis" w:hAnsi="Metropolis"/>
          <w:sz w:val="24"/>
          <w:szCs w:val="24"/>
        </w:rPr>
        <w:t>, whereas your project connects dashboards with a hospital website interface.</w:t>
      </w:r>
    </w:p>
    <w:p w14:paraId="667C47AF" w14:textId="77777777" w:rsidR="00A7548F" w:rsidRDefault="00A7548F" w:rsidP="00CB039A">
      <w:pPr>
        <w:numPr>
          <w:ilvl w:val="0"/>
          <w:numId w:val="5"/>
        </w:numPr>
        <w:spacing w:line="360" w:lineRule="auto"/>
        <w:rPr>
          <w:rFonts w:ascii="Metropolis" w:hAnsi="Metropolis"/>
          <w:sz w:val="24"/>
          <w:szCs w:val="24"/>
        </w:rPr>
      </w:pPr>
      <w:r w:rsidRPr="00A7548F">
        <w:rPr>
          <w:rFonts w:ascii="Metropolis" w:hAnsi="Metropolis"/>
          <w:b/>
          <w:bCs/>
          <w:sz w:val="24"/>
          <w:szCs w:val="24"/>
        </w:rPr>
        <w:t>Few studies analyze decision-support insights</w:t>
      </w:r>
      <w:r w:rsidRPr="00A7548F">
        <w:rPr>
          <w:rFonts w:ascii="Metropolis" w:hAnsi="Metropolis"/>
          <w:sz w:val="24"/>
          <w:szCs w:val="24"/>
        </w:rPr>
        <w:t>, such as patterns in patient visits, disease prevalence, and daily hospital operations.</w:t>
      </w:r>
    </w:p>
    <w:p w14:paraId="4F73FC55" w14:textId="77777777" w:rsidR="00A7548F" w:rsidRDefault="00A7548F" w:rsidP="00CB039A">
      <w:pPr>
        <w:spacing w:line="360" w:lineRule="auto"/>
        <w:ind w:left="720"/>
        <w:rPr>
          <w:rFonts w:ascii="Metropolis" w:hAnsi="Metropolis"/>
          <w:sz w:val="24"/>
          <w:szCs w:val="24"/>
        </w:rPr>
      </w:pPr>
    </w:p>
    <w:p w14:paraId="4BD3F24D" w14:textId="05A0758B" w:rsidR="00A7548F" w:rsidRDefault="00B34321" w:rsidP="00CB039A">
      <w:pPr>
        <w:spacing w:line="360" w:lineRule="auto"/>
        <w:rPr>
          <w:rFonts w:ascii="Metropolis" w:hAnsi="Metropolis"/>
          <w:b/>
          <w:bCs/>
          <w:sz w:val="24"/>
          <w:szCs w:val="24"/>
        </w:rPr>
      </w:pPr>
      <w:r>
        <w:rPr>
          <w:rFonts w:ascii="Metropolis" w:hAnsi="Metropolis"/>
          <w:b/>
          <w:bCs/>
          <w:sz w:val="24"/>
          <w:szCs w:val="24"/>
        </w:rPr>
        <w:t xml:space="preserve">3. </w:t>
      </w:r>
      <w:r w:rsidR="00A7548F" w:rsidRPr="00A7548F">
        <w:rPr>
          <w:rFonts w:ascii="Metropolis" w:hAnsi="Metropolis"/>
          <w:b/>
          <w:bCs/>
          <w:sz w:val="24"/>
          <w:szCs w:val="24"/>
        </w:rPr>
        <w:t>Research Methodology</w:t>
      </w:r>
    </w:p>
    <w:p w14:paraId="462B2625" w14:textId="4D02A713" w:rsidR="00A7548F" w:rsidRDefault="00A7548F" w:rsidP="00CB039A">
      <w:pPr>
        <w:spacing w:line="360" w:lineRule="auto"/>
        <w:rPr>
          <w:rFonts w:ascii="Metropolis" w:hAnsi="Metropolis"/>
        </w:rPr>
      </w:pPr>
      <w:r w:rsidRPr="00A7548F">
        <w:rPr>
          <w:rFonts w:ascii="Metropolis" w:hAnsi="Metropolis"/>
        </w:rPr>
        <w:t>The research methodology outlines the systematic approach adopted to design, develop, and implement the Healthcare Analytics Dashboard using Tableau. This chapter explains the research design, data sources, tools and technologies used, preprocessing steps, system architecture, and visualization development process.</w:t>
      </w:r>
    </w:p>
    <w:p w14:paraId="4AA60850" w14:textId="77777777" w:rsidR="00A7548F" w:rsidRDefault="00A7548F" w:rsidP="00CB039A">
      <w:pPr>
        <w:spacing w:line="360" w:lineRule="auto"/>
        <w:rPr>
          <w:rFonts w:ascii="Metropolis" w:hAnsi="Metropolis"/>
        </w:rPr>
      </w:pPr>
    </w:p>
    <w:p w14:paraId="77AEC8F2" w14:textId="77777777" w:rsidR="00D14C54" w:rsidRPr="00D14C54" w:rsidRDefault="00D14C54" w:rsidP="00CB039A">
      <w:pPr>
        <w:spacing w:line="360" w:lineRule="auto"/>
        <w:rPr>
          <w:rFonts w:ascii="Metropolis" w:hAnsi="Metropolis"/>
          <w:b/>
          <w:bCs/>
        </w:rPr>
      </w:pPr>
      <w:r w:rsidRPr="00D14C54">
        <w:rPr>
          <w:rFonts w:ascii="Metropolis" w:hAnsi="Metropolis"/>
          <w:b/>
          <w:bCs/>
        </w:rPr>
        <w:t>3.1 Research Design</w:t>
      </w:r>
    </w:p>
    <w:p w14:paraId="075FEC7F" w14:textId="77777777" w:rsidR="00D14C54" w:rsidRPr="00D14C54" w:rsidRDefault="00D14C54" w:rsidP="00CB039A">
      <w:pPr>
        <w:spacing w:line="360" w:lineRule="auto"/>
        <w:rPr>
          <w:rFonts w:ascii="Metropolis" w:hAnsi="Metropolis"/>
        </w:rPr>
      </w:pPr>
      <w:r w:rsidRPr="00D14C54">
        <w:rPr>
          <w:rFonts w:ascii="Metropolis" w:hAnsi="Metropolis"/>
        </w:rPr>
        <w:t xml:space="preserve">This project follows an </w:t>
      </w:r>
      <w:r w:rsidRPr="00D14C54">
        <w:rPr>
          <w:rFonts w:ascii="Metropolis" w:hAnsi="Metropolis"/>
          <w:b/>
          <w:bCs/>
        </w:rPr>
        <w:t>applied, data-driven, and visualization-centric research design</w:t>
      </w:r>
      <w:r w:rsidRPr="00D14C54">
        <w:rPr>
          <w:rFonts w:ascii="Metropolis" w:hAnsi="Metropolis"/>
        </w:rPr>
        <w:t>. The research design comprises:</w:t>
      </w:r>
    </w:p>
    <w:p w14:paraId="06006BED"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Problem Identification</w:t>
      </w:r>
      <w:r w:rsidRPr="00D14C54">
        <w:rPr>
          <w:rFonts w:ascii="Metropolis" w:hAnsi="Metropolis"/>
        </w:rPr>
        <w:br/>
        <w:t>Understanding the need for interactive dashboards in healthcare institutions to improve decision-making.</w:t>
      </w:r>
    </w:p>
    <w:p w14:paraId="593927E1"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Data Acquisition</w:t>
      </w:r>
      <w:r w:rsidRPr="00D14C54">
        <w:rPr>
          <w:rFonts w:ascii="Metropolis" w:hAnsi="Metropolis"/>
        </w:rPr>
        <w:br/>
        <w:t>Collecting healthcare datasets from hospitals, public repositories, or existing systems.</w:t>
      </w:r>
    </w:p>
    <w:p w14:paraId="00BBD934"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Data Preprocessing</w:t>
      </w:r>
      <w:r w:rsidRPr="00D14C54">
        <w:rPr>
          <w:rFonts w:ascii="Metropolis" w:hAnsi="Metropolis"/>
        </w:rPr>
        <w:br/>
        <w:t>Cleaning, transforming, validating, and formatting the data for visualization.</w:t>
      </w:r>
    </w:p>
    <w:p w14:paraId="41885A09"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Dashboard Development</w:t>
      </w:r>
      <w:r w:rsidRPr="00D14C54">
        <w:rPr>
          <w:rFonts w:ascii="Metropolis" w:hAnsi="Metropolis"/>
        </w:rPr>
        <w:br/>
        <w:t>Building interactive dashboards in Tableau for analysis and decision support.</w:t>
      </w:r>
    </w:p>
    <w:p w14:paraId="26F2E350"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Evaluation</w:t>
      </w:r>
      <w:r w:rsidRPr="00D14C54">
        <w:rPr>
          <w:rFonts w:ascii="Metropolis" w:hAnsi="Metropolis"/>
        </w:rPr>
        <w:br/>
        <w:t>Assessing the usability, efficiency, and interpretability of the dashboards.</w:t>
      </w:r>
    </w:p>
    <w:p w14:paraId="4F074369" w14:textId="77777777" w:rsidR="00D14C54" w:rsidRPr="00D14C54" w:rsidRDefault="00D14C54" w:rsidP="00CB039A">
      <w:pPr>
        <w:numPr>
          <w:ilvl w:val="0"/>
          <w:numId w:val="6"/>
        </w:numPr>
        <w:spacing w:line="360" w:lineRule="auto"/>
        <w:rPr>
          <w:rFonts w:ascii="Metropolis" w:hAnsi="Metropolis"/>
        </w:rPr>
      </w:pPr>
      <w:r w:rsidRPr="00D14C54">
        <w:rPr>
          <w:rFonts w:ascii="Metropolis" w:hAnsi="Metropolis"/>
          <w:b/>
          <w:bCs/>
        </w:rPr>
        <w:t>Documentation</w:t>
      </w:r>
      <w:r w:rsidRPr="00D14C54">
        <w:rPr>
          <w:rFonts w:ascii="Metropolis" w:hAnsi="Metropolis"/>
        </w:rPr>
        <w:br/>
        <w:t>Preparing project documentation as per academic standards.</w:t>
      </w:r>
    </w:p>
    <w:p w14:paraId="64B1FAB2" w14:textId="77777777" w:rsidR="00D14C54" w:rsidRDefault="00D14C54" w:rsidP="00CB039A">
      <w:pPr>
        <w:spacing w:line="360" w:lineRule="auto"/>
        <w:rPr>
          <w:rFonts w:ascii="Metropolis" w:hAnsi="Metropolis"/>
        </w:rPr>
      </w:pPr>
      <w:r w:rsidRPr="00D14C54">
        <w:rPr>
          <w:rFonts w:ascii="Metropolis" w:hAnsi="Metropolis"/>
        </w:rPr>
        <w:t>This structured design ensures scalability, clarity, and practical significance.</w:t>
      </w:r>
    </w:p>
    <w:p w14:paraId="0BD9F253" w14:textId="77777777" w:rsidR="007306BE" w:rsidRDefault="007306BE" w:rsidP="00CB039A">
      <w:pPr>
        <w:spacing w:line="360" w:lineRule="auto"/>
        <w:rPr>
          <w:rFonts w:ascii="Metropolis" w:hAnsi="Metropolis"/>
        </w:rPr>
      </w:pPr>
    </w:p>
    <w:p w14:paraId="746C7233" w14:textId="77777777" w:rsidR="007306BE" w:rsidRDefault="007306BE" w:rsidP="00CB039A">
      <w:pPr>
        <w:spacing w:line="360" w:lineRule="auto"/>
        <w:rPr>
          <w:rFonts w:ascii="Metropolis" w:hAnsi="Metropolis"/>
        </w:rPr>
      </w:pPr>
    </w:p>
    <w:p w14:paraId="2BE36F0D" w14:textId="77777777" w:rsidR="00EC0CB7" w:rsidRPr="00D14C54" w:rsidRDefault="00EC0CB7" w:rsidP="00CB039A">
      <w:pPr>
        <w:spacing w:line="360" w:lineRule="auto"/>
        <w:rPr>
          <w:rFonts w:ascii="Metropolis" w:hAnsi="Metropolis"/>
        </w:rPr>
      </w:pPr>
    </w:p>
    <w:p w14:paraId="4E56D1E5" w14:textId="77777777" w:rsidR="00A7548F" w:rsidRPr="00A7548F" w:rsidRDefault="00A7548F" w:rsidP="00CB039A">
      <w:pPr>
        <w:spacing w:line="360" w:lineRule="auto"/>
        <w:rPr>
          <w:rFonts w:ascii="Metropolis" w:hAnsi="Metropolis"/>
        </w:rPr>
      </w:pPr>
    </w:p>
    <w:p w14:paraId="1C9F13FB" w14:textId="77777777" w:rsidR="00D14C54" w:rsidRPr="00D14C54" w:rsidRDefault="00D14C54" w:rsidP="00CB039A">
      <w:pPr>
        <w:spacing w:line="360" w:lineRule="auto"/>
        <w:rPr>
          <w:rFonts w:ascii="Metropolis" w:hAnsi="Metropolis"/>
          <w:b/>
          <w:bCs/>
          <w:sz w:val="24"/>
          <w:szCs w:val="24"/>
        </w:rPr>
      </w:pPr>
      <w:r w:rsidRPr="00D14C54">
        <w:rPr>
          <w:rFonts w:ascii="Metropolis" w:hAnsi="Metropolis"/>
          <w:b/>
          <w:bCs/>
          <w:sz w:val="24"/>
          <w:szCs w:val="24"/>
        </w:rPr>
        <w:lastRenderedPageBreak/>
        <w:t>3.2 Tools, Software, and Technologies Used</w:t>
      </w:r>
    </w:p>
    <w:p w14:paraId="1DCE5269" w14:textId="77777777" w:rsidR="00D14C54" w:rsidRPr="00D14C54" w:rsidRDefault="00D14C54" w:rsidP="00CB039A">
      <w:pPr>
        <w:spacing w:line="360" w:lineRule="auto"/>
        <w:rPr>
          <w:rFonts w:ascii="Metropolis" w:hAnsi="Metropolis"/>
          <w:b/>
          <w:bCs/>
          <w:sz w:val="24"/>
          <w:szCs w:val="24"/>
        </w:rPr>
      </w:pPr>
      <w:r w:rsidRPr="00D14C54">
        <w:rPr>
          <w:rFonts w:ascii="Metropolis" w:hAnsi="Metropolis"/>
          <w:b/>
          <w:bCs/>
          <w:sz w:val="24"/>
          <w:szCs w:val="24"/>
        </w:rPr>
        <w:t>3.2.1 Tableau</w:t>
      </w:r>
    </w:p>
    <w:p w14:paraId="0F3C51E6" w14:textId="77777777" w:rsidR="00D14C54" w:rsidRPr="00D14C54" w:rsidRDefault="00D14C54" w:rsidP="00CB039A">
      <w:pPr>
        <w:spacing w:line="360" w:lineRule="auto"/>
        <w:rPr>
          <w:rFonts w:ascii="Metropolis" w:hAnsi="Metropolis"/>
          <w:sz w:val="24"/>
          <w:szCs w:val="24"/>
        </w:rPr>
      </w:pPr>
      <w:r w:rsidRPr="00D14C54">
        <w:rPr>
          <w:rFonts w:ascii="Metropolis" w:hAnsi="Metropolis"/>
          <w:sz w:val="24"/>
          <w:szCs w:val="24"/>
        </w:rPr>
        <w:t>The primary tool used for analytics and visualization.</w:t>
      </w:r>
      <w:r w:rsidRPr="00D14C54">
        <w:rPr>
          <w:rFonts w:ascii="Metropolis" w:hAnsi="Metropolis"/>
          <w:sz w:val="24"/>
          <w:szCs w:val="24"/>
        </w:rPr>
        <w:br/>
        <w:t>Features utilized:</w:t>
      </w:r>
    </w:p>
    <w:p w14:paraId="181EB089" w14:textId="77777777" w:rsidR="00D14C54" w:rsidRPr="00D14C54" w:rsidRDefault="00D14C54" w:rsidP="00CB039A">
      <w:pPr>
        <w:numPr>
          <w:ilvl w:val="0"/>
          <w:numId w:val="7"/>
        </w:numPr>
        <w:spacing w:line="360" w:lineRule="auto"/>
        <w:rPr>
          <w:rFonts w:ascii="Metropolis" w:hAnsi="Metropolis"/>
          <w:sz w:val="24"/>
          <w:szCs w:val="24"/>
        </w:rPr>
      </w:pPr>
      <w:r w:rsidRPr="00D14C54">
        <w:rPr>
          <w:rFonts w:ascii="Metropolis" w:hAnsi="Metropolis"/>
          <w:sz w:val="24"/>
          <w:szCs w:val="24"/>
        </w:rPr>
        <w:t>Drag-and-drop visualizations</w:t>
      </w:r>
    </w:p>
    <w:p w14:paraId="6C673249" w14:textId="77777777" w:rsidR="00D14C54" w:rsidRPr="00D14C54" w:rsidRDefault="00D14C54" w:rsidP="00CB039A">
      <w:pPr>
        <w:numPr>
          <w:ilvl w:val="0"/>
          <w:numId w:val="7"/>
        </w:numPr>
        <w:spacing w:line="360" w:lineRule="auto"/>
        <w:rPr>
          <w:rFonts w:ascii="Metropolis" w:hAnsi="Metropolis"/>
          <w:sz w:val="24"/>
          <w:szCs w:val="24"/>
        </w:rPr>
      </w:pPr>
      <w:r w:rsidRPr="00D14C54">
        <w:rPr>
          <w:rFonts w:ascii="Metropolis" w:hAnsi="Metropolis"/>
          <w:sz w:val="24"/>
          <w:szCs w:val="24"/>
        </w:rPr>
        <w:t>Calculated fields</w:t>
      </w:r>
    </w:p>
    <w:p w14:paraId="4E011567" w14:textId="77777777" w:rsidR="00D14C54" w:rsidRPr="00D14C54" w:rsidRDefault="00D14C54" w:rsidP="00CB039A">
      <w:pPr>
        <w:numPr>
          <w:ilvl w:val="0"/>
          <w:numId w:val="7"/>
        </w:numPr>
        <w:spacing w:line="360" w:lineRule="auto"/>
        <w:rPr>
          <w:rFonts w:ascii="Metropolis" w:hAnsi="Metropolis"/>
          <w:sz w:val="24"/>
          <w:szCs w:val="24"/>
        </w:rPr>
      </w:pPr>
      <w:r w:rsidRPr="00D14C54">
        <w:rPr>
          <w:rFonts w:ascii="Metropolis" w:hAnsi="Metropolis"/>
          <w:sz w:val="24"/>
          <w:szCs w:val="24"/>
        </w:rPr>
        <w:t>Data blending</w:t>
      </w:r>
    </w:p>
    <w:p w14:paraId="1A9EE610" w14:textId="77777777" w:rsidR="00D14C54" w:rsidRPr="00D14C54" w:rsidRDefault="00D14C54" w:rsidP="00CB039A">
      <w:pPr>
        <w:numPr>
          <w:ilvl w:val="0"/>
          <w:numId w:val="7"/>
        </w:numPr>
        <w:spacing w:line="360" w:lineRule="auto"/>
        <w:rPr>
          <w:rFonts w:ascii="Metropolis" w:hAnsi="Metropolis"/>
          <w:sz w:val="24"/>
          <w:szCs w:val="24"/>
        </w:rPr>
      </w:pPr>
      <w:r w:rsidRPr="00D14C54">
        <w:rPr>
          <w:rFonts w:ascii="Metropolis" w:hAnsi="Metropolis"/>
          <w:sz w:val="24"/>
          <w:szCs w:val="24"/>
        </w:rPr>
        <w:t>Filters, actions, and parameters</w:t>
      </w:r>
    </w:p>
    <w:p w14:paraId="5CECBEE4" w14:textId="77777777" w:rsidR="00D14C54" w:rsidRPr="00D14C54" w:rsidRDefault="00D14C54" w:rsidP="00CB039A">
      <w:pPr>
        <w:numPr>
          <w:ilvl w:val="0"/>
          <w:numId w:val="7"/>
        </w:numPr>
        <w:spacing w:line="360" w:lineRule="auto"/>
        <w:rPr>
          <w:rFonts w:ascii="Metropolis" w:hAnsi="Metropolis"/>
          <w:sz w:val="24"/>
          <w:szCs w:val="24"/>
        </w:rPr>
      </w:pPr>
      <w:r w:rsidRPr="00D14C54">
        <w:rPr>
          <w:rFonts w:ascii="Metropolis" w:hAnsi="Metropolis"/>
          <w:sz w:val="24"/>
          <w:szCs w:val="24"/>
        </w:rPr>
        <w:t>Dashboard &amp; storytelling mode</w:t>
      </w:r>
    </w:p>
    <w:p w14:paraId="01640AD2" w14:textId="77777777" w:rsidR="00D14C54" w:rsidRPr="00D14C54" w:rsidRDefault="00D14C54" w:rsidP="00CB039A">
      <w:pPr>
        <w:spacing w:line="360" w:lineRule="auto"/>
        <w:rPr>
          <w:rFonts w:ascii="Metropolis" w:hAnsi="Metropolis"/>
          <w:b/>
          <w:bCs/>
          <w:sz w:val="24"/>
          <w:szCs w:val="24"/>
        </w:rPr>
      </w:pPr>
      <w:r w:rsidRPr="00D14C54">
        <w:rPr>
          <w:rFonts w:ascii="Metropolis" w:hAnsi="Metropolis"/>
          <w:b/>
          <w:bCs/>
          <w:sz w:val="24"/>
          <w:szCs w:val="24"/>
        </w:rPr>
        <w:t>3.2.2 MongoDB (Web Component)</w:t>
      </w:r>
    </w:p>
    <w:p w14:paraId="75FFD388" w14:textId="77777777" w:rsidR="00D14C54" w:rsidRPr="00D14C54" w:rsidRDefault="00D14C54" w:rsidP="00CB039A">
      <w:pPr>
        <w:spacing w:line="360" w:lineRule="auto"/>
        <w:rPr>
          <w:rFonts w:ascii="Metropolis" w:hAnsi="Metropolis"/>
          <w:sz w:val="24"/>
          <w:szCs w:val="24"/>
        </w:rPr>
      </w:pPr>
      <w:r w:rsidRPr="00D14C54">
        <w:rPr>
          <w:rFonts w:ascii="Metropolis" w:hAnsi="Metropolis"/>
          <w:sz w:val="24"/>
          <w:szCs w:val="24"/>
        </w:rPr>
        <w:t>For your healthcare website system:</w:t>
      </w:r>
    </w:p>
    <w:p w14:paraId="7262FFEA" w14:textId="77777777" w:rsidR="00D14C54" w:rsidRPr="00D14C54" w:rsidRDefault="00D14C54" w:rsidP="00CB039A">
      <w:pPr>
        <w:numPr>
          <w:ilvl w:val="0"/>
          <w:numId w:val="8"/>
        </w:numPr>
        <w:spacing w:line="360" w:lineRule="auto"/>
        <w:rPr>
          <w:rFonts w:ascii="Metropolis" w:hAnsi="Metropolis"/>
          <w:sz w:val="24"/>
          <w:szCs w:val="24"/>
        </w:rPr>
      </w:pPr>
      <w:r w:rsidRPr="00D14C54">
        <w:rPr>
          <w:rFonts w:ascii="Metropolis" w:hAnsi="Metropolis"/>
          <w:sz w:val="24"/>
          <w:szCs w:val="24"/>
        </w:rPr>
        <w:t>Stores user registration details</w:t>
      </w:r>
    </w:p>
    <w:p w14:paraId="5B00B4F5" w14:textId="77777777" w:rsidR="00D14C54" w:rsidRPr="00D14C54" w:rsidRDefault="00D14C54" w:rsidP="00CB039A">
      <w:pPr>
        <w:numPr>
          <w:ilvl w:val="0"/>
          <w:numId w:val="8"/>
        </w:numPr>
        <w:spacing w:line="360" w:lineRule="auto"/>
        <w:rPr>
          <w:rFonts w:ascii="Metropolis" w:hAnsi="Metropolis"/>
          <w:sz w:val="24"/>
          <w:szCs w:val="24"/>
        </w:rPr>
      </w:pPr>
      <w:r w:rsidRPr="00D14C54">
        <w:rPr>
          <w:rFonts w:ascii="Metropolis" w:hAnsi="Metropolis"/>
          <w:sz w:val="24"/>
          <w:szCs w:val="24"/>
        </w:rPr>
        <w:t>Stores appointment booking information</w:t>
      </w:r>
    </w:p>
    <w:p w14:paraId="452B0C12" w14:textId="77777777" w:rsidR="00D14C54" w:rsidRPr="00D14C54" w:rsidRDefault="00D14C54" w:rsidP="00CB039A">
      <w:pPr>
        <w:numPr>
          <w:ilvl w:val="0"/>
          <w:numId w:val="8"/>
        </w:numPr>
        <w:spacing w:line="360" w:lineRule="auto"/>
        <w:rPr>
          <w:rFonts w:ascii="Metropolis" w:hAnsi="Metropolis"/>
          <w:sz w:val="24"/>
          <w:szCs w:val="24"/>
        </w:rPr>
      </w:pPr>
      <w:r w:rsidRPr="00D14C54">
        <w:rPr>
          <w:rFonts w:ascii="Metropolis" w:hAnsi="Metropolis"/>
          <w:sz w:val="24"/>
          <w:szCs w:val="24"/>
        </w:rPr>
        <w:t>Manages queries for medicine and blood requests</w:t>
      </w:r>
    </w:p>
    <w:p w14:paraId="1F7AEC0D" w14:textId="77777777" w:rsidR="00D14C54" w:rsidRPr="00D14C54" w:rsidRDefault="00D14C54" w:rsidP="00CB039A">
      <w:pPr>
        <w:spacing w:line="360" w:lineRule="auto"/>
        <w:rPr>
          <w:rFonts w:ascii="Metropolis" w:hAnsi="Metropolis"/>
          <w:b/>
          <w:bCs/>
          <w:sz w:val="24"/>
          <w:szCs w:val="24"/>
        </w:rPr>
      </w:pPr>
      <w:r w:rsidRPr="00D14C54">
        <w:rPr>
          <w:rFonts w:ascii="Metropolis" w:hAnsi="Metropolis"/>
          <w:b/>
          <w:bCs/>
          <w:sz w:val="24"/>
          <w:szCs w:val="24"/>
        </w:rPr>
        <w:t>3.2.3 Web Technologies</w:t>
      </w:r>
    </w:p>
    <w:p w14:paraId="49BE7C93" w14:textId="77777777" w:rsidR="00D14C54" w:rsidRPr="00D14C54" w:rsidRDefault="00D14C54" w:rsidP="00CB039A">
      <w:pPr>
        <w:spacing w:line="360" w:lineRule="auto"/>
        <w:rPr>
          <w:rFonts w:ascii="Metropolis" w:hAnsi="Metropolis"/>
          <w:sz w:val="24"/>
          <w:szCs w:val="24"/>
        </w:rPr>
      </w:pPr>
      <w:r w:rsidRPr="00D14C54">
        <w:rPr>
          <w:rFonts w:ascii="Metropolis" w:hAnsi="Metropolis"/>
          <w:sz w:val="24"/>
          <w:szCs w:val="24"/>
        </w:rPr>
        <w:t>Used for the healthcare website connected to the project:</w:t>
      </w:r>
    </w:p>
    <w:p w14:paraId="2BBDE2AE" w14:textId="151591FC" w:rsidR="00D14C54" w:rsidRPr="00D14C54" w:rsidRDefault="00D14C54" w:rsidP="00CB039A">
      <w:pPr>
        <w:numPr>
          <w:ilvl w:val="0"/>
          <w:numId w:val="9"/>
        </w:numPr>
        <w:spacing w:line="360" w:lineRule="auto"/>
        <w:rPr>
          <w:rFonts w:ascii="Metropolis" w:hAnsi="Metropolis"/>
          <w:sz w:val="24"/>
          <w:szCs w:val="24"/>
        </w:rPr>
      </w:pPr>
      <w:r w:rsidRPr="00D14C54">
        <w:rPr>
          <w:rFonts w:ascii="Metropolis" w:hAnsi="Metropolis"/>
          <w:b/>
          <w:bCs/>
          <w:sz w:val="24"/>
          <w:szCs w:val="24"/>
        </w:rPr>
        <w:t>HTML5, CSS3, JavaScript</w:t>
      </w:r>
      <w:r>
        <w:rPr>
          <w:rFonts w:ascii="Metropolis" w:hAnsi="Metropolis"/>
          <w:b/>
          <w:bCs/>
          <w:sz w:val="24"/>
          <w:szCs w:val="24"/>
        </w:rPr>
        <w:t>,NODE JS,REACT JS</w:t>
      </w:r>
    </w:p>
    <w:p w14:paraId="2EADE76E" w14:textId="77777777" w:rsidR="00D14C54" w:rsidRPr="00D14C54" w:rsidRDefault="00D14C54" w:rsidP="00CB039A">
      <w:pPr>
        <w:numPr>
          <w:ilvl w:val="0"/>
          <w:numId w:val="9"/>
        </w:numPr>
        <w:spacing w:line="360" w:lineRule="auto"/>
        <w:rPr>
          <w:rFonts w:ascii="Metropolis" w:hAnsi="Metropolis"/>
          <w:sz w:val="24"/>
          <w:szCs w:val="24"/>
        </w:rPr>
      </w:pPr>
      <w:r w:rsidRPr="00D14C54">
        <w:rPr>
          <w:rFonts w:ascii="Metropolis" w:hAnsi="Metropolis"/>
          <w:sz w:val="24"/>
          <w:szCs w:val="24"/>
        </w:rPr>
        <w:t>Frontend: Fully responsive UI</w:t>
      </w:r>
    </w:p>
    <w:p w14:paraId="609445F8" w14:textId="77777777" w:rsidR="00D14C54" w:rsidRPr="00D14C54" w:rsidRDefault="00D14C54" w:rsidP="00CB039A">
      <w:pPr>
        <w:numPr>
          <w:ilvl w:val="0"/>
          <w:numId w:val="9"/>
        </w:numPr>
        <w:spacing w:line="360" w:lineRule="auto"/>
        <w:rPr>
          <w:rFonts w:ascii="Metropolis" w:hAnsi="Metropolis"/>
          <w:sz w:val="24"/>
          <w:szCs w:val="24"/>
        </w:rPr>
      </w:pPr>
      <w:r w:rsidRPr="00D14C54">
        <w:rPr>
          <w:rFonts w:ascii="Metropolis" w:hAnsi="Metropolis"/>
          <w:sz w:val="24"/>
          <w:szCs w:val="24"/>
        </w:rPr>
        <w:t>Features: Login, Signup, Appointment Booking, Blood Request</w:t>
      </w:r>
    </w:p>
    <w:p w14:paraId="341C4074" w14:textId="77777777" w:rsidR="00D14C54" w:rsidRDefault="00D14C54" w:rsidP="00CB039A">
      <w:pPr>
        <w:pStyle w:val="ListParagraph"/>
        <w:spacing w:before="100" w:beforeAutospacing="1" w:after="100" w:afterAutospacing="1" w:line="360" w:lineRule="auto"/>
        <w:outlineLvl w:val="0"/>
        <w:rPr>
          <w:rFonts w:ascii="Metropolis" w:eastAsia="Times New Roman" w:hAnsi="Metropolis" w:cs="Times New Roman"/>
          <w:b/>
          <w:bCs/>
          <w:kern w:val="36"/>
          <w:sz w:val="24"/>
          <w:szCs w:val="24"/>
          <w:lang w:eastAsia="en-IN"/>
          <w14:ligatures w14:val="none"/>
        </w:rPr>
      </w:pPr>
    </w:p>
    <w:p w14:paraId="6EF368E1" w14:textId="454646F0"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b/>
          <w:bCs/>
          <w:kern w:val="36"/>
          <w:sz w:val="24"/>
          <w:szCs w:val="24"/>
          <w:lang w:eastAsia="en-IN"/>
          <w14:ligatures w14:val="none"/>
        </w:rPr>
      </w:pPr>
      <w:r w:rsidRPr="00D14C54">
        <w:rPr>
          <w:rFonts w:ascii="Metropolis" w:eastAsia="Times New Roman" w:hAnsi="Metropolis" w:cs="Times New Roman"/>
          <w:b/>
          <w:bCs/>
          <w:kern w:val="36"/>
          <w:sz w:val="24"/>
          <w:szCs w:val="24"/>
          <w:lang w:eastAsia="en-IN"/>
          <w14:ligatures w14:val="none"/>
        </w:rPr>
        <w:t>References</w:t>
      </w:r>
    </w:p>
    <w:p w14:paraId="611307C3"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1] C. L. Ventola, “Medical applications for 3D printing: Current and projected uses,” </w:t>
      </w:r>
      <w:r w:rsidRPr="00D14C54">
        <w:rPr>
          <w:rFonts w:ascii="Metropolis" w:eastAsia="Times New Roman" w:hAnsi="Metropolis" w:cs="Times New Roman"/>
          <w:i/>
          <w:iCs/>
          <w:kern w:val="36"/>
          <w:sz w:val="24"/>
          <w:szCs w:val="24"/>
          <w:lang w:eastAsia="en-IN"/>
          <w14:ligatures w14:val="none"/>
        </w:rPr>
        <w:t>Pharmacy and Therapeutics</w:t>
      </w:r>
      <w:r w:rsidRPr="00D14C54">
        <w:rPr>
          <w:rFonts w:ascii="Metropolis" w:eastAsia="Times New Roman" w:hAnsi="Metropolis" w:cs="Times New Roman"/>
          <w:kern w:val="36"/>
          <w:sz w:val="24"/>
          <w:szCs w:val="24"/>
          <w:lang w:eastAsia="en-IN"/>
          <w14:ligatures w14:val="none"/>
        </w:rPr>
        <w:t>, vol. 39, no. 5, pp. 356–364, May 2014.</w:t>
      </w:r>
    </w:p>
    <w:p w14:paraId="321DA9F8"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[2] J. Bresnick, “Why healthcare data visualization is essential for big data analytics,” </w:t>
      </w:r>
      <w:r w:rsidRPr="00D14C54">
        <w:rPr>
          <w:rFonts w:ascii="Metropolis" w:eastAsia="Times New Roman" w:hAnsi="Metropolis" w:cs="Times New Roman"/>
          <w:i/>
          <w:iCs/>
          <w:kern w:val="36"/>
          <w:sz w:val="24"/>
          <w:szCs w:val="24"/>
          <w:lang w:eastAsia="en-IN"/>
          <w14:ligatures w14:val="none"/>
        </w:rPr>
        <w:t>Health IT Analytics</w:t>
      </w:r>
      <w:r w:rsidRPr="00D14C54">
        <w:rPr>
          <w:rFonts w:ascii="Metropolis" w:eastAsia="Times New Roman" w:hAnsi="Metropolis" w:cs="Times New Roman"/>
          <w:kern w:val="36"/>
          <w:sz w:val="24"/>
          <w:szCs w:val="24"/>
          <w:lang w:eastAsia="en-IN"/>
          <w14:ligatures w14:val="none"/>
        </w:rPr>
        <w:t>, 2017. [Online]. Available: https://healthitanalytics.com/news/why-healthcare-data-visualization-is-essential-for-big-data-analytics</w:t>
      </w:r>
    </w:p>
    <w:p w14:paraId="370E58AD"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lastRenderedPageBreak/>
        <w:t xml:space="preserve">[3] K. A. Wager, F. W. Lee, &amp; J. P. Glaser, </w:t>
      </w:r>
      <w:r w:rsidRPr="00D14C54">
        <w:rPr>
          <w:rFonts w:ascii="Metropolis" w:eastAsia="Times New Roman" w:hAnsi="Metropolis" w:cs="Times New Roman"/>
          <w:i/>
          <w:iCs/>
          <w:kern w:val="36"/>
          <w:sz w:val="24"/>
          <w:szCs w:val="24"/>
          <w:lang w:eastAsia="en-IN"/>
          <w14:ligatures w14:val="none"/>
        </w:rPr>
        <w:t>Health care information systems: A practical approach for health care management</w:t>
      </w:r>
      <w:r w:rsidRPr="00D14C54">
        <w:rPr>
          <w:rFonts w:ascii="Metropolis" w:eastAsia="Times New Roman" w:hAnsi="Metropolis" w:cs="Times New Roman"/>
          <w:kern w:val="36"/>
          <w:sz w:val="24"/>
          <w:szCs w:val="24"/>
          <w:lang w:eastAsia="en-IN"/>
          <w14:ligatures w14:val="none"/>
        </w:rPr>
        <w:t>, 4th ed. San Francisco, CA: Jossey-Bass, 2017.</w:t>
      </w:r>
    </w:p>
    <w:p w14:paraId="3C6CA68F"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[4] M. Ghassemi, T. Naumann, P. Schulam, A. L. Beam, I. Chen, &amp; R. Ranganath, “A review of challenges and opportunities in machine learning for healthcare,” </w:t>
      </w:r>
      <w:r w:rsidRPr="00D14C54">
        <w:rPr>
          <w:rFonts w:ascii="Metropolis" w:eastAsia="Times New Roman" w:hAnsi="Metropolis" w:cs="Times New Roman"/>
          <w:i/>
          <w:iCs/>
          <w:kern w:val="36"/>
          <w:sz w:val="24"/>
          <w:szCs w:val="24"/>
          <w:lang w:eastAsia="en-IN"/>
          <w14:ligatures w14:val="none"/>
        </w:rPr>
        <w:t>Journal of the American Medical Informatics Association</w:t>
      </w:r>
      <w:r w:rsidRPr="00D14C54">
        <w:rPr>
          <w:rFonts w:ascii="Metropolis" w:eastAsia="Times New Roman" w:hAnsi="Metropolis" w:cs="Times New Roman"/>
          <w:kern w:val="36"/>
          <w:sz w:val="24"/>
          <w:szCs w:val="24"/>
          <w:lang w:eastAsia="en-IN"/>
          <w14:ligatures w14:val="none"/>
        </w:rPr>
        <w:t xml:space="preserve">, vol. 25, no. 8, pp. 1151–1159, Aug. 2018. </w:t>
      </w:r>
      <w:hyperlink r:id="rId8" w:tgtFrame="_new" w:history="1">
        <w:r w:rsidRPr="00D14C54">
          <w:rPr>
            <w:rStyle w:val="Hyperlink"/>
            <w:rFonts w:ascii="Metropolis" w:eastAsia="Times New Roman" w:hAnsi="Metropolis" w:cs="Times New Roman"/>
            <w:kern w:val="36"/>
            <w:sz w:val="24"/>
            <w:szCs w:val="24"/>
            <w:lang w:eastAsia="en-IN"/>
            <w14:ligatures w14:val="none"/>
          </w:rPr>
          <w:t>https://doi.org/10.1093/jamia/ocy068</w:t>
        </w:r>
      </w:hyperlink>
    </w:p>
    <w:p w14:paraId="2F3EA141"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[5] R. Xu &amp; S. Jackson, “Machine learning and AI in healthcare: A review of applications, challenges, and future directions,” </w:t>
      </w:r>
      <w:r w:rsidRPr="00D14C54">
        <w:rPr>
          <w:rFonts w:ascii="Metropolis" w:eastAsia="Times New Roman" w:hAnsi="Metropolis" w:cs="Times New Roman"/>
          <w:i/>
          <w:iCs/>
          <w:kern w:val="36"/>
          <w:sz w:val="24"/>
          <w:szCs w:val="24"/>
          <w:lang w:eastAsia="en-IN"/>
          <w14:ligatures w14:val="none"/>
        </w:rPr>
        <w:t>Health Information Science and Systems</w:t>
      </w:r>
      <w:r w:rsidRPr="00D14C54">
        <w:rPr>
          <w:rFonts w:ascii="Metropolis" w:eastAsia="Times New Roman" w:hAnsi="Metropolis" w:cs="Times New Roman"/>
          <w:kern w:val="36"/>
          <w:sz w:val="24"/>
          <w:szCs w:val="24"/>
          <w:lang w:eastAsia="en-IN"/>
          <w14:ligatures w14:val="none"/>
        </w:rPr>
        <w:t xml:space="preserve">, vol. 7, no. 1, p. 10, Apr. 2019. </w:t>
      </w:r>
      <w:hyperlink r:id="rId9" w:tgtFrame="_new" w:history="1">
        <w:r w:rsidRPr="00D14C54">
          <w:rPr>
            <w:rStyle w:val="Hyperlink"/>
            <w:rFonts w:ascii="Metropolis" w:eastAsia="Times New Roman" w:hAnsi="Metropolis" w:cs="Times New Roman"/>
            <w:kern w:val="36"/>
            <w:sz w:val="24"/>
            <w:szCs w:val="24"/>
            <w:lang w:eastAsia="en-IN"/>
            <w14:ligatures w14:val="none"/>
          </w:rPr>
          <w:t>https://doi.org/10.1007/s13755-019-0087-z</w:t>
        </w:r>
      </w:hyperlink>
    </w:p>
    <w:p w14:paraId="10BD0445"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[6] I. Banerjee, M. G. Seneviratne, J. Jonnagaddala, &amp; A. Sharma, “Use of data visualisation in healthcare to improve outcomes: A comprehensive review,” </w:t>
      </w:r>
      <w:r w:rsidRPr="00D14C54">
        <w:rPr>
          <w:rFonts w:ascii="Metropolis" w:eastAsia="Times New Roman" w:hAnsi="Metropolis" w:cs="Times New Roman"/>
          <w:i/>
          <w:iCs/>
          <w:kern w:val="36"/>
          <w:sz w:val="24"/>
          <w:szCs w:val="24"/>
          <w:lang w:eastAsia="en-IN"/>
          <w14:ligatures w14:val="none"/>
        </w:rPr>
        <w:t>Journal of Biomedical Informatics</w:t>
      </w:r>
      <w:r w:rsidRPr="00D14C54">
        <w:rPr>
          <w:rFonts w:ascii="Metropolis" w:eastAsia="Times New Roman" w:hAnsi="Metropolis" w:cs="Times New Roman"/>
          <w:kern w:val="36"/>
          <w:sz w:val="24"/>
          <w:szCs w:val="24"/>
          <w:lang w:eastAsia="en-IN"/>
          <w14:ligatures w14:val="none"/>
        </w:rPr>
        <w:t xml:space="preserve">, vol. 109, p. 103506, Oct. 2020. </w:t>
      </w:r>
      <w:hyperlink r:id="rId10" w:tgtFrame="_new" w:history="1">
        <w:r w:rsidRPr="00D14C54">
          <w:rPr>
            <w:rStyle w:val="Hyperlink"/>
            <w:rFonts w:ascii="Metropolis" w:eastAsia="Times New Roman" w:hAnsi="Metropolis" w:cs="Times New Roman"/>
            <w:kern w:val="36"/>
            <w:sz w:val="24"/>
            <w:szCs w:val="24"/>
            <w:lang w:eastAsia="en-IN"/>
            <w14:ligatures w14:val="none"/>
          </w:rPr>
          <w:t>https://doi.org/10.1016/j.jbi.2020.103506</w:t>
        </w:r>
      </w:hyperlink>
    </w:p>
    <w:p w14:paraId="3E5993BF"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[7] S. Keesara, A. Jonas, &amp; K. Schulman, “COVID-19 and healthcare’s digital revolution,” </w:t>
      </w:r>
      <w:r w:rsidRPr="00D14C54">
        <w:rPr>
          <w:rFonts w:ascii="Metropolis" w:eastAsia="Times New Roman" w:hAnsi="Metropolis" w:cs="Times New Roman"/>
          <w:i/>
          <w:iCs/>
          <w:kern w:val="36"/>
          <w:sz w:val="24"/>
          <w:szCs w:val="24"/>
          <w:lang w:eastAsia="en-IN"/>
          <w14:ligatures w14:val="none"/>
        </w:rPr>
        <w:t>New England Journal of Medicine</w:t>
      </w:r>
      <w:r w:rsidRPr="00D14C54">
        <w:rPr>
          <w:rFonts w:ascii="Metropolis" w:eastAsia="Times New Roman" w:hAnsi="Metropolis" w:cs="Times New Roman"/>
          <w:kern w:val="36"/>
          <w:sz w:val="24"/>
          <w:szCs w:val="24"/>
          <w:lang w:eastAsia="en-IN"/>
          <w14:ligatures w14:val="none"/>
        </w:rPr>
        <w:t xml:space="preserve">, vol. 382, p. e82, 2020. </w:t>
      </w:r>
      <w:hyperlink r:id="rId11" w:tgtFrame="_new" w:history="1">
        <w:r w:rsidRPr="00D14C54">
          <w:rPr>
            <w:rStyle w:val="Hyperlink"/>
            <w:rFonts w:ascii="Metropolis" w:eastAsia="Times New Roman" w:hAnsi="Metropolis" w:cs="Times New Roman"/>
            <w:kern w:val="36"/>
            <w:sz w:val="24"/>
            <w:szCs w:val="24"/>
            <w:lang w:eastAsia="en-IN"/>
            <w14:ligatures w14:val="none"/>
          </w:rPr>
          <w:t>https://doi.org/10.1056/NEJMp2005835</w:t>
        </w:r>
      </w:hyperlink>
    </w:p>
    <w:p w14:paraId="0D85E792"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[8] Deloitte Insights, “2021 Global Health Care Outlook: Accelerating industry change,” 2021. [Online]. Available: </w:t>
      </w:r>
      <w:hyperlink r:id="rId12" w:tgtFrame="_new" w:history="1">
        <w:r w:rsidRPr="00D14C54">
          <w:rPr>
            <w:rStyle w:val="Hyperlink"/>
            <w:rFonts w:ascii="Metropolis" w:eastAsia="Times New Roman" w:hAnsi="Metropolis" w:cs="Times New Roman"/>
            <w:kern w:val="36"/>
            <w:sz w:val="24"/>
            <w:szCs w:val="24"/>
            <w:lang w:eastAsia="en-IN"/>
            <w14:ligatures w14:val="none"/>
          </w:rPr>
          <w:t>https://www2.deloitte.com</w:t>
        </w:r>
      </w:hyperlink>
    </w:p>
    <w:p w14:paraId="65119611"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kern w:val="36"/>
          <w:sz w:val="24"/>
          <w:szCs w:val="24"/>
          <w:lang w:eastAsia="en-IN"/>
          <w14:ligatures w14:val="none"/>
        </w:rPr>
      </w:pPr>
      <w:r w:rsidRPr="00D14C54">
        <w:rPr>
          <w:rFonts w:ascii="Metropolis" w:eastAsia="Times New Roman" w:hAnsi="Metropolis" w:cs="Times New Roman"/>
          <w:kern w:val="36"/>
          <w:sz w:val="24"/>
          <w:szCs w:val="24"/>
          <w:lang w:eastAsia="en-IN"/>
          <w14:ligatures w14:val="none"/>
        </w:rPr>
        <w:t xml:space="preserve">[9] IBM, “The impact of data visualization in healthcare,” 2022. [Online]. Available: </w:t>
      </w:r>
      <w:hyperlink r:id="rId13" w:tgtFrame="_new" w:history="1">
        <w:r w:rsidRPr="00D14C54">
          <w:rPr>
            <w:rStyle w:val="Hyperlink"/>
            <w:rFonts w:ascii="Metropolis" w:eastAsia="Times New Roman" w:hAnsi="Metropolis" w:cs="Times New Roman"/>
            <w:kern w:val="36"/>
            <w:sz w:val="24"/>
            <w:szCs w:val="24"/>
            <w:lang w:eastAsia="en-IN"/>
            <w14:ligatures w14:val="none"/>
          </w:rPr>
          <w:t>https://www.ibm.com</w:t>
        </w:r>
      </w:hyperlink>
    </w:p>
    <w:p w14:paraId="6EB6F5B2"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r w:rsidRPr="00D14C54">
        <w:rPr>
          <w:rFonts w:ascii="Metropolis" w:eastAsia="Times New Roman" w:hAnsi="Metropolis" w:cs="Times New Roman"/>
          <w:kern w:val="36"/>
          <w:sz w:val="24"/>
          <w:szCs w:val="24"/>
          <w:lang w:eastAsia="en-IN"/>
          <w14:ligatures w14:val="none"/>
        </w:rPr>
        <w:t xml:space="preserve">[10] Tableau Software, “How Tableau transforms healthcare analytics,” 2023. [Online]. Available: </w:t>
      </w:r>
      <w:hyperlink r:id="rId14" w:tgtFrame="_new" w:history="1">
        <w:r w:rsidRPr="00D14C54">
          <w:rPr>
            <w:rStyle w:val="Hyperlink"/>
            <w:rFonts w:ascii="Metropolis" w:eastAsia="Times New Roman" w:hAnsi="Metropolis" w:cs="Times New Roman"/>
            <w:kern w:val="36"/>
            <w:sz w:val="24"/>
            <w:szCs w:val="24"/>
            <w:lang w:eastAsia="en-IN"/>
            <w14:ligatures w14:val="none"/>
          </w:rPr>
          <w:t>https://www.tableau.com/</w:t>
        </w:r>
      </w:hyperlink>
    </w:p>
    <w:p w14:paraId="74B850B2" w14:textId="4B41AC7E" w:rsidR="00D14C54" w:rsidRDefault="00D14C54"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r w:rsidRPr="00D14C54">
        <w:rPr>
          <w:rFonts w:ascii="Metropolis" w:eastAsia="Times New Roman" w:hAnsi="Metropolis" w:cs="Times New Roman"/>
          <w:b/>
          <w:bCs/>
          <w:vanish/>
          <w:kern w:val="36"/>
          <w:sz w:val="28"/>
          <w:szCs w:val="28"/>
          <w:lang w:eastAsia="en-IN"/>
          <w14:ligatures w14:val="none"/>
        </w:rPr>
        <w:t>Top of Form</w:t>
      </w:r>
    </w:p>
    <w:p w14:paraId="0508BF08" w14:textId="77777777" w:rsidR="007306BE" w:rsidRPr="00D14C54" w:rsidRDefault="007306BE"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4D6A2B95" w14:textId="77777777" w:rsidR="005717FC" w:rsidRDefault="005717FC"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718817D2" w14:textId="77777777" w:rsidR="005717FC" w:rsidRDefault="005717FC"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56CD3E79" w14:textId="77777777" w:rsidR="005717FC" w:rsidRDefault="005717FC"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7ECB1E94" w14:textId="77777777" w:rsidR="005717FC" w:rsidRDefault="005717FC"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5DFCB4EC" w14:textId="1AE28313" w:rsidR="00D14C54" w:rsidRPr="00D14C54" w:rsidRDefault="00B34321"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r>
        <w:rPr>
          <w:rFonts w:ascii="Metropolis" w:eastAsia="Times New Roman" w:hAnsi="Metropolis" w:cs="Times New Roman"/>
          <w:b/>
          <w:bCs/>
          <w:kern w:val="36"/>
          <w:sz w:val="28"/>
          <w:szCs w:val="28"/>
          <w:lang w:eastAsia="en-IN"/>
          <w14:ligatures w14:val="none"/>
        </w:rPr>
        <w:lastRenderedPageBreak/>
        <w:t xml:space="preserve">Plagiarism </w:t>
      </w:r>
    </w:p>
    <w:p w14:paraId="42B5B01B" w14:textId="455F485A" w:rsidR="00D14C54" w:rsidRPr="00D14C54" w:rsidRDefault="00B34321" w:rsidP="00CB039A">
      <w:pPr>
        <w:spacing w:before="100" w:beforeAutospacing="1" w:after="100" w:afterAutospacing="1" w:line="360" w:lineRule="auto"/>
        <w:ind w:left="360"/>
        <w:outlineLvl w:val="0"/>
        <w:rPr>
          <w:rFonts w:ascii="Metropolis" w:eastAsia="Times New Roman" w:hAnsi="Metropolis" w:cs="Times New Roman"/>
          <w:b/>
          <w:bCs/>
          <w:vanish/>
          <w:kern w:val="36"/>
          <w:sz w:val="28"/>
          <w:szCs w:val="28"/>
          <w:lang w:eastAsia="en-IN"/>
          <w14:ligatures w14:val="none"/>
        </w:rPr>
      </w:pPr>
      <w:r w:rsidRPr="00B34321">
        <w:rPr>
          <w:rFonts w:ascii="Metropolis" w:eastAsia="Times New Roman" w:hAnsi="Metropolis" w:cs="Times New Roman"/>
          <w:b/>
          <w:bCs/>
          <w:noProof/>
          <w:kern w:val="36"/>
          <w:sz w:val="28"/>
          <w:szCs w:val="28"/>
          <w:lang w:eastAsia="en-IN"/>
          <w14:ligatures w14:val="none"/>
        </w:rPr>
        <w:drawing>
          <wp:inline distT="0" distB="0" distL="0" distR="0" wp14:anchorId="736784D3" wp14:editId="475D4A62">
            <wp:extent cx="5731510" cy="3300095"/>
            <wp:effectExtent l="0" t="0" r="2540" b="0"/>
            <wp:docPr id="65047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79944" name=""/>
                    <pic:cNvPicPr/>
                  </pic:nvPicPr>
                  <pic:blipFill>
                    <a:blip r:embed="rId15"/>
                    <a:stretch>
                      <a:fillRect/>
                    </a:stretch>
                  </pic:blipFill>
                  <pic:spPr>
                    <a:xfrm>
                      <a:off x="0" y="0"/>
                      <a:ext cx="5731510" cy="3300095"/>
                    </a:xfrm>
                    <a:prstGeom prst="rect">
                      <a:avLst/>
                    </a:prstGeom>
                  </pic:spPr>
                </pic:pic>
              </a:graphicData>
            </a:graphic>
          </wp:inline>
        </w:drawing>
      </w:r>
      <w:r w:rsidR="00D14C54" w:rsidRPr="00D14C54">
        <w:rPr>
          <w:rFonts w:ascii="Metropolis" w:eastAsia="Times New Roman" w:hAnsi="Metropolis" w:cs="Times New Roman"/>
          <w:b/>
          <w:bCs/>
          <w:vanish/>
          <w:kern w:val="36"/>
          <w:sz w:val="28"/>
          <w:szCs w:val="28"/>
          <w:lang w:eastAsia="en-IN"/>
          <w14:ligatures w14:val="none"/>
        </w:rPr>
        <w:t>Bottom of Form</w:t>
      </w:r>
    </w:p>
    <w:p w14:paraId="36350E2D" w14:textId="77777777" w:rsidR="00D14C54" w:rsidRPr="00D14C54" w:rsidRDefault="00D14C54" w:rsidP="00CB039A">
      <w:pPr>
        <w:spacing w:before="100" w:beforeAutospacing="1" w:after="100" w:afterAutospacing="1" w:line="360" w:lineRule="auto"/>
        <w:ind w:left="360"/>
        <w:outlineLvl w:val="0"/>
        <w:rPr>
          <w:rFonts w:ascii="Metropolis" w:eastAsia="Times New Roman" w:hAnsi="Metropolis" w:cs="Times New Roman"/>
          <w:b/>
          <w:bCs/>
          <w:kern w:val="36"/>
          <w:sz w:val="28"/>
          <w:szCs w:val="28"/>
          <w:lang w:eastAsia="en-IN"/>
          <w14:ligatures w14:val="none"/>
        </w:rPr>
      </w:pPr>
    </w:p>
    <w:p w14:paraId="7E7DBE9F" w14:textId="48D6E874" w:rsidR="00053065" w:rsidRPr="00053065" w:rsidRDefault="00053065" w:rsidP="00CB039A">
      <w:pPr>
        <w:spacing w:line="360" w:lineRule="auto"/>
        <w:rPr>
          <w:rFonts w:ascii="Metropolis" w:hAnsi="Metropolis"/>
          <w:sz w:val="24"/>
          <w:szCs w:val="24"/>
          <w:lang w:val="en-US"/>
        </w:rPr>
      </w:pPr>
    </w:p>
    <w:sectPr w:rsidR="00053065" w:rsidRPr="00053065" w:rsidSect="007306BE">
      <w:footerReference w:type="default" r:id="rId16"/>
      <w:pgSz w:w="11906" w:h="16838"/>
      <w:pgMar w:top="567" w:right="567" w:bottom="567"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6100" w14:textId="77777777" w:rsidR="000C1E74" w:rsidRDefault="000C1E74" w:rsidP="00053065">
      <w:pPr>
        <w:spacing w:after="0" w:line="240" w:lineRule="auto"/>
      </w:pPr>
      <w:r>
        <w:separator/>
      </w:r>
    </w:p>
  </w:endnote>
  <w:endnote w:type="continuationSeparator" w:id="0">
    <w:p w14:paraId="577BFF71" w14:textId="77777777" w:rsidR="000C1E74" w:rsidRDefault="000C1E74" w:rsidP="0005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447122"/>
      <w:docPartObj>
        <w:docPartGallery w:val="Page Numbers (Bottom of Page)"/>
        <w:docPartUnique/>
      </w:docPartObj>
    </w:sdtPr>
    <w:sdtEndPr>
      <w:rPr>
        <w:noProof/>
      </w:rPr>
    </w:sdtEndPr>
    <w:sdtContent>
      <w:p w14:paraId="33849ABF" w14:textId="0AAFD13B" w:rsidR="007306BE" w:rsidRDefault="007306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15AC1" w14:textId="77777777" w:rsidR="007306BE" w:rsidRDefault="00730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141C6" w14:textId="77777777" w:rsidR="000C1E74" w:rsidRDefault="000C1E74" w:rsidP="00053065">
      <w:pPr>
        <w:spacing w:after="0" w:line="240" w:lineRule="auto"/>
      </w:pPr>
      <w:r>
        <w:separator/>
      </w:r>
    </w:p>
  </w:footnote>
  <w:footnote w:type="continuationSeparator" w:id="0">
    <w:p w14:paraId="7D9A5941" w14:textId="77777777" w:rsidR="000C1E74" w:rsidRDefault="000C1E74" w:rsidP="00053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20D2"/>
    <w:multiLevelType w:val="multilevel"/>
    <w:tmpl w:val="A04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30838"/>
    <w:multiLevelType w:val="multilevel"/>
    <w:tmpl w:val="09043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80AF9"/>
    <w:multiLevelType w:val="multilevel"/>
    <w:tmpl w:val="523C6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0215F"/>
    <w:multiLevelType w:val="multilevel"/>
    <w:tmpl w:val="D66A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D4AED"/>
    <w:multiLevelType w:val="multilevel"/>
    <w:tmpl w:val="42D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C5FFB"/>
    <w:multiLevelType w:val="hybridMultilevel"/>
    <w:tmpl w:val="2F3C8F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03E0B"/>
    <w:multiLevelType w:val="multilevel"/>
    <w:tmpl w:val="EBB4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E5C74"/>
    <w:multiLevelType w:val="multilevel"/>
    <w:tmpl w:val="4654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A00C41"/>
    <w:multiLevelType w:val="multilevel"/>
    <w:tmpl w:val="A080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517388">
    <w:abstractNumId w:val="5"/>
  </w:num>
  <w:num w:numId="2" w16cid:durableId="1596094001">
    <w:abstractNumId w:val="8"/>
  </w:num>
  <w:num w:numId="3" w16cid:durableId="1930849852">
    <w:abstractNumId w:val="2"/>
  </w:num>
  <w:num w:numId="4" w16cid:durableId="1536119790">
    <w:abstractNumId w:val="1"/>
  </w:num>
  <w:num w:numId="5" w16cid:durableId="828328538">
    <w:abstractNumId w:val="7"/>
  </w:num>
  <w:num w:numId="6" w16cid:durableId="662702333">
    <w:abstractNumId w:val="3"/>
  </w:num>
  <w:num w:numId="7" w16cid:durableId="1735471526">
    <w:abstractNumId w:val="0"/>
  </w:num>
  <w:num w:numId="8" w16cid:durableId="1230270346">
    <w:abstractNumId w:val="6"/>
  </w:num>
  <w:num w:numId="9" w16cid:durableId="733699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65"/>
    <w:rsid w:val="00053065"/>
    <w:rsid w:val="00084F54"/>
    <w:rsid w:val="000C1E74"/>
    <w:rsid w:val="001C71C9"/>
    <w:rsid w:val="0025207E"/>
    <w:rsid w:val="00347164"/>
    <w:rsid w:val="003C57DA"/>
    <w:rsid w:val="003D51D7"/>
    <w:rsid w:val="00404D93"/>
    <w:rsid w:val="004275FC"/>
    <w:rsid w:val="004C2D15"/>
    <w:rsid w:val="004F6344"/>
    <w:rsid w:val="005717FC"/>
    <w:rsid w:val="00594A67"/>
    <w:rsid w:val="005D7A00"/>
    <w:rsid w:val="00651B4E"/>
    <w:rsid w:val="006618D0"/>
    <w:rsid w:val="006C2AFC"/>
    <w:rsid w:val="007306BE"/>
    <w:rsid w:val="00784BF0"/>
    <w:rsid w:val="00803686"/>
    <w:rsid w:val="00823298"/>
    <w:rsid w:val="009E5E2F"/>
    <w:rsid w:val="00A7548F"/>
    <w:rsid w:val="00AD67AC"/>
    <w:rsid w:val="00AE12F7"/>
    <w:rsid w:val="00B34321"/>
    <w:rsid w:val="00B73D71"/>
    <w:rsid w:val="00C61D9D"/>
    <w:rsid w:val="00C64659"/>
    <w:rsid w:val="00C86CAA"/>
    <w:rsid w:val="00C9346F"/>
    <w:rsid w:val="00CB039A"/>
    <w:rsid w:val="00D14C54"/>
    <w:rsid w:val="00DC591B"/>
    <w:rsid w:val="00DD21C0"/>
    <w:rsid w:val="00EC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506F1"/>
  <w15:chartTrackingRefBased/>
  <w15:docId w15:val="{AF09FD8D-7ACD-4DD2-94B3-3F78D1E33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65"/>
    <w:rPr>
      <w:rFonts w:eastAsiaTheme="majorEastAsia" w:cstheme="majorBidi"/>
      <w:color w:val="272727" w:themeColor="text1" w:themeTint="D8"/>
    </w:rPr>
  </w:style>
  <w:style w:type="paragraph" w:styleId="Title">
    <w:name w:val="Title"/>
    <w:basedOn w:val="Normal"/>
    <w:next w:val="Normal"/>
    <w:link w:val="TitleChar"/>
    <w:uiPriority w:val="10"/>
    <w:qFormat/>
    <w:rsid w:val="0005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65"/>
    <w:pPr>
      <w:spacing w:before="160"/>
      <w:jc w:val="center"/>
    </w:pPr>
    <w:rPr>
      <w:i/>
      <w:iCs/>
      <w:color w:val="404040" w:themeColor="text1" w:themeTint="BF"/>
    </w:rPr>
  </w:style>
  <w:style w:type="character" w:customStyle="1" w:styleId="QuoteChar">
    <w:name w:val="Quote Char"/>
    <w:basedOn w:val="DefaultParagraphFont"/>
    <w:link w:val="Quote"/>
    <w:uiPriority w:val="29"/>
    <w:rsid w:val="00053065"/>
    <w:rPr>
      <w:i/>
      <w:iCs/>
      <w:color w:val="404040" w:themeColor="text1" w:themeTint="BF"/>
    </w:rPr>
  </w:style>
  <w:style w:type="paragraph" w:styleId="ListParagraph">
    <w:name w:val="List Paragraph"/>
    <w:basedOn w:val="Normal"/>
    <w:uiPriority w:val="34"/>
    <w:qFormat/>
    <w:rsid w:val="00053065"/>
    <w:pPr>
      <w:ind w:left="720"/>
      <w:contextualSpacing/>
    </w:pPr>
  </w:style>
  <w:style w:type="character" w:styleId="IntenseEmphasis">
    <w:name w:val="Intense Emphasis"/>
    <w:basedOn w:val="DefaultParagraphFont"/>
    <w:uiPriority w:val="21"/>
    <w:qFormat/>
    <w:rsid w:val="00053065"/>
    <w:rPr>
      <w:i/>
      <w:iCs/>
      <w:color w:val="2F5496" w:themeColor="accent1" w:themeShade="BF"/>
    </w:rPr>
  </w:style>
  <w:style w:type="paragraph" w:styleId="IntenseQuote">
    <w:name w:val="Intense Quote"/>
    <w:basedOn w:val="Normal"/>
    <w:next w:val="Normal"/>
    <w:link w:val="IntenseQuoteChar"/>
    <w:uiPriority w:val="30"/>
    <w:qFormat/>
    <w:rsid w:val="00053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065"/>
    <w:rPr>
      <w:i/>
      <w:iCs/>
      <w:color w:val="2F5496" w:themeColor="accent1" w:themeShade="BF"/>
    </w:rPr>
  </w:style>
  <w:style w:type="character" w:styleId="IntenseReference">
    <w:name w:val="Intense Reference"/>
    <w:basedOn w:val="DefaultParagraphFont"/>
    <w:uiPriority w:val="32"/>
    <w:qFormat/>
    <w:rsid w:val="00053065"/>
    <w:rPr>
      <w:b/>
      <w:bCs/>
      <w:smallCaps/>
      <w:color w:val="2F5496" w:themeColor="accent1" w:themeShade="BF"/>
      <w:spacing w:val="5"/>
    </w:rPr>
  </w:style>
  <w:style w:type="paragraph" w:styleId="Header">
    <w:name w:val="header"/>
    <w:basedOn w:val="Normal"/>
    <w:link w:val="HeaderChar"/>
    <w:uiPriority w:val="99"/>
    <w:unhideWhenUsed/>
    <w:rsid w:val="00053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065"/>
  </w:style>
  <w:style w:type="paragraph" w:styleId="Footer">
    <w:name w:val="footer"/>
    <w:basedOn w:val="Normal"/>
    <w:link w:val="FooterChar"/>
    <w:uiPriority w:val="99"/>
    <w:unhideWhenUsed/>
    <w:rsid w:val="00053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065"/>
  </w:style>
  <w:style w:type="paragraph" w:styleId="NormalWeb">
    <w:name w:val="Normal (Web)"/>
    <w:basedOn w:val="Normal"/>
    <w:uiPriority w:val="99"/>
    <w:semiHidden/>
    <w:unhideWhenUsed/>
    <w:rsid w:val="00A7548F"/>
    <w:rPr>
      <w:rFonts w:ascii="Times New Roman" w:hAnsi="Times New Roman" w:cs="Times New Roman"/>
      <w:sz w:val="24"/>
      <w:szCs w:val="24"/>
    </w:rPr>
  </w:style>
  <w:style w:type="character" w:styleId="Strong">
    <w:name w:val="Strong"/>
    <w:basedOn w:val="DefaultParagraphFont"/>
    <w:uiPriority w:val="22"/>
    <w:qFormat/>
    <w:rsid w:val="00D14C54"/>
    <w:rPr>
      <w:b/>
      <w:bCs/>
    </w:rPr>
  </w:style>
  <w:style w:type="character" w:styleId="Hyperlink">
    <w:name w:val="Hyperlink"/>
    <w:basedOn w:val="DefaultParagraphFont"/>
    <w:uiPriority w:val="99"/>
    <w:unhideWhenUsed/>
    <w:rsid w:val="00D14C54"/>
    <w:rPr>
      <w:color w:val="0563C1" w:themeColor="hyperlink"/>
      <w:u w:val="single"/>
    </w:rPr>
  </w:style>
  <w:style w:type="character" w:styleId="UnresolvedMention">
    <w:name w:val="Unresolved Mention"/>
    <w:basedOn w:val="DefaultParagraphFont"/>
    <w:uiPriority w:val="99"/>
    <w:semiHidden/>
    <w:unhideWhenUsed/>
    <w:rsid w:val="00D14C54"/>
    <w:rPr>
      <w:color w:val="605E5C"/>
      <w:shd w:val="clear" w:color="auto" w:fill="E1DFDD"/>
    </w:rPr>
  </w:style>
  <w:style w:type="table" w:styleId="TableGrid">
    <w:name w:val="Table Grid"/>
    <w:basedOn w:val="TableNormal"/>
    <w:uiPriority w:val="39"/>
    <w:rsid w:val="007306BE"/>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jamia/ocy068" TargetMode="External"/><Relationship Id="rId13" Type="http://schemas.openxmlformats.org/officeDocument/2006/relationships/hyperlink" Target="https://www.ibm.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2.deloitt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56/NEJMp2005835"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doi.org/10.1016/j.jbi.2020.103506" TargetMode="External"/><Relationship Id="rId4" Type="http://schemas.openxmlformats.org/officeDocument/2006/relationships/settings" Target="settings.xml"/><Relationship Id="rId9" Type="http://schemas.openxmlformats.org/officeDocument/2006/relationships/hyperlink" Target="https://doi.org/10.1007/s13755-019-0087-z" TargetMode="External"/><Relationship Id="rId14" Type="http://schemas.openxmlformats.org/officeDocument/2006/relationships/hyperlink" Target="https://www.tablea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FBDB3-38CD-428B-9EBC-66282FD95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rai</dc:creator>
  <cp:keywords/>
  <dc:description/>
  <cp:lastModifiedBy>anurag kadam</cp:lastModifiedBy>
  <cp:revision>39</cp:revision>
  <cp:lastPrinted>2025-12-12T13:09:00Z</cp:lastPrinted>
  <dcterms:created xsi:type="dcterms:W3CDTF">2025-12-29T11:50:00Z</dcterms:created>
  <dcterms:modified xsi:type="dcterms:W3CDTF">2026-01-04T06:37:00Z</dcterms:modified>
</cp:coreProperties>
</file>