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7688"/>
      </w:tblGrid>
      <w:tr w14:paraId="2599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288" w:type="dxa"/>
          </w:tcPr>
          <w:p w14:paraId="7953F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Ex.no:7a</w:t>
            </w:r>
          </w:p>
        </w:tc>
        <w:tc>
          <w:tcPr>
            <w:tcW w:w="7688" w:type="dxa"/>
            <w:vMerge w:val="restart"/>
          </w:tcPr>
          <w:p w14:paraId="773E16D3">
            <w:pPr>
              <w:rPr>
                <w:rFonts w:ascii="Times New Roman" w:hAnsi="Times New Roman" w:cs="Times New Roman"/>
              </w:rPr>
            </w:pPr>
          </w:p>
          <w:p w14:paraId="5EBB71B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14:paraId="4C16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88" w:type="dxa"/>
          </w:tcPr>
          <w:p w14:paraId="718A9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 w:val="continue"/>
          </w:tcPr>
          <w:p w14:paraId="6CF69DF4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>
      <w:pPr>
        <w:rPr>
          <w:rFonts w:ascii="Times New Roman" w:hAnsi="Times New Roman" w:cs="Times New Roman"/>
        </w:rPr>
      </w:pPr>
    </w:p>
    <w:p w14:paraId="2B55006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connect, analyze, visualize, and create interactive dashboards using Tableau for effective business intelligence and data analytics.</w:t>
      </w:r>
    </w:p>
    <w:p w14:paraId="28327A2B">
      <w:pPr>
        <w:rPr>
          <w:rFonts w:ascii="Times New Roman" w:hAnsi="Times New Roman" w:cs="Times New Roman"/>
        </w:rPr>
      </w:pPr>
    </w:p>
    <w:p w14:paraId="69B72BC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C6F8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 Student Performance Visualization using Tableau</w:t>
      </w:r>
    </w:p>
    <w:p w14:paraId="6A4AE5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Data Loading</w:t>
      </w:r>
    </w:p>
    <w:p w14:paraId="564D15D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 the synthetic Student Performance dataset to Tableau. </w:t>
      </w:r>
    </w:p>
    <w:p w14:paraId="664CC8A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the imported fields: Student, Department, and Marks. </w:t>
      </w:r>
    </w:p>
    <w:p w14:paraId="2AB9A04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 contains six students: Arun, Bala, Divya, Priya, Ravi, and Karthik. </w:t>
      </w:r>
    </w:p>
    <w:p w14:paraId="2E47A5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Student Marks Bar Chart</w:t>
      </w:r>
    </w:p>
    <w:p w14:paraId="0DABD9C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worksheet for student-wise marks. </w:t>
      </w:r>
    </w:p>
    <w:p w14:paraId="14CE91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Student on Columns. </w:t>
      </w:r>
    </w:p>
    <w:p w14:paraId="53BAEA5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Marks on Rows. </w:t>
      </w:r>
    </w:p>
    <w:p w14:paraId="44BBDE4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Bar Chart visualization. </w:t>
      </w:r>
    </w:p>
    <w:p w14:paraId="764BDE4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Enable data labels to display the marks of each student. </w:t>
      </w:r>
    </w:p>
    <w:p w14:paraId="579B2D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Department-wise Marks Visualization</w:t>
      </w:r>
    </w:p>
    <w:p w14:paraId="77287EC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worksheet using Department and Marks. </w:t>
      </w:r>
    </w:p>
    <w:p w14:paraId="6794C6B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Aggregate Marks using SUM. </w:t>
      </w:r>
    </w:p>
    <w:p w14:paraId="5198A20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Visualize the contribution of each department using a Pie Chart. </w:t>
      </w:r>
    </w:p>
    <w:p w14:paraId="678C422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department names and corresponding marks as labels. </w:t>
      </w:r>
    </w:p>
    <w:p w14:paraId="0AD1BB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Student Performance Trend</w:t>
      </w:r>
    </w:p>
    <w:p w14:paraId="2B06FA0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Line Chart using Student and Marks. </w:t>
      </w:r>
    </w:p>
    <w:p w14:paraId="45B3A7D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Student on Columns and Marks on Rows. </w:t>
      </w:r>
    </w:p>
    <w:p w14:paraId="183B3BF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Enable labels to display individual marks. </w:t>
      </w:r>
    </w:p>
    <w:p w14:paraId="3377A66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chart to compare the performance of students. </w:t>
      </w:r>
    </w:p>
    <w:p w14:paraId="1036AD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Marks Percentage</w:t>
      </w:r>
    </w:p>
    <w:p w14:paraId="1CAD040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calculated field named Percentage. </w:t>
      </w:r>
    </w:p>
    <w:p w14:paraId="347FE8B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formula: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[Marks] </w:t>
      </w:r>
    </w:p>
    <w:p w14:paraId="2A0F977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Student, Marks, and Percentage in a worksheet. </w:t>
      </w:r>
    </w:p>
    <w:p w14:paraId="333261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Department Filter</w:t>
      </w:r>
    </w:p>
    <w:p w14:paraId="2EDA4BE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Department to the Filters shelf. </w:t>
      </w:r>
    </w:p>
    <w:p w14:paraId="079F4BF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 department such as AI&amp;DS. </w:t>
      </w:r>
    </w:p>
    <w:p w14:paraId="053120AA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 the updated student marks based on the selected department. </w:t>
      </w:r>
    </w:p>
    <w:p w14:paraId="48BED1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7: Minimum Marks Parameter</w:t>
      </w:r>
    </w:p>
    <w:p w14:paraId="5B782119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parameter named Minimum Marks. </w:t>
      </w:r>
    </w:p>
    <w:p w14:paraId="2A9A90C1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the required minimum marks value. </w:t>
      </w:r>
    </w:p>
    <w:p w14:paraId="06AFF95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parameter to display only students whose marks meet or exceed the selected value. </w:t>
      </w:r>
    </w:p>
    <w:p w14:paraId="27FCF4B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when Minimum Marks = 85, display students scoring 85 or above. </w:t>
      </w:r>
    </w:p>
    <w:p w14:paraId="2E44EB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8: Dashboard Creation</w:t>
      </w:r>
    </w:p>
    <w:p w14:paraId="25009BE9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new Tableau Dashboard. </w:t>
      </w:r>
    </w:p>
    <w:p w14:paraId="236A07F2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Student Marks, Department Contribution, Marks Percentage, Student Performance Trend, and Minimum Marks visualizations. </w:t>
      </w:r>
    </w:p>
    <w:p w14:paraId="35BFA1A3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Arrange the worksheets clearly. </w:t>
      </w:r>
    </w:p>
    <w:p w14:paraId="13A8B213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Department filter and Minimum Marks parameter. </w:t>
      </w:r>
    </w:p>
    <w:p w14:paraId="49C43DCC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the dashboard with suitable titles and labels. </w:t>
      </w:r>
    </w:p>
    <w:p w14:paraId="08838C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9: Story Creation</w:t>
      </w:r>
    </w:p>
    <w:p w14:paraId="39A2CF36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Tableau Story using the completed dashboard. </w:t>
      </w:r>
    </w:p>
    <w:p w14:paraId="35F41792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story points for: </w:t>
      </w:r>
    </w:p>
    <w:p w14:paraId="7039046B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 Student Performance </w:t>
      </w:r>
    </w:p>
    <w:p w14:paraId="566B688B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Department-wise Analysis </w:t>
      </w:r>
    </w:p>
    <w:p w14:paraId="71967715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Performing Students </w:t>
      </w:r>
    </w:p>
    <w:p w14:paraId="3463519F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Performance Analysis </w:t>
      </w:r>
    </w:p>
    <w:p w14:paraId="613F174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 the visual insights using the story. </w:t>
      </w:r>
    </w:p>
    <w:p w14:paraId="4C6DDD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10: Analysis</w:t>
      </w:r>
    </w:p>
    <w:p w14:paraId="2DCFEE9A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 the charts to identify the highest and lowest performing students. </w:t>
      </w:r>
    </w:p>
    <w:p w14:paraId="1D0147B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marks among departments. </w:t>
      </w:r>
    </w:p>
    <w:p w14:paraId="5527F83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 how the Department filter and Minimum Marks parameter dynamically change the visualizations. </w:t>
      </w:r>
    </w:p>
    <w:p w14:paraId="5A6078C7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dashboard and story to summarize the overall student performance.</w:t>
      </w:r>
    </w:p>
    <w:p w14:paraId="238A7302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-445135</wp:posOffset>
            </wp:positionH>
            <wp:positionV relativeFrom="paragraph">
              <wp:posOffset>301625</wp:posOffset>
            </wp:positionV>
            <wp:extent cx="6573520" cy="1776730"/>
            <wp:effectExtent l="0" t="0" r="10160" b="6350"/>
            <wp:wrapNone/>
            <wp:docPr id="2071610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0697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95" cy="177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120CCA1">
      <w:pPr>
        <w:rPr>
          <w:rFonts w:ascii="Times New Roman" w:hAnsi="Times New Roman" w:cs="Times New Roman"/>
        </w:rPr>
      </w:pPr>
      <w: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0800102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3.75pt;width:23.75pt;" filled="f" stroked="f" coordsize="21600,21600" o:gfxdata="UEsDBAoAAAAAAIdO4kAAAAAAAAAAAAAAAAAEAAAAZHJzL1BLAwQUAAAACACHTuJAI1roMNMAAAAD&#10;AQAADwAAAGRycy9kb3ducmV2LnhtbE2PQUvDQBCF74L/YRnBi7SbilqJ2fRQEIsIpan2PM2OSTA7&#10;m2a3Sf33jnrQyzyGN7z3TbY4uVYN1IfGs4HZNAFFXHrbcGXgdfs4uQcVIrLF1jMZ+KQAi/z8LMPU&#10;+pE3NBSxUhLCIUUDdYxdqnUoa3IYpr4jFu/d9w6jrH2lbY+jhLtWXyfJnXbYsDTU2NGypvKjODoD&#10;Y7kedtuXJ72+2q08H1aHZfH2bMzlxSx5ABXpFP+O4Rtf0CEXpr0/sg2qNSCPxJ8p3s38FtT+V3We&#10;6f/s+RdQSwMEFAAAAAgAh07iQOK5ZNEEAgAAGwQAAA4AAABkcnMvZTJvRG9jLnhtbK1TTW8TMRC9&#10;I/EfLN/Jbpa0lFU2VdWoCKnQisIPcLzerIXtMWMnm/DrGXuTkJZLD1ys+fKbN8/j+fXOGrZVGDS4&#10;hk8nJWfKSWi1Wzf8x/e7d1echShcKww41fC9Cvx68fbNfPC1qqAH0ypkBOJCPfiG9zH6uiiC7JUV&#10;YQJeOUp2gFZEcnFdtCgGQremqMryshgAW48gVQgUXY5JfkDE1wBC12mpliA3Vrk4oqIyItJIodc+&#10;8EVm23VKxoeuCyoy03CaNOaTmpC9SmexmIt6jcL3Wh4oiNdQeDGTFdpR0xPUUkTBNqj/gbJaIgTo&#10;4kSCLcZBsiI0xbR8oc1TL7zKs5DUwZ9ED/8PVn7dPiLTLW1CeVUShaqi93fC0st/I/WEWxvFpkmn&#10;wYeayp/8I6ZJg78H+TMwB7c9Vamb4KmecOj6MYQIQ69ES4QzRPEMIzmB0Nhq+AItNRSbCFnFXYc2&#10;9SB92C4/1v70WGoXmaTg+3J6WV1wJil1sIlkIerjZY8hflJgWTIajsQug4vtfYhj6bEk9XJwp43J&#10;+2DcswBhpkgmn/iOUqyg3RN3hHGn6EeR0QP+5mygfWp4+LURqDgznx3N/3E6m6UFzM7s4kNFDp5n&#10;VucZ4SRBNTxyNpq3cVzajUe97rPMI8cb0qzTeZ6k58jqQJZ2Jity2O+0lOd+rvr7px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Na6DDTAAAAAwEAAA8AAAAAAAAAAQAgAAAAIgAAAGRycy9kb3du&#10;cmV2LnhtbFBLAQIUABQAAAAIAIdO4kDiuWTRBAIAABsEAAAOAAAAAAAAAAEAIAAAACI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884171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3.75pt;width:23.75pt;" filled="f" stroked="f" coordsize="21600,21600" o:gfxdata="UEsDBAoAAAAAAIdO4kAAAAAAAAAAAAAAAAAEAAAAZHJzL1BLAwQUAAAACACHTuJAI1roMNMAAAAD&#10;AQAADwAAAGRycy9kb3ducmV2LnhtbE2PQUvDQBCF74L/YRnBi7SbilqJ2fRQEIsIpan2PM2OSTA7&#10;m2a3Sf33jnrQyzyGN7z3TbY4uVYN1IfGs4HZNAFFXHrbcGXgdfs4uQcVIrLF1jMZ+KQAi/z8LMPU&#10;+pE3NBSxUhLCIUUDdYxdqnUoa3IYpr4jFu/d9w6jrH2lbY+jhLtWXyfJnXbYsDTU2NGypvKjODoD&#10;Y7kedtuXJ72+2q08H1aHZfH2bMzlxSx5ABXpFP+O4Rtf0CEXpr0/sg2qNSCPxJ8p3s38FtT+V3We&#10;6f/s+RdQSwMEFAAAAAgAh07iQIO3HXMGAgAAGgQAAA4AAABkcnMvZTJvRG9jLnhtbK1TTW8aMRC9&#10;V+p/sHwvu0sg0BVLFAWlqpQ2UdP+AOP1sla9HndsWOiv79gLlKSXHHqx5stv3jyPFzf7zrCdQq/B&#10;VrwY5ZwpK6HWdlPxH9/vP8w580HYWhiwquIH5fnN8v27Re9KNYYWTK2QEYj1Ze8q3obgyizzslWd&#10;8CNwylKyAexEIBc3WY2iJ/TOZOM8v856wNohSOU9RVdDkh8R8S2A0DRaqhXIbadsGFBRGRFoJN9q&#10;5/kysW0aJcNj03gVmKk4TRrSSU3IXsczWy5EuUHhWi2PFMRbKLyaqRPaUtMz1EoEwbao/4HqtETw&#10;0ISRhC4bBkmK0BRF/kqb51Y4lWYhqb07i+7/H6z8untCpuuKT+fzSTErZlecWdHRw38j8YTdGMXG&#10;Uabe+ZKqn90TxkG9ewD50zMLdy1VqVvvqJ4Wiq6fQojQt0rUxLeIENkLjOh4QmPr/gvU1FBsAyQR&#10;9w12sQfJw/bprQ7nt1L7wCQFr/LiejzlTFLqaMcOojxddujDJwUdi0bFkdglcLF78GEoPZXEXhbu&#10;tTEUF6WxLwKEGSOJfOQ7SLGG+kDcEYaVog9FRgv4m7Oe1qni/tdWoOLMfLY0/8diMon7l5zJdDYm&#10;By8z68uMsJKgKh44G8y7MOzs1qHetEnmgeMtadboNE/Uc2B1JEsrkxQ5rnfcyUs/Vf390s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I1roMNMAAAADAQAADwAAAAAAAAABACAAAAAiAAAAZHJzL2Rv&#10;d25yZXYueG1sUEsBAhQAFAAAAAgAh07iQIO3HXMGAgAAGgQAAA4AAAAAAAAAAQAgAAAAIgEAAGRy&#10;cy9lMm9Eb2MueG1sUEsFBgAAAAAGAAYAWQEAAJo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12BAFC2">
      <w:pPr>
        <w:rPr>
          <w:rFonts w:ascii="Times New Roman" w:hAnsi="Times New Roman" w:cs="Times New Roman"/>
        </w:rPr>
      </w:pPr>
    </w:p>
    <w:p w14:paraId="4E7F333D">
      <w:pPr>
        <w:rPr>
          <w:rFonts w:ascii="Times New Roman" w:hAnsi="Times New Roman" w:cs="Times New Roman"/>
        </w:rPr>
      </w:pPr>
    </w:p>
    <w:p w14:paraId="4E5AF620">
      <w:pPr>
        <w:rPr>
          <w:rFonts w:ascii="Times New Roman" w:hAnsi="Times New Roman" w:cs="Times New Roman"/>
        </w:rPr>
      </w:pPr>
    </w:p>
    <w:p w14:paraId="6B586519">
      <w:pPr>
        <w:rPr>
          <w:rFonts w:ascii="Times New Roman" w:hAnsi="Times New Roman" w:cs="Times New Roman"/>
        </w:rPr>
      </w:pPr>
    </w:p>
    <w:p w14:paraId="20A12F87">
      <w:pPr>
        <w:rPr>
          <w:rFonts w:ascii="Times New Roman" w:hAnsi="Times New Roman" w:cs="Times New Roman"/>
        </w:rPr>
      </w:pPr>
    </w:p>
    <w:p w14:paraId="0DC522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-439420</wp:posOffset>
            </wp:positionH>
            <wp:positionV relativeFrom="paragraph">
              <wp:posOffset>256540</wp:posOffset>
            </wp:positionV>
            <wp:extent cx="6581775" cy="1459230"/>
            <wp:effectExtent l="0" t="0" r="1905" b="3810"/>
            <wp:wrapNone/>
            <wp:docPr id="425011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1269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955" cy="145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F6742">
      <w:pPr>
        <w:rPr>
          <w:rFonts w:ascii="Times New Roman" w:hAnsi="Times New Roman" w:cs="Times New Roman"/>
        </w:rPr>
      </w:pPr>
    </w:p>
    <w:p w14:paraId="2A719ADB">
      <w:pPr>
        <w:rPr>
          <w:rFonts w:ascii="Times New Roman" w:hAnsi="Times New Roman" w:cs="Times New Roman"/>
        </w:rPr>
      </w:pPr>
    </w:p>
    <w:p w14:paraId="582498CE">
      <w:pPr>
        <w:rPr>
          <w:rFonts w:ascii="Times New Roman" w:hAnsi="Times New Roman" w:cs="Times New Roman"/>
        </w:rPr>
      </w:pPr>
    </w:p>
    <w:p w14:paraId="1B28ED8B">
      <w:pPr>
        <w:rPr>
          <w:rFonts w:ascii="Times New Roman" w:hAnsi="Times New Roman" w:cs="Times New Roman"/>
        </w:rPr>
      </w:pPr>
    </w:p>
    <w:p w14:paraId="50F1FAAF">
      <w:pPr>
        <w:rPr>
          <w:rFonts w:ascii="Times New Roman" w:hAnsi="Times New Roman" w:cs="Times New Roman"/>
        </w:rPr>
      </w:pPr>
    </w:p>
    <w:p w14:paraId="7FFA7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6313805" cy="1664970"/>
            <wp:effectExtent l="0" t="0" r="10795" b="11430"/>
            <wp:wrapNone/>
            <wp:docPr id="190021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2862" name="Picture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021" cy="166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76DF0">
      <w:pPr>
        <w:rPr>
          <w:rFonts w:ascii="Times New Roman" w:hAnsi="Times New Roman" w:cs="Times New Roman"/>
        </w:rPr>
      </w:pPr>
    </w:p>
    <w:p w14:paraId="2B1AF879">
      <w:pPr>
        <w:rPr>
          <w:rFonts w:ascii="Times New Roman" w:hAnsi="Times New Roman" w:cs="Times New Roman"/>
        </w:rPr>
      </w:pPr>
    </w:p>
    <w:p w14:paraId="05266CB5">
      <w:pPr>
        <w:rPr>
          <w:rFonts w:ascii="Times New Roman" w:hAnsi="Times New Roman" w:cs="Times New Roman"/>
        </w:rPr>
      </w:pPr>
    </w:p>
    <w:p w14:paraId="4889A465">
      <w:pPr>
        <w:rPr>
          <w:rFonts w:ascii="Times New Roman" w:hAnsi="Times New Roman" w:cs="Times New Roman"/>
        </w:rPr>
      </w:pPr>
    </w:p>
    <w:p w14:paraId="1FB71B6A">
      <w:pPr>
        <w:rPr>
          <w:rFonts w:ascii="Times New Roman" w:hAnsi="Times New Roman" w:cs="Times New Roman"/>
        </w:rPr>
      </w:pPr>
    </w:p>
    <w:p w14:paraId="6F8AF084">
      <w:pPr>
        <w:rPr>
          <w:rFonts w:ascii="Times New Roman" w:hAnsi="Times New Roman" w:cs="Times New Roman"/>
        </w:rPr>
      </w:pPr>
    </w:p>
    <w:p w14:paraId="08ADD288">
      <w:pPr>
        <w:rPr>
          <w:rFonts w:ascii="Times New Roman" w:hAnsi="Times New Roman" w:cs="Times New Roman"/>
        </w:rPr>
      </w:pPr>
    </w:p>
    <w:p w14:paraId="2FCECB5F">
      <w:pPr>
        <w:rPr>
          <w:rFonts w:ascii="Times New Roman" w:hAnsi="Times New Roman" w:cs="Times New Roman"/>
        </w:rPr>
      </w:pPr>
    </w:p>
    <w:p w14:paraId="23075428">
      <w:pPr>
        <w:rPr>
          <w:rFonts w:ascii="Times New Roman" w:hAnsi="Times New Roman" w:cs="Times New Roman"/>
        </w:rPr>
      </w:pPr>
    </w:p>
    <w:p w14:paraId="3553D365">
      <w:pPr>
        <w:rPr>
          <w:rFonts w:ascii="Times New Roman" w:hAnsi="Times New Roman" w:cs="Times New Roman"/>
        </w:rPr>
      </w:pPr>
    </w:p>
    <w:p w14:paraId="0364501C">
      <w:pPr>
        <w:rPr>
          <w:rFonts w:ascii="Times New Roman" w:hAnsi="Times New Roman" w:cs="Times New Roman"/>
        </w:rPr>
      </w:pPr>
    </w:p>
    <w:p w14:paraId="5A33BD52">
      <w:pPr>
        <w:rPr>
          <w:rFonts w:ascii="Times New Roman" w:hAnsi="Times New Roman" w:cs="Times New Roman"/>
        </w:rPr>
      </w:pPr>
    </w:p>
    <w:p w14:paraId="39F9A79F">
      <w:pPr>
        <w:rPr>
          <w:rFonts w:ascii="Times New Roman" w:hAnsi="Times New Roman" w:cs="Times New Roman"/>
        </w:rPr>
      </w:pPr>
    </w:p>
    <w:p w14:paraId="57515F2B">
      <w:pPr>
        <w:rPr>
          <w:rFonts w:ascii="Times New Roman" w:hAnsi="Times New Roman" w:cs="Times New Roman"/>
        </w:rPr>
      </w:pPr>
    </w:p>
    <w:p w14:paraId="52E1842D">
      <w:pPr>
        <w:rPr>
          <w:rFonts w:ascii="Times New Roman" w:hAnsi="Times New Roman" w:cs="Times New Roman"/>
        </w:rPr>
      </w:pPr>
    </w:p>
    <w:p w14:paraId="65BFF0B2">
      <w:pPr>
        <w:rPr>
          <w:rFonts w:ascii="Times New Roman" w:hAnsi="Times New Roman" w:cs="Times New Roman"/>
        </w:rPr>
      </w:pPr>
    </w:p>
    <w:p w14:paraId="01B2DCF7">
      <w:pPr>
        <w:rPr>
          <w:rFonts w:ascii="Times New Roman" w:hAnsi="Times New Roman" w:cs="Times New Roman"/>
        </w:rPr>
      </w:pPr>
    </w:p>
    <w:p w14:paraId="63D5722B">
      <w:pPr>
        <w:rPr>
          <w:rFonts w:ascii="Times New Roman" w:hAnsi="Times New Roman" w:cs="Times New Roman"/>
        </w:rPr>
      </w:pPr>
    </w:p>
    <w:p w14:paraId="4A6F6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-223520</wp:posOffset>
            </wp:positionH>
            <wp:positionV relativeFrom="paragraph">
              <wp:posOffset>-301625</wp:posOffset>
            </wp:positionV>
            <wp:extent cx="5731510" cy="4619625"/>
            <wp:effectExtent l="0" t="0" r="13970" b="13335"/>
            <wp:wrapNone/>
            <wp:docPr id="2037212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2915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08D78">
      <w:pPr>
        <w:rPr>
          <w:rFonts w:ascii="Times New Roman" w:hAnsi="Times New Roman" w:cs="Times New Roman"/>
        </w:rPr>
      </w:pPr>
    </w:p>
    <w:p w14:paraId="7FF7C251">
      <w:pPr>
        <w:rPr>
          <w:rFonts w:ascii="Times New Roman" w:hAnsi="Times New Roman" w:cs="Times New Roman"/>
        </w:rPr>
      </w:pPr>
    </w:p>
    <w:p w14:paraId="5CF645E6">
      <w:pPr>
        <w:rPr>
          <w:rFonts w:ascii="Times New Roman" w:hAnsi="Times New Roman" w:cs="Times New Roman"/>
        </w:rPr>
      </w:pPr>
    </w:p>
    <w:p w14:paraId="4EDE1D7A">
      <w:pPr>
        <w:rPr>
          <w:rFonts w:ascii="Times New Roman" w:hAnsi="Times New Roman" w:cs="Times New Roman"/>
        </w:rPr>
      </w:pPr>
    </w:p>
    <w:p w14:paraId="216F7C38">
      <w:pPr>
        <w:rPr>
          <w:rFonts w:ascii="Times New Roman" w:hAnsi="Times New Roman" w:cs="Times New Roman"/>
        </w:rPr>
      </w:pPr>
    </w:p>
    <w:p w14:paraId="0A5FC768">
      <w:pPr>
        <w:rPr>
          <w:rFonts w:ascii="Times New Roman" w:hAnsi="Times New Roman" w:cs="Times New Roman"/>
        </w:rPr>
      </w:pPr>
    </w:p>
    <w:p w14:paraId="08DC1D5C">
      <w:pPr>
        <w:rPr>
          <w:rFonts w:ascii="Times New Roman" w:hAnsi="Times New Roman" w:cs="Times New Roman"/>
        </w:rPr>
      </w:pPr>
    </w:p>
    <w:p w14:paraId="40B6C261">
      <w:pPr>
        <w:rPr>
          <w:rFonts w:ascii="Times New Roman" w:hAnsi="Times New Roman" w:cs="Times New Roman"/>
        </w:rPr>
      </w:pPr>
    </w:p>
    <w:p w14:paraId="00D189E8">
      <w:pPr>
        <w:rPr>
          <w:rFonts w:ascii="Times New Roman" w:hAnsi="Times New Roman" w:cs="Times New Roman"/>
        </w:rPr>
      </w:pPr>
    </w:p>
    <w:p w14:paraId="2C0458F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20C4C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F9C11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8053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90C6C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ABF3D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E1F22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C026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B13F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ED22D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FE409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C2569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A3FFB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2B59C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ECF03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8FB69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7FAAEFD1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 xml:space="preserve">Thus </w:t>
      </w:r>
      <w:r>
        <w:rPr>
          <w:rFonts w:ascii="Times New Roman" w:hAnsi="Times New Roman" w:cs="Times New Roman"/>
        </w:rPr>
        <w:t xml:space="preserve"> analyze, visualize, and create interactive dashboards using Tableau for effective business intelligence and data analytics.</w:t>
      </w:r>
    </w:p>
    <w:p w14:paraId="12292AD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30623">
      <w:pPr>
        <w:rPr>
          <w:rFonts w:ascii="Times New Roman" w:hAnsi="Times New Roman" w:cs="Times New Roman"/>
        </w:rPr>
      </w:pPr>
    </w:p>
    <w:p w14:paraId="18017E7C"/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52455"/>
    <w:multiLevelType w:val="multilevel"/>
    <w:tmpl w:val="03952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6125AE"/>
    <w:multiLevelType w:val="multilevel"/>
    <w:tmpl w:val="04612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787CC3"/>
    <w:multiLevelType w:val="multilevel"/>
    <w:tmpl w:val="10787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8E61D9"/>
    <w:multiLevelType w:val="multilevel"/>
    <w:tmpl w:val="438E6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6B0CE1"/>
    <w:multiLevelType w:val="multilevel"/>
    <w:tmpl w:val="4B6B0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AC7AD5"/>
    <w:multiLevelType w:val="multilevel"/>
    <w:tmpl w:val="4DAC7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DC7BED"/>
    <w:multiLevelType w:val="multilevel"/>
    <w:tmpl w:val="6CDC7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043FCA"/>
    <w:multiLevelType w:val="multilevel"/>
    <w:tmpl w:val="73043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44B2A71"/>
    <w:multiLevelType w:val="multilevel"/>
    <w:tmpl w:val="744B2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E427530"/>
    <w:multiLevelType w:val="multilevel"/>
    <w:tmpl w:val="7E427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23171"/>
    <w:rsid w:val="6932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2026-09-13T17:14:00Z</dcterms:created>
  <dc:creator>WPS_1788069716</dc:creator>
  <cp:lastModifiedBy>WPS_1788069716</cp:lastModifiedBy>
  <dcterms:modified xsi:type="dcterms:W3CDTF">2026-09-13T17:15:33Z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DF2EE70AEB154E569555DF87EDFBDA03_11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